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D7F" w:rsidRDefault="00843D7F" w:rsidP="00EA1999">
      <w:pPr>
        <w:jc w:val="center"/>
        <w:rPr>
          <w:rFonts w:ascii="黑体" w:eastAsia="黑体" w:hAnsiTheme="minorEastAsia" w:hint="eastAsia"/>
          <w:sz w:val="36"/>
          <w:szCs w:val="36"/>
        </w:rPr>
      </w:pPr>
    </w:p>
    <w:p w:rsidR="00410CFB" w:rsidRPr="00EA1999" w:rsidRDefault="00826F3B" w:rsidP="00EA1999">
      <w:pPr>
        <w:jc w:val="center"/>
        <w:rPr>
          <w:rFonts w:ascii="黑体" w:eastAsia="黑体" w:hAnsiTheme="minorEastAsia" w:hint="eastAsia"/>
          <w:sz w:val="36"/>
          <w:szCs w:val="36"/>
        </w:rPr>
      </w:pPr>
      <w:r w:rsidRPr="00EA1999">
        <w:rPr>
          <w:rFonts w:ascii="黑体" w:eastAsia="黑体" w:hAnsiTheme="minorEastAsia" w:hint="eastAsia"/>
          <w:sz w:val="36"/>
          <w:szCs w:val="36"/>
        </w:rPr>
        <w:t>孝义市2018年决算公开说明</w:t>
      </w:r>
    </w:p>
    <w:p w:rsidR="00843D7F" w:rsidRDefault="00843D7F" w:rsidP="00843D7F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</w:p>
    <w:p w:rsidR="00826F3B" w:rsidRPr="00843D7F" w:rsidRDefault="00EA1999" w:rsidP="00843D7F">
      <w:pPr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843D7F">
        <w:rPr>
          <w:rFonts w:ascii="仿宋_GB2312" w:eastAsia="仿宋_GB2312" w:hAnsiTheme="minorEastAsia" w:hint="eastAsia"/>
          <w:sz w:val="32"/>
          <w:szCs w:val="32"/>
        </w:rPr>
        <w:t>一</w:t>
      </w:r>
      <w:r w:rsidR="00843D7F">
        <w:rPr>
          <w:rFonts w:ascii="仿宋_GB2312" w:eastAsia="仿宋_GB2312" w:hAnsiTheme="minorEastAsia" w:hint="eastAsia"/>
          <w:sz w:val="32"/>
          <w:szCs w:val="32"/>
        </w:rPr>
        <w:t>、转移支付执行情况</w:t>
      </w:r>
    </w:p>
    <w:p w:rsidR="00EA1999" w:rsidRPr="00843D7F" w:rsidRDefault="00EA1999" w:rsidP="00EA1999">
      <w:pPr>
        <w:spacing w:line="600" w:lineRule="exact"/>
        <w:ind w:firstLineChars="200" w:firstLine="640"/>
        <w:rPr>
          <w:rFonts w:ascii="仿宋_GB2312" w:eastAsia="仿宋_GB2312" w:hAnsiTheme="minorEastAsia" w:cs="Times New Roman" w:hint="eastAsia"/>
          <w:color w:val="000000" w:themeColor="text1"/>
          <w:sz w:val="32"/>
          <w:szCs w:val="32"/>
        </w:rPr>
      </w:pPr>
      <w:r w:rsidRPr="00843D7F">
        <w:rPr>
          <w:rFonts w:ascii="仿宋_GB2312" w:eastAsia="仿宋_GB2312" w:hAnsiTheme="minorEastAsia" w:cs="Times New Roman" w:hint="eastAsia"/>
          <w:color w:val="000000" w:themeColor="text1"/>
          <w:sz w:val="32"/>
          <w:szCs w:val="32"/>
        </w:rPr>
        <w:t>2018年，上级对我市转移支付收入114809万元，比上年增长6.3%。其中：一般性转移支付收入73111万元，增长28.1%；专项转移支付收入41698万元，减少18.1%。</w:t>
      </w:r>
    </w:p>
    <w:p w:rsidR="00EA1999" w:rsidRPr="00843D7F" w:rsidRDefault="00843D7F" w:rsidP="00843D7F">
      <w:pPr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二、举借债务情况</w:t>
      </w:r>
    </w:p>
    <w:p w:rsidR="00EA1999" w:rsidRPr="00843D7F" w:rsidRDefault="00EA1999" w:rsidP="00EA1999">
      <w:pPr>
        <w:spacing w:line="600" w:lineRule="exact"/>
        <w:ind w:firstLineChars="200" w:firstLine="640"/>
        <w:rPr>
          <w:rFonts w:ascii="仿宋_GB2312" w:eastAsia="仿宋_GB2312" w:hAnsiTheme="minorEastAsia" w:cs="Times New Roman" w:hint="eastAsia"/>
          <w:color w:val="000000" w:themeColor="text1"/>
          <w:sz w:val="32"/>
          <w:szCs w:val="32"/>
        </w:rPr>
      </w:pPr>
      <w:r w:rsidRPr="00843D7F">
        <w:rPr>
          <w:rFonts w:ascii="仿宋_GB2312" w:eastAsia="仿宋_GB2312" w:hAnsiTheme="minorEastAsia" w:cs="Times New Roman" w:hint="eastAsia"/>
          <w:color w:val="000000" w:themeColor="text1"/>
          <w:sz w:val="32"/>
          <w:szCs w:val="32"/>
        </w:rPr>
        <w:t>2018年，省财政厅转贷我市地方政府债券</w:t>
      </w:r>
      <w:r w:rsidRPr="00843D7F">
        <w:rPr>
          <w:rFonts w:ascii="仿宋_GB2312" w:eastAsia="仿宋_GB2312" w:hAnsiTheme="minorEastAsia" w:cs="Times New Roman" w:hint="eastAsia"/>
          <w:bCs/>
          <w:color w:val="000000" w:themeColor="text1"/>
          <w:sz w:val="32"/>
          <w:szCs w:val="32"/>
        </w:rPr>
        <w:t>46358</w:t>
      </w:r>
      <w:r w:rsidRPr="00843D7F">
        <w:rPr>
          <w:rFonts w:ascii="仿宋_GB2312" w:eastAsia="仿宋_GB2312" w:hAnsiTheme="minorEastAsia" w:cs="Times New Roman" w:hint="eastAsia"/>
          <w:color w:val="000000" w:themeColor="text1"/>
          <w:sz w:val="32"/>
          <w:szCs w:val="32"/>
        </w:rPr>
        <w:t>万元，其中：新增债券11158万元、置换债券35200万元。新增债券中，一般债券6158万元，按规定用于公益性建设项目，专项债券5000万元，用于土地专项储备项目。置换债券中，27600万元用于支付到期工程款等，7600万元用于偿还到期债券。</w:t>
      </w:r>
    </w:p>
    <w:p w:rsidR="00EA1999" w:rsidRPr="00843D7F" w:rsidRDefault="00EA1999" w:rsidP="00EA1999">
      <w:pPr>
        <w:spacing w:line="600" w:lineRule="exact"/>
        <w:ind w:firstLineChars="200" w:firstLine="640"/>
        <w:rPr>
          <w:rFonts w:ascii="仿宋_GB2312" w:eastAsia="仿宋_GB2312" w:hAnsiTheme="minorEastAsia" w:cs="Times New Roman" w:hint="eastAsia"/>
          <w:color w:val="000000" w:themeColor="text1"/>
          <w:sz w:val="32"/>
          <w:szCs w:val="32"/>
        </w:rPr>
      </w:pPr>
      <w:r w:rsidRPr="00843D7F">
        <w:rPr>
          <w:rFonts w:ascii="仿宋_GB2312" w:eastAsia="仿宋_GB2312" w:hAnsiTheme="minorEastAsia" w:cs="Times New Roman" w:hint="eastAsia"/>
          <w:color w:val="000000" w:themeColor="text1"/>
          <w:sz w:val="32"/>
          <w:szCs w:val="32"/>
        </w:rPr>
        <w:t>截至2018年底，我市的政府债务余额为</w:t>
      </w:r>
      <w:r w:rsidRPr="00843D7F">
        <w:rPr>
          <w:rFonts w:ascii="仿宋_GB2312" w:eastAsia="仿宋_GB2312" w:hAnsiTheme="minorEastAsia" w:cs="Times New Roman" w:hint="eastAsia"/>
          <w:bCs/>
          <w:color w:val="000000" w:themeColor="text1"/>
          <w:sz w:val="32"/>
          <w:szCs w:val="32"/>
        </w:rPr>
        <w:t>358710</w:t>
      </w:r>
      <w:r w:rsidRPr="00843D7F">
        <w:rPr>
          <w:rFonts w:ascii="仿宋_GB2312" w:eastAsia="仿宋_GB2312" w:hAnsiTheme="minorEastAsia" w:cs="Times New Roman" w:hint="eastAsia"/>
          <w:color w:val="000000" w:themeColor="text1"/>
          <w:sz w:val="32"/>
          <w:szCs w:val="32"/>
        </w:rPr>
        <w:t>万元，省财政批复我市的政府债务限额为</w:t>
      </w:r>
      <w:r w:rsidRPr="00843D7F">
        <w:rPr>
          <w:rFonts w:ascii="仿宋_GB2312" w:eastAsia="仿宋_GB2312" w:hAnsiTheme="minorEastAsia" w:cs="Times New Roman" w:hint="eastAsia"/>
          <w:bCs/>
          <w:color w:val="000000" w:themeColor="text1"/>
          <w:sz w:val="32"/>
          <w:szCs w:val="32"/>
        </w:rPr>
        <w:t>414000</w:t>
      </w:r>
      <w:r w:rsidRPr="00843D7F">
        <w:rPr>
          <w:rFonts w:ascii="仿宋_GB2312" w:eastAsia="仿宋_GB2312" w:hAnsiTheme="minorEastAsia" w:cs="Times New Roman" w:hint="eastAsia"/>
          <w:color w:val="000000" w:themeColor="text1"/>
          <w:sz w:val="32"/>
          <w:szCs w:val="32"/>
        </w:rPr>
        <w:t>万元，其中：一般债务限额378700万元、专项债务限额35300万元。</w:t>
      </w:r>
    </w:p>
    <w:p w:rsidR="00EA1999" w:rsidRPr="00843D7F" w:rsidRDefault="00EA1999" w:rsidP="00843D7F">
      <w:pPr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843D7F">
        <w:rPr>
          <w:rFonts w:ascii="仿宋_GB2312" w:eastAsia="仿宋_GB2312" w:hAnsiTheme="minorEastAsia" w:hint="eastAsia"/>
          <w:sz w:val="32"/>
          <w:szCs w:val="32"/>
        </w:rPr>
        <w:t>三、“三公”经费</w:t>
      </w:r>
      <w:r w:rsidR="00843D7F">
        <w:rPr>
          <w:rFonts w:ascii="仿宋_GB2312" w:eastAsia="仿宋_GB2312" w:hAnsiTheme="minorEastAsia" w:hint="eastAsia"/>
          <w:sz w:val="32"/>
          <w:szCs w:val="32"/>
        </w:rPr>
        <w:t>决算</w:t>
      </w:r>
      <w:r w:rsidRPr="00843D7F">
        <w:rPr>
          <w:rFonts w:ascii="仿宋_GB2312" w:eastAsia="仿宋_GB2312" w:hAnsiTheme="minorEastAsia" w:hint="eastAsia"/>
          <w:sz w:val="32"/>
          <w:szCs w:val="32"/>
        </w:rPr>
        <w:t>执行情况</w:t>
      </w:r>
    </w:p>
    <w:p w:rsidR="00EA1999" w:rsidRPr="00843D7F" w:rsidRDefault="00EA1999" w:rsidP="00843D7F">
      <w:pPr>
        <w:autoSpaceDE w:val="0"/>
        <w:autoSpaceDN w:val="0"/>
        <w:spacing w:line="536" w:lineRule="exact"/>
        <w:ind w:firstLineChars="200" w:firstLine="640"/>
        <w:rPr>
          <w:rFonts w:ascii="仿宋_GB2312" w:eastAsia="仿宋_GB2312" w:hAnsiTheme="minorEastAsia" w:cs="仿宋_GB2312" w:hint="eastAsia"/>
          <w:color w:val="000000"/>
          <w:sz w:val="32"/>
          <w:szCs w:val="32"/>
        </w:rPr>
      </w:pPr>
      <w:r w:rsidRPr="00843D7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2018年，我市“三公”经费支出2211.1万元，比上年降低</w:t>
      </w:r>
      <w:r w:rsidR="00843D7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9.8</w:t>
      </w:r>
      <w:r w:rsidRPr="00843D7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%。其中：因公出国（境）费用为7.8万元，比上年增加</w:t>
      </w:r>
      <w:r w:rsidR="00843D7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7.8万元</w:t>
      </w:r>
      <w:r w:rsidRPr="00843D7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，</w:t>
      </w:r>
      <w:r w:rsidR="00843D7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增加</w:t>
      </w:r>
      <w:r w:rsidRPr="00843D7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原因为</w:t>
      </w:r>
      <w:r w:rsidR="00843D7F" w:rsidRPr="00843D7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上级安排</w:t>
      </w:r>
      <w:r w:rsidR="00843D7F" w:rsidRPr="00843D7F">
        <w:rPr>
          <w:rFonts w:ascii="仿宋_GB2312" w:eastAsia="仿宋_GB2312" w:hAnsiTheme="minorEastAsia" w:cs="Times New Roman" w:hint="eastAsia"/>
          <w:color w:val="000000" w:themeColor="text1"/>
          <w:sz w:val="32"/>
          <w:szCs w:val="32"/>
        </w:rPr>
        <w:t>参加山西品牌丝路行欧洲站活动</w:t>
      </w:r>
      <w:r w:rsidRPr="00843D7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；公务接待费</w:t>
      </w:r>
      <w:r w:rsidR="00843D7F" w:rsidRPr="00843D7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354.9</w:t>
      </w:r>
      <w:r w:rsidRPr="00843D7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万元，比上年降低</w:t>
      </w:r>
      <w:r w:rsidR="00843D7F" w:rsidRPr="00843D7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35.</w:t>
      </w:r>
      <w:r w:rsidR="00843D7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5</w:t>
      </w:r>
      <w:r w:rsidRPr="00843D7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%；公务用车运行及购置费用</w:t>
      </w:r>
      <w:r w:rsidR="00843D7F" w:rsidRPr="00843D7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1848.4</w:t>
      </w:r>
      <w:r w:rsidRPr="00843D7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万元，比上年降低</w:t>
      </w:r>
      <w:r w:rsidR="00843D7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2.7</w:t>
      </w:r>
      <w:r w:rsidRPr="00843D7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%。</w:t>
      </w:r>
    </w:p>
    <w:sectPr w:rsidR="00EA1999" w:rsidRPr="00843D7F" w:rsidSect="00410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6F3B"/>
    <w:rsid w:val="001D4532"/>
    <w:rsid w:val="00410CFB"/>
    <w:rsid w:val="00826F3B"/>
    <w:rsid w:val="00843D7F"/>
    <w:rsid w:val="00EA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</Words>
  <Characters>440</Characters>
  <Application>Microsoft Office Word</Application>
  <DocSecurity>0</DocSecurity>
  <Lines>3</Lines>
  <Paragraphs>1</Paragraphs>
  <ScaleCrop>false</ScaleCrop>
  <Company>微软中国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2019-08-14T08:04:00Z</dcterms:created>
  <dcterms:modified xsi:type="dcterms:W3CDTF">2019-08-14T08:25:00Z</dcterms:modified>
</cp:coreProperties>
</file>