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孝扶发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bookmarkStart w:id="0" w:name="_GoBack"/>
      <w:bookmarkEnd w:id="0"/>
      <w:r>
        <w:rPr>
          <w:rFonts w:hint="eastAsia" w:ascii="仿宋" w:hAnsi="仿宋" w:eastAsia="仿宋" w:cs="仿宋"/>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rPr>
          <w:rFonts w:hint="eastAsia" w:ascii="黑体" w:hAnsi="黑体" w:eastAsia="黑体" w:cs="黑体"/>
          <w:i/>
          <w:i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孝义市扶贫开发管理中心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孝  义  市  财  政  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关于印发《孝义市财政专项扶贫资金管理办法》的</w:t>
      </w:r>
      <w:r>
        <w:rPr>
          <w:rFonts w:hint="eastAsia" w:ascii="方正小标宋简体" w:hAnsi="方正小标宋简体" w:eastAsia="方正小标宋简体" w:cs="方正小标宋简体"/>
          <w:sz w:val="44"/>
          <w:szCs w:val="44"/>
          <w:lang w:val="en-US" w:eastAsia="zh-CN"/>
        </w:rPr>
        <w:t>通知</w:t>
      </w:r>
    </w:p>
    <w:p>
      <w:pPr>
        <w:jc w:val="cente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各有关乡镇、街道：</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根据脱贫攻坚领导小组办公室安排，按照上级有关财政专项扶贫资金的政策和规定要求，经市扶贫中心和财政局共同研究，制定并印发《孝义市财政专项扶贫资金管理办法》，请认真贯彻执行。</w:t>
      </w:r>
    </w:p>
    <w:p>
      <w:pPr>
        <w:ind w:firstLine="1920" w:firstLineChars="600"/>
        <w:rPr>
          <w:rFonts w:hint="eastAsia" w:ascii="仿宋" w:hAnsi="仿宋" w:eastAsia="仿宋" w:cs="仿宋"/>
          <w:sz w:val="32"/>
          <w:szCs w:val="32"/>
          <w:lang w:val="en-US" w:eastAsia="zh-CN"/>
        </w:rPr>
      </w:pP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孝义市扶贫开发管理中心        孝义市财政局</w:t>
      </w: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2018年4月20日</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孝义市财政专项扶贫资金管理办法</w:t>
      </w:r>
    </w:p>
    <w:p>
      <w:pPr>
        <w:ind w:firstLine="640" w:firstLineChars="200"/>
        <w:rPr>
          <w:rFonts w:hint="eastAsia" w:ascii="仿宋" w:hAnsi="仿宋" w:eastAsia="仿宋" w:cs="仿宋"/>
          <w:sz w:val="22"/>
          <w:szCs w:val="2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认真贯彻落实精准扶贫、精准脱贫基本方略，加强财政专项扶贫资金管理，提高资金使用效益，切实增强各级各部门按照上级政策要求和规定使用财政专项扶贫资金的合法性和合规性，经市扶贫开发管理中心与市财政局研究，特制订本办法，请予以执行。</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财政专项扶贫资金是指中央、省、吕梁市以及本级财政安排的用于各乡镇街道建档立卡贫困人口精准扶贫扶贫、精准脱贫的资金。</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孝义市财政专项资金的使用由脱贫攻坚领导小组研究决定，脱贫攻坚领导小组办公室在会商财政部门后，根据相关批示、会议研究、工作实际提出计划，呈送市政府副市长、市长审批后予以拨付。</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经市政府审定同意，拨付到有关乡镇（街道）、项目、贫困人口的资金，由各乡镇（街道）负责监管，严禁滞留、截留、挪用、私存、改变用途等各类违规违纪行为。</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乡镇（街道）要召开专门会议按照上级要求明确资金使用用途，做出计划安排，严格审核审批，精准拨付到位，确保财政专项扶贫资金惠及贫困人口。</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各乡镇（街道）要加强对资金和项目的管理，做到资金到项目，管理到项目，责任到项目。</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对财政专项扶贫资金的使用要全面实行公开公示制度。资金政策文件、管理制度、资金分配结果等信息，各乡镇（街道）要及时向社会公开，接受社会监督。</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各乡镇（街道）要按要求及时上报资金使用计划、资金拨付进度、项目进展情况、贫困人口受益情况等相关资料。</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各乡镇（街道）要积极配合审计、纪检监察、检察机关做好资金和项目的审计、检查等工作。</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市扶贫中心、市财政局将定期不定期抽调人员对各乡镇（街道）监管使用资金情况进行核查。</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各乡镇（街道）及其工作人员在财政专项扶贫资金分配、使用管理等工作中，存在滥用职权、玩忽职守、徇私舞弊等违法违纪行为的，按照国家有关规定追究相应责任。</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本办法自2018年5月1日起施行。</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本办法由市扶贫中心会同财政局负责解释。</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vertAlign w:val="baseline"/>
          <w:lang w:val="en-US" w:eastAsia="zh-CN"/>
        </w:rPr>
      </w:pPr>
    </w:p>
    <w:p>
      <w:pPr>
        <w:numPr>
          <w:ilvl w:val="0"/>
          <w:numId w:val="0"/>
        </w:numPr>
        <w:ind w:firstLine="560" w:firstLineChars="200"/>
        <w:rPr>
          <w:rFonts w:hint="eastAsia" w:ascii="仿宋_GB2312" w:hAnsi="仿宋_GB2312" w:eastAsia="仿宋_GB2312" w:cs="仿宋_GB2312"/>
          <w:sz w:val="28"/>
          <w:szCs w:val="28"/>
          <w:vertAlign w:val="baseline"/>
          <w:lang w:val="en-US" w:eastAsia="zh-CN"/>
        </w:rPr>
      </w:pPr>
    </w:p>
    <w:p>
      <w:pPr>
        <w:numPr>
          <w:ilvl w:val="0"/>
          <w:numId w:val="0"/>
        </w:numPr>
        <w:ind w:firstLine="560" w:firstLineChars="200"/>
        <w:rPr>
          <w:rFonts w:hint="eastAsia" w:ascii="仿宋_GB2312" w:hAnsi="仿宋_GB2312" w:eastAsia="仿宋_GB2312" w:cs="仿宋_GB2312"/>
          <w:sz w:val="28"/>
          <w:szCs w:val="28"/>
          <w:vertAlign w:val="baseline"/>
          <w:lang w:val="en-US" w:eastAsia="zh-CN"/>
        </w:rPr>
      </w:pPr>
    </w:p>
    <w:p>
      <w:pPr>
        <w:numPr>
          <w:ilvl w:val="0"/>
          <w:numId w:val="0"/>
        </w:numPr>
        <w:ind w:firstLine="560" w:firstLineChars="200"/>
        <w:rPr>
          <w:rFonts w:hint="eastAsia" w:ascii="仿宋_GB2312" w:hAnsi="仿宋_GB2312" w:eastAsia="仿宋_GB2312" w:cs="仿宋_GB2312"/>
          <w:sz w:val="28"/>
          <w:szCs w:val="28"/>
          <w:vertAlign w:val="baseline"/>
          <w:lang w:val="en-US" w:eastAsia="zh-CN"/>
        </w:rPr>
      </w:pP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jc w:val="both"/>
        <w:rPr>
          <w:rFonts w:hint="eastAsia" w:ascii="仿宋" w:hAnsi="仿宋" w:eastAsia="仿宋" w:cs="仿宋"/>
          <w:sz w:val="32"/>
          <w:szCs w:val="32"/>
          <w:lang w:val="en-US" w:eastAsia="zh-CN"/>
        </w:rPr>
      </w:pPr>
    </w:p>
    <w:p>
      <w:pPr>
        <w:ind w:firstLine="640"/>
        <w:jc w:val="both"/>
        <w:rPr>
          <w:rFonts w:hint="eastAsia" w:ascii="仿宋" w:hAnsi="仿宋" w:eastAsia="仿宋" w:cs="仿宋"/>
          <w:sz w:val="32"/>
          <w:szCs w:val="32"/>
          <w:lang w:val="en-US" w:eastAsia="zh-CN"/>
        </w:rPr>
      </w:pPr>
    </w:p>
    <w:p>
      <w:pPr>
        <w:ind w:firstLine="640"/>
        <w:jc w:val="both"/>
        <w:rPr>
          <w:rFonts w:hint="eastAsia" w:ascii="仿宋" w:hAnsi="仿宋" w:eastAsia="仿宋" w:cs="仿宋"/>
          <w:sz w:val="32"/>
          <w:szCs w:val="32"/>
          <w:lang w:val="en-US" w:eastAsia="zh-CN"/>
        </w:rPr>
      </w:pPr>
    </w:p>
    <w:p>
      <w:pPr>
        <w:ind w:firstLine="640"/>
        <w:jc w:val="both"/>
        <w:rPr>
          <w:rFonts w:hint="eastAsia" w:ascii="仿宋" w:hAnsi="仿宋" w:eastAsia="仿宋" w:cs="仿宋"/>
          <w:sz w:val="32"/>
          <w:szCs w:val="32"/>
          <w:lang w:val="en-US" w:eastAsia="zh-CN"/>
        </w:rPr>
      </w:pPr>
    </w:p>
    <w:p>
      <w:pPr>
        <w:ind w:firstLine="640"/>
        <w:jc w:val="both"/>
        <w:rPr>
          <w:rFonts w:hint="eastAsia" w:ascii="仿宋" w:hAnsi="仿宋" w:eastAsia="仿宋" w:cs="仿宋"/>
          <w:sz w:val="32"/>
          <w:szCs w:val="32"/>
          <w:lang w:val="en-US" w:eastAsia="zh-CN"/>
        </w:rPr>
      </w:pPr>
    </w:p>
    <w:p>
      <w:pPr>
        <w:ind w:firstLine="640"/>
        <w:jc w:val="both"/>
        <w:rPr>
          <w:rFonts w:hint="eastAsia" w:ascii="仿宋" w:hAnsi="仿宋" w:eastAsia="仿宋" w:cs="仿宋"/>
          <w:sz w:val="32"/>
          <w:szCs w:val="32"/>
          <w:lang w:val="en-US" w:eastAsia="zh-CN"/>
        </w:rPr>
      </w:pPr>
    </w:p>
    <w:p>
      <w:pPr>
        <w:ind w:firstLine="640"/>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spacing w:line="460" w:lineRule="exact"/>
        <w:rPr>
          <w:rFonts w:hint="eastAsia" w:ascii="仿宋" w:hAnsi="仿宋" w:eastAsia="仿宋" w:cs="仿宋"/>
          <w:color w:val="auto"/>
          <w:spacing w:val="-4"/>
          <w:sz w:val="32"/>
          <w:szCs w:val="32"/>
          <w:lang w:eastAsia="zh-CN"/>
        </w:rPr>
      </w:pPr>
      <w:r>
        <w:rPr>
          <w:rFonts w:hint="eastAsia" w:ascii="仿宋" w:hAnsi="仿宋" w:eastAsia="仿宋" w:cs="仿宋"/>
          <w:sz w:val="32"/>
          <w:szCs w:val="32"/>
          <w:lang w:val="zh-CN" w:eastAsia="zh-CN"/>
        </w:rPr>
        <mc:AlternateContent>
          <mc:Choice Requires="wps">
            <w:drawing>
              <wp:anchor distT="0" distB="0" distL="114300" distR="114300" simplePos="0" relativeHeight="251673600" behindDoc="0" locked="0" layoutInCell="1" allowOverlap="1">
                <wp:simplePos x="0" y="0"/>
                <wp:positionH relativeFrom="column">
                  <wp:posOffset>-66675</wp:posOffset>
                </wp:positionH>
                <wp:positionV relativeFrom="paragraph">
                  <wp:posOffset>26035</wp:posOffset>
                </wp:positionV>
                <wp:extent cx="5486400" cy="0"/>
                <wp:effectExtent l="0" t="0" r="0" b="0"/>
                <wp:wrapNone/>
                <wp:docPr id="2"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接连接符 4" o:spid="_x0000_s1026" o:spt="20" style="position:absolute;left:0pt;margin-left:-5.25pt;margin-top:2.05pt;height:0pt;width:432pt;z-index:251673600;mso-width-relative:page;mso-height-relative:page;" filled="f" stroked="t" coordsize="21600,21600" o:gfxdata="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t/aZNMAAAAHAQAADwAAAAAA&#10;AAABACAAAAAiAAAAZHJzL2Rvd25yZXYueG1sUEsBAhQAFAAAAAgAh07iQEAUwInfAQAApQMAAA4A&#10;AAAAAAAAAQAgAAAAIgEAAGRycy9lMm9Eb2MueG1sUEsFBgAAAAAGAAYAWQEAAHMFAAAAAA==&#10;">
                <v:fill on="f" focussize="0,0"/>
                <v:stroke weight="1.5pt" color="#000000" joinstyle="round"/>
                <v:imagedata o:title=""/>
                <o:lock v:ext="edit" aspectratio="f"/>
              </v:line>
            </w:pict>
          </mc:Fallback>
        </mc:AlternateContent>
      </w:r>
      <w:r>
        <w:rPr>
          <w:rFonts w:hint="eastAsia" w:ascii="仿宋" w:hAnsi="仿宋" w:eastAsia="仿宋" w:cs="仿宋"/>
          <w:sz w:val="32"/>
          <w:szCs w:val="32"/>
        </w:rPr>
        <w:t>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送</w:t>
      </w:r>
      <w:r>
        <w:rPr>
          <w:rFonts w:hint="eastAsia" w:ascii="仿宋" w:hAnsi="仿宋" w:eastAsia="仿宋" w:cs="仿宋"/>
          <w:spacing w:val="-8"/>
          <w:sz w:val="32"/>
          <w:szCs w:val="32"/>
        </w:rPr>
        <w:t>：</w:t>
      </w:r>
      <w:r>
        <w:rPr>
          <w:rFonts w:hint="eastAsia" w:ascii="仿宋" w:hAnsi="仿宋" w:eastAsia="仿宋" w:cs="仿宋"/>
          <w:color w:val="auto"/>
          <w:spacing w:val="-4"/>
          <w:sz w:val="32"/>
          <w:szCs w:val="32"/>
        </w:rPr>
        <w:t>市委办、政府办</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人大办、政协秘书处</w:t>
      </w:r>
      <w:r>
        <w:rPr>
          <w:rFonts w:hint="eastAsia" w:ascii="仿宋" w:hAnsi="仿宋" w:eastAsia="仿宋" w:cs="仿宋"/>
          <w:color w:val="auto"/>
          <w:spacing w:val="-4"/>
          <w:sz w:val="32"/>
          <w:szCs w:val="32"/>
          <w:lang w:eastAsia="zh-CN"/>
        </w:rPr>
        <w:t>，市脱贫攻坚</w:t>
      </w:r>
    </w:p>
    <w:p>
      <w:pPr>
        <w:spacing w:line="460" w:lineRule="exact"/>
        <w:rPr>
          <w:rFonts w:hint="eastAsia" w:ascii="仿宋" w:hAnsi="仿宋" w:eastAsia="仿宋" w:cs="仿宋"/>
          <w:color w:val="auto"/>
          <w:sz w:val="32"/>
          <w:szCs w:val="32"/>
        </w:rPr>
      </w:pP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领导</w:t>
      </w:r>
      <w:r>
        <w:rPr>
          <w:rFonts w:hint="eastAsia" w:ascii="仿宋" w:hAnsi="仿宋" w:eastAsia="仿宋" w:cs="仿宋"/>
          <w:color w:val="auto"/>
          <w:spacing w:val="-4"/>
          <w:sz w:val="32"/>
          <w:szCs w:val="32"/>
          <w:lang w:eastAsia="zh-CN"/>
        </w:rPr>
        <w:t>小</w:t>
      </w:r>
      <w:r>
        <w:rPr>
          <w:rFonts w:hint="eastAsia" w:ascii="仿宋" w:hAnsi="仿宋" w:eastAsia="仿宋" w:cs="仿宋"/>
          <w:color w:val="auto"/>
          <w:spacing w:val="-4"/>
          <w:sz w:val="32"/>
          <w:szCs w:val="32"/>
        </w:rPr>
        <w:t>组各成员</w:t>
      </w:r>
      <w:r>
        <w:rPr>
          <w:rFonts w:hint="eastAsia" w:ascii="仿宋" w:hAnsi="仿宋" w:eastAsia="仿宋" w:cs="仿宋"/>
          <w:color w:val="auto"/>
          <w:spacing w:val="-20"/>
          <w:sz w:val="32"/>
          <w:szCs w:val="32"/>
        </w:rPr>
        <w:t xml:space="preserve"> </w:t>
      </w:r>
    </w:p>
    <w:p>
      <w:pPr>
        <w:widowControl w:val="0"/>
        <w:wordWrap/>
        <w:adjustRightInd/>
        <w:snapToGrid/>
        <w:spacing w:line="580" w:lineRule="exact"/>
        <w:ind w:right="0"/>
        <w:jc w:val="both"/>
        <w:textAlignment w:val="auto"/>
        <w:outlineLvl w:val="9"/>
        <w:rPr>
          <w:rFonts w:hint="eastAsia"/>
        </w:rPr>
      </w:pPr>
      <w:r>
        <w:rPr>
          <w:rFonts w:hint="eastAsia" w:ascii="仿宋" w:hAnsi="仿宋" w:eastAsia="仿宋" w:cs="仿宋"/>
          <w:sz w:val="32"/>
          <w:szCs w:val="32"/>
          <w:lang w:val="zh-CN" w:eastAsia="zh-CN"/>
        </w:rPr>
        <mc:AlternateContent>
          <mc:Choice Requires="wps">
            <w:drawing>
              <wp:anchor distT="0" distB="0" distL="114300" distR="114300" simplePos="0" relativeHeight="251674624" behindDoc="0" locked="0" layoutInCell="1" allowOverlap="1">
                <wp:simplePos x="0" y="0"/>
                <wp:positionH relativeFrom="column">
                  <wp:posOffset>-38100</wp:posOffset>
                </wp:positionH>
                <wp:positionV relativeFrom="paragraph">
                  <wp:posOffset>25400</wp:posOffset>
                </wp:positionV>
                <wp:extent cx="5486400"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3pt;margin-top:2pt;height:0pt;width:432pt;z-index:251674624;mso-width-relative:page;mso-height-relative:page;" filled="f" stroked="t" coordsize="21600,21600" o:gfxdata="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ZLMxzUAAAABgEAAA8AAAAA&#10;AAAAAQAgAAAAIgAAAGRycy9kb3ducmV2LnhtbFBLAQIUABQAAAAIAIdO4kBRcufZ3wEAAKQDAAAO&#10;AAAAAAAAAAEAIAAAACMBAABkcnMvZTJvRG9jLnhtbFBLBQYAAAAABgAGAFkBAAB0BQAAAAA=&#10;">
                <v:fill on="f" focussize="0,0"/>
                <v:stroke color="#000000" joinstyle="round"/>
                <v:imagedata o:title=""/>
                <o:lock v:ext="edit" aspectratio="f"/>
              </v:line>
            </w:pict>
          </mc:Fallback>
        </mc:AlternateContent>
      </w:r>
      <w:r>
        <w:rPr>
          <w:rFonts w:hint="eastAsia" w:ascii="仿宋" w:hAnsi="仿宋" w:eastAsia="仿宋" w:cs="仿宋"/>
          <w:sz w:val="32"/>
          <w:szCs w:val="32"/>
          <w:lang w:val="zh-CN" w:eastAsia="zh-CN"/>
        </w:rPr>
        <mc:AlternateContent>
          <mc:Choice Requires="wps">
            <w:drawing>
              <wp:anchor distT="0" distB="0" distL="114300" distR="114300" simplePos="0" relativeHeight="251675648" behindDoc="0" locked="0" layoutInCell="1" allowOverlap="1">
                <wp:simplePos x="0" y="0"/>
                <wp:positionH relativeFrom="column">
                  <wp:posOffset>-38100</wp:posOffset>
                </wp:positionH>
                <wp:positionV relativeFrom="paragraph">
                  <wp:posOffset>455930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5.9pt;height:0pt;width:432pt;z-index:251675648;mso-width-relative:page;mso-height-relative:page;" filled="f" stroked="t" coordsize="21600,21600" o:gfxdata="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J8Op1AAAAAgBAAAPAAAA&#10;AAAAAAEAIAAAACIAAABkcnMvZG93bnJldi54bWxQSwECFAAUAAAACACHTuJAN/iFE+ABAAClAwAA&#10;DgAAAAAAAAABACAAAAAjAQAAZHJzL2Uyb0RvYy54bWxQSwUGAAAAAAYABgBZAQAAdQUAAAAA&#10;">
                <v:fill on="f" focussize="0,0"/>
                <v:stroke weight="1.5pt" color="#000000" joinstyle="round"/>
                <v:imagedata o:title=""/>
                <o:lock v:ext="edit" aspectratio="f"/>
              </v:line>
            </w:pict>
          </mc:Fallback>
        </mc:AlternateContent>
      </w:r>
      <w:r>
        <w:rPr>
          <w:rFonts w:hint="eastAsia" w:ascii="仿宋" w:hAnsi="仿宋" w:eastAsia="仿宋" w:cs="仿宋"/>
          <w:sz w:val="32"/>
          <w:szCs w:val="32"/>
        </w:rPr>
        <w:t>孝义市</w:t>
      </w:r>
      <w:r>
        <w:rPr>
          <w:rFonts w:hint="eastAsia" w:ascii="仿宋" w:hAnsi="仿宋" w:eastAsia="仿宋" w:cs="仿宋"/>
          <w:sz w:val="32"/>
          <w:szCs w:val="32"/>
          <w:lang w:eastAsia="zh-CN"/>
        </w:rPr>
        <w:t>扶贫开发管理中心</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日印发</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Adobe 仿宋 Std R">
    <w:altName w:val="仿宋"/>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EL">
    <w:altName w:val="MS UI Gothic"/>
    <w:panose1 w:val="020B0200000000000000"/>
    <w:charset w:val="80"/>
    <w:family w:val="auto"/>
    <w:pitch w:val="default"/>
    <w:sig w:usb0="00000000" w:usb1="00000000" w:usb2="00000012" w:usb3="00000000" w:csb0="2002009F" w:csb1="00000000"/>
  </w:font>
  <w:font w:name="MS UI Gothic">
    <w:panose1 w:val="020B0600070205080204"/>
    <w:charset w:val="80"/>
    <w:family w:val="auto"/>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等线">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auto"/>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方正仿宋简体">
    <w:altName w:val="微软雅黑"/>
    <w:panose1 w:val="02010601030101010101"/>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仿宋">
    <w:panose1 w:val="02010609060101010101"/>
    <w:charset w:val="7A"/>
    <w:family w:val="roman"/>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Browallia New">
    <w:panose1 w:val="020B06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Raavi">
    <w:panose1 w:val="020B0502040204020203"/>
    <w:charset w:val="00"/>
    <w:family w:val="auto"/>
    <w:pitch w:val="default"/>
    <w:sig w:usb0="0002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Traditional Arabic">
    <w:panose1 w:val="02020603050405020304"/>
    <w:charset w:val="00"/>
    <w:family w:val="auto"/>
    <w:pitch w:val="default"/>
    <w:sig w:usb0="00006003" w:usb1="80000000" w:usb2="00000008" w:usb3="00000000" w:csb0="00000041" w:csb1="20080000"/>
  </w:font>
  <w:font w:name="Tunga">
    <w:panose1 w:val="020B0502040204020203"/>
    <w:charset w:val="00"/>
    <w:family w:val="auto"/>
    <w:pitch w:val="default"/>
    <w:sig w:usb0="00400003"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FrankRuehl">
    <w:panose1 w:val="020E0503060101010101"/>
    <w:charset w:val="00"/>
    <w:family w:val="auto"/>
    <w:pitch w:val="default"/>
    <w:sig w:usb0="00000801" w:usb1="00000000" w:usb2="00000000" w:usb3="00000000" w:csb0="00000020" w:csb1="00200000"/>
  </w:font>
  <w:font w:name="Iskoola Pota">
    <w:panose1 w:val="020B0502040204020203"/>
    <w:charset w:val="00"/>
    <w:family w:val="auto"/>
    <w:pitch w:val="default"/>
    <w:sig w:usb0="00000003" w:usb1="00000000" w:usb2="00000200" w:usb3="00000000" w:csb0="20000001" w:csb1="00000000"/>
  </w:font>
  <w:font w:name="Leelawadee">
    <w:panose1 w:val="020B0502040204020203"/>
    <w:charset w:val="00"/>
    <w:family w:val="auto"/>
    <w:pitch w:val="default"/>
    <w:sig w:usb0="810000AF" w:usb1="4000204B" w:usb2="00000000" w:usb3="00000000" w:csb0="20010001" w:csb1="00000000"/>
  </w:font>
  <w:font w:name="Mangal">
    <w:panose1 w:val="02040503050203030202"/>
    <w:charset w:val="00"/>
    <w:family w:val="auto"/>
    <w:pitch w:val="default"/>
    <w:sig w:usb0="00008003"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Symbol">
    <w:panose1 w:val="05050102010706020507"/>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Microsoft PhagsPa">
    <w:panose1 w:val="020B0502040204020203"/>
    <w:charset w:val="00"/>
    <w:family w:val="auto"/>
    <w:pitch w:val="default"/>
    <w:sig w:usb0="00000003" w:usb1="00200000" w:usb2="08000000" w:usb3="00000000" w:csb0="00000001" w:csb1="00000000"/>
  </w:font>
  <w:font w:name="Microsoft New Tai Lue">
    <w:panose1 w:val="020B0502040204020203"/>
    <w:charset w:val="00"/>
    <w:family w:val="auto"/>
    <w:pitch w:val="default"/>
    <w:sig w:usb0="00000003" w:usb1="00000000" w:usb2="8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2"/>
                              <w:szCs w:val="36"/>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sz w:val="22"/>
                              <w:szCs w:val="36"/>
                            </w:rPr>
                            <w:t>- 1 -</w:t>
                          </w:r>
                          <w:r>
                            <w:rPr>
                              <w:rFonts w:hint="eastAsia"/>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22"/>
                        <w:szCs w:val="36"/>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sz w:val="22"/>
                        <w:szCs w:val="36"/>
                      </w:rPr>
                      <w:t>- 1 -</w:t>
                    </w:r>
                    <w:r>
                      <w:rPr>
                        <w:rFonts w:hint="eastAsia"/>
                        <w:sz w:val="22"/>
                        <w:szCs w:val="36"/>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61197"/>
    <w:multiLevelType w:val="singleLevel"/>
    <w:tmpl w:val="9A261197"/>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26D2D"/>
    <w:rsid w:val="1A465B8F"/>
    <w:rsid w:val="3D984741"/>
    <w:rsid w:val="691B0D5D"/>
    <w:rsid w:val="69E26D2D"/>
    <w:rsid w:val="6D1728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2018-04-25T03:30:00Z</dcterms:created>
  <dc:creator>Administrator</dc:creator>
  <cp:lastModifiedBy>Administrator</cp:lastModifiedBy>
  <cp:lastPrinted>2018-04-26T01:25:00Z</cp:lastPrinted>
  <dcterms:modified xsi:type="dcterms:W3CDTF">2018-04-27T02:54:37Z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