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640" w:firstLineChars="200"/>
        <w:jc w:val="center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孝义市胜溪街小学简介</w:t>
      </w:r>
    </w:p>
    <w:p>
      <w:pPr>
        <w:spacing w:line="600" w:lineRule="exact"/>
        <w:ind w:firstLine="643" w:firstLineChars="200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</w:p>
    <w:p>
      <w:pPr>
        <w:spacing w:line="600" w:lineRule="exact"/>
        <w:ind w:firstLine="643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学校名称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：孝义市胜溪街小学校</w:t>
      </w:r>
    </w:p>
    <w:p>
      <w:pPr>
        <w:spacing w:line="600" w:lineRule="exact"/>
        <w:ind w:firstLine="643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学校地址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：孝义市胜溪街468号，</w:t>
      </w:r>
      <w:r>
        <w:rPr>
          <w:rFonts w:hint="eastAsia" w:ascii="仿宋_GB2312" w:eastAsia="仿宋_GB2312"/>
          <w:sz w:val="32"/>
          <w:szCs w:val="32"/>
        </w:rPr>
        <w:t>位于孝义市北城区南隅，风景如茵的胜溪湖畔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spacing w:line="600" w:lineRule="exact"/>
        <w:ind w:firstLine="643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学校电话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：15835881422</w:t>
      </w:r>
    </w:p>
    <w:p>
      <w:pPr>
        <w:spacing w:line="60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设立时间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：</w:t>
      </w:r>
      <w:r>
        <w:rPr>
          <w:rFonts w:hint="eastAsia" w:ascii="仿宋_GB2312" w:eastAsia="仿宋_GB2312"/>
          <w:sz w:val="32"/>
          <w:szCs w:val="32"/>
        </w:rPr>
        <w:t>建于2005年9月</w:t>
      </w:r>
    </w:p>
    <w:p>
      <w:pPr>
        <w:spacing w:line="600" w:lineRule="exact"/>
        <w:ind w:firstLine="643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办学层次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：小学</w:t>
      </w:r>
    </w:p>
    <w:p>
      <w:pPr>
        <w:spacing w:line="600" w:lineRule="exact"/>
        <w:ind w:firstLine="643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办学类型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：公办市直小学</w:t>
      </w:r>
    </w:p>
    <w:p>
      <w:pPr>
        <w:spacing w:line="600" w:lineRule="exact"/>
        <w:ind w:firstLine="643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办学规模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：</w:t>
      </w:r>
      <w:r>
        <w:rPr>
          <w:rFonts w:hint="eastAsia" w:ascii="仿宋_GB2312" w:eastAsia="仿宋_GB2312"/>
          <w:sz w:val="32"/>
          <w:szCs w:val="32"/>
        </w:rPr>
        <w:t>现在教学班1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个，学生</w:t>
      </w:r>
      <w:r>
        <w:rPr>
          <w:rFonts w:ascii="仿宋_GB2312" w:eastAsia="仿宋_GB2312"/>
          <w:sz w:val="32"/>
          <w:szCs w:val="32"/>
        </w:rPr>
        <w:t>369</w:t>
      </w:r>
      <w:r>
        <w:rPr>
          <w:rFonts w:hint="eastAsia" w:ascii="仿宋_GB2312" w:eastAsia="仿宋_GB2312"/>
          <w:sz w:val="32"/>
          <w:szCs w:val="32"/>
        </w:rPr>
        <w:t>名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学校占地面积约7500平方米，校舍建筑面积约7037.8平方米，绿化面积约350平方米，操场面积约1200平方米，运动场地面积2800平方米，主体建筑是一幢五层教学楼。学校教学条件优越，布局合理美观，各种功能教室齐全，有实验室及管理室各1个、多媒体教室23个、电子备课室1个与市局城域网连通，兴趣活动室7个，计算机教室1个、图书室1个、阅览室1个，图书近17312册。</w:t>
      </w:r>
    </w:p>
    <w:p>
      <w:pPr>
        <w:spacing w:line="600" w:lineRule="exact"/>
        <w:ind w:firstLine="643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师资力量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：学校</w:t>
      </w:r>
      <w:r>
        <w:rPr>
          <w:rFonts w:hint="eastAsia" w:ascii="仿宋_GB2312" w:eastAsia="仿宋_GB2312"/>
          <w:sz w:val="32"/>
          <w:szCs w:val="32"/>
        </w:rPr>
        <w:t>有教职工</w:t>
      </w:r>
      <w:r>
        <w:rPr>
          <w:rFonts w:ascii="仿宋_GB2312" w:eastAsia="仿宋_GB2312"/>
          <w:sz w:val="32"/>
          <w:szCs w:val="32"/>
        </w:rPr>
        <w:t>51</w:t>
      </w:r>
      <w:r>
        <w:rPr>
          <w:rFonts w:hint="eastAsia" w:ascii="仿宋_GB2312" w:eastAsia="仿宋_GB2312"/>
          <w:sz w:val="32"/>
          <w:szCs w:val="32"/>
        </w:rPr>
        <w:t>人，专任教师4</w:t>
      </w:r>
      <w:r>
        <w:rPr>
          <w:rFonts w:ascii="仿宋_GB2312" w:eastAsia="仿宋_GB2312"/>
          <w:sz w:val="32"/>
          <w:szCs w:val="32"/>
        </w:rPr>
        <w:t>7</w:t>
      </w:r>
      <w:r>
        <w:rPr>
          <w:rFonts w:hint="eastAsia" w:ascii="仿宋_GB2312" w:eastAsia="仿宋_GB2312"/>
          <w:sz w:val="32"/>
          <w:szCs w:val="32"/>
        </w:rPr>
        <w:t>人，保安3人，校医1人。其中本科学历4</w:t>
      </w:r>
      <w:r>
        <w:rPr>
          <w:rFonts w:ascii="仿宋_GB2312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人，专科学历2人。中小学一级以上职称22人，中小学二级职称2</w:t>
      </w:r>
      <w:r>
        <w:rPr>
          <w:rFonts w:ascii="仿宋_GB2312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人，教师的年龄结构以中青年为主，40岁以下的占全体教师的75%。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现</w:t>
      </w:r>
      <w:r>
        <w:rPr>
          <w:rFonts w:hint="eastAsia" w:ascii="仿宋_GB2312" w:eastAsia="仿宋_GB2312"/>
          <w:sz w:val="32"/>
          <w:szCs w:val="32"/>
        </w:rPr>
        <w:t>有吕梁市教学能手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4名</w:t>
      </w:r>
      <w:r>
        <w:rPr>
          <w:rFonts w:hint="eastAsia" w:ascii="仿宋_GB2312" w:eastAsia="仿宋_GB2312"/>
          <w:sz w:val="32"/>
          <w:szCs w:val="32"/>
        </w:rPr>
        <w:t>，吕梁市教学骨干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教师2名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市教学能手、</w:t>
      </w:r>
      <w:r>
        <w:rPr>
          <w:rFonts w:hint="eastAsia" w:ascii="仿宋_GB2312" w:eastAsia="仿宋_GB2312"/>
          <w:sz w:val="32"/>
          <w:szCs w:val="32"/>
        </w:rPr>
        <w:t>市师德标兵和优秀班主任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约23名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其他各级比赛类获奖占总教师数的四分之三，师资力量完全可满足教育教学需求。</w:t>
      </w:r>
    </w:p>
    <w:p>
      <w:pPr>
        <w:spacing w:line="600" w:lineRule="exact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本年度招生计划和招生结果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本年度根椐孝义市教育科技局招生文件精神，学校对服务区范围内适龄儿童摸底并制定招生计划为50人左右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，实际招生结果为37人， 确保每一名符合条件的适龄儿童都有学位。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spacing w:line="600" w:lineRule="exact"/>
        <w:ind w:firstLine="643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收费标准</w:t>
      </w:r>
      <w:r>
        <w:rPr>
          <w:rFonts w:hint="eastAsia" w:ascii="仿宋_GB2312" w:eastAsia="仿宋_GB2312"/>
          <w:sz w:val="32"/>
          <w:szCs w:val="32"/>
          <w:lang w:eastAsia="zh-CN"/>
        </w:rPr>
        <w:t>：代收作业本费（1-2年级10元／生，3-6年级12元／生）</w:t>
      </w:r>
    </w:p>
    <w:p>
      <w:pPr>
        <w:spacing w:line="600" w:lineRule="exact"/>
        <w:ind w:firstLine="643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资助政策</w:t>
      </w:r>
      <w:r>
        <w:rPr>
          <w:rFonts w:hint="eastAsia" w:ascii="仿宋_GB2312" w:eastAsia="仿宋_GB2312"/>
          <w:sz w:val="32"/>
          <w:szCs w:val="32"/>
          <w:lang w:eastAsia="zh-CN"/>
        </w:rPr>
        <w:t>：四类非寄宿贫困生生活补助250元／生／学期。</w:t>
      </w:r>
    </w:p>
    <w:p>
      <w:pPr>
        <w:spacing w:line="600" w:lineRule="exact"/>
        <w:ind w:firstLine="643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教师学生评优情况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教师从学校评优、教师互评、家长评优和学生评优四个方面进行评优，近三年度的评优率为89.2%、89.9%、90.5%。</w:t>
      </w:r>
    </w:p>
    <w:p>
      <w:pPr>
        <w:spacing w:line="600" w:lineRule="exact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学生评优主要是从学校评价、家长评价、教师评价、学生互评四个方面进行评优，近三年度的学生优秀率分别为93、6%、92.8%、93.8%</w:t>
      </w:r>
    </w:p>
    <w:p>
      <w:pPr>
        <w:rPr>
          <w:rFonts w:hint="eastAsia"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mMmY5ZGRjOWQ5Nzc5NDY3MDhjMWMzNmIwZGM5MWQifQ=="/>
  </w:docVars>
  <w:rsids>
    <w:rsidRoot w:val="209679BD"/>
    <w:rsid w:val="209679BD"/>
    <w:rsid w:val="6A33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625</Words>
  <Characters>704</Characters>
  <Lines>0</Lines>
  <Paragraphs>0</Paragraphs>
  <TotalTime>5</TotalTime>
  <ScaleCrop>false</ScaleCrop>
  <LinksUpToDate>false</LinksUpToDate>
  <CharactersWithSpaces>705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2022-12-30T05:56:00Z</dcterms:created>
  <dc:creator>正版长枫</dc:creator>
  <cp:lastModifiedBy>正版长枫</cp:lastModifiedBy>
  <dcterms:modified xsi:type="dcterms:W3CDTF">2022-12-30T08:38:38Z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B7DFA274ABBB4445B072CBAAE8F2ED5B</vt:lpwstr>
  </property>
</Properties>
</file>