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00" w:lineRule="auto"/>
        <w:ind w:right="108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578" w:lineRule="exact"/>
        <w:ind w:right="108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孝义市城区基准地价</w:t>
      </w:r>
      <w:bookmarkEnd w:id="0"/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一、孝义市城区基准地价内涵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（一）评估基准日：2022年1月1日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（二）土地开发程度：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商业用地：五通一平（即通路、通电、通讯、通上水、通下水及场地平整）；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住宅用地：五通一平（即通路、通电、通讯、通上水、通下水及场地平整）；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工业用地：五通一平（即通路、通电、通讯、通上水、通下水及场地平整）；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公共管理与公共服务设施用地：五通一平（即通路、通电、通讯、通上水、通下水及场地平整）；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（三）使用年限：商业用地40年；住宅用地70年；工业用地50年；公共管理与公共服务用地50年。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（四）设定容积率：商业用地2.0；住宅用地2.0；公共管理与公共服务用地1.0。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（五）土地权利状况：无他项权利限制下的国有建设用地出让土地使用权价格。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二、孝义市城区基准地价</w:t>
      </w:r>
    </w:p>
    <w:tbl>
      <w:tblPr>
        <w:tblStyle w:val="8"/>
        <w:tblW w:w="55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32"/>
        <w:gridCol w:w="1316"/>
        <w:gridCol w:w="1367"/>
        <w:gridCol w:w="1574"/>
        <w:gridCol w:w="152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82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土地级别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I级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II级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III级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7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1363 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120.8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90.86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73.13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7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1167 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 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102.28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57.97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7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35.47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28.80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公共管理与公共服务设施用地</w:t>
            </w:r>
          </w:p>
        </w:tc>
        <w:tc>
          <w:tcPr>
            <w:tcW w:w="86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教育用地、科研用地、医疗卫生用地、文化设施用地、体育用地、社会福利用地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574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61.37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38.25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（机关团体用地、新闻出版用地、公共设施用地、公园与绿地）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38.53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三、定级范围</w:t>
      </w:r>
    </w:p>
    <w:tbl>
      <w:tblPr>
        <w:tblStyle w:val="8"/>
        <w:tblpPr w:leftFromText="180" w:rightFromText="180" w:vertAnchor="text" w:horzAnchor="page" w:tblpXSpec="center" w:tblpY="184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57"/>
        <w:gridCol w:w="1042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土地</w:t>
            </w:r>
          </w:p>
          <w:p>
            <w:pPr>
              <w:kinsoku w:val="0"/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级别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面积</w:t>
            </w:r>
          </w:p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eastAsia="zh-CN"/>
              </w:rPr>
              <w:t>平方公里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所占</w:t>
            </w:r>
          </w:p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比例(%)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主要分布范围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Ⅰ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12.02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永安路——振兴街以北100米——中和路以东100米——新义街以南100米——永安路——新安街—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highlight w:val="none"/>
                <w:lang w:val="en-US" w:eastAsia="zh-CN"/>
              </w:rPr>
              <w:t>—迎宾路以东100米——时代大道——永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highlight w:val="none"/>
                <w:lang w:eastAsia="zh-CN"/>
              </w:rPr>
              <w:t>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highlight w:val="none"/>
                <w:lang w:val="en-US" w:eastAsia="zh-CN"/>
              </w:rPr>
              <w:t>路以西100米——崇贤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街</w:t>
            </w:r>
          </w:p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Ⅱ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18.04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永安路——居义街——中和路以东100米——安居街——永安路——敬德街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eastAsia="zh-CN"/>
              </w:rPr>
              <w:t>以南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100米——迎宾路以东100米——朝阳街以南100米——现代路以西100米——孝汾大道以西100米——崇贤街——永盛路以西100米——北外环路</w:t>
            </w:r>
          </w:p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Ⅲ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18.14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中和路以东100米——中升路——新安街——城东村委会——中阳楼中心幼儿园以南100米——中和南路以东100米——梧桐街——孝汾大道以西100米——时代大道——大顺路以西100米——北外环路</w:t>
            </w:r>
          </w:p>
          <w:p>
            <w:pPr>
              <w:kinsoku w:val="0"/>
              <w:snapToGrid w:val="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Ⅳ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15.18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spacing w:after="12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定级范围内除Ⅰ级、Ⅱ级、Ⅲ级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eastAsia="zh-CN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0"/>
                <w:lang w:val="en-US" w:eastAsia="zh-CN"/>
              </w:rPr>
              <w:t>其余面积。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合计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spacing w:after="50"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63.38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spacing w:after="50"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3422" w:type="pct"/>
            <w:noWrap w:val="0"/>
            <w:vAlign w:val="center"/>
          </w:tcPr>
          <w:p>
            <w:pPr>
              <w:kinsoku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689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05pt;mso-position-horizontal:outside;mso-position-horizontal-relative:margin;z-index:251659264;mso-width-relative:page;mso-height-relative:page;" filled="f" stroked="f" coordsize="21600,21600" o:gfxdata="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xVH5fTAAAABAEAAA8AAAAAAAAAAQAgAAAAIgAAAGRycy9kb3ducmV2Lnht&#10;bFBLAQIUABQAAAAIAIdO4kCD/43i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MTRlNTM3ZmEwOTg0NTZkMGUzMmZlYzMyOGUyNTgifQ=="/>
  </w:docVars>
  <w:rsids>
    <w:rsidRoot w:val="00000000"/>
    <w:rsid w:val="00674124"/>
    <w:rsid w:val="13F13588"/>
    <w:rsid w:val="1C910C00"/>
    <w:rsid w:val="1EF428CF"/>
    <w:rsid w:val="1FBC1044"/>
    <w:rsid w:val="254D1EEC"/>
    <w:rsid w:val="339E2767"/>
    <w:rsid w:val="551B4CFA"/>
    <w:rsid w:val="5A1B1A6A"/>
    <w:rsid w:val="660756F1"/>
    <w:rsid w:val="677C2E0E"/>
    <w:rsid w:val="71E858C2"/>
    <w:rsid w:val="758244DF"/>
    <w:rsid w:val="7F5E534B"/>
    <w:rsid w:val="8DFF43A7"/>
    <w:rsid w:val="C7F93183"/>
    <w:rsid w:val="EDF64F39"/>
    <w:rsid w:val="F72E4600"/>
    <w:rsid w:val="FBC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1196</Words>
  <Characters>1465</Characters>
  <Lines>0</Lines>
  <Paragraphs>0</Paragraphs>
  <TotalTime>2</TotalTime>
  <ScaleCrop>false</ScaleCrop>
  <LinksUpToDate>false</LinksUpToDate>
  <CharactersWithSpaces>1514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2022-07-19T08:20:00Z</dcterms:created>
  <dc:creator>Administrator</dc:creator>
  <cp:lastModifiedBy>轻舞飞扬</cp:lastModifiedBy>
  <cp:lastPrinted>2022-08-03T10:50:00Z</cp:lastPrinted>
  <dcterms:modified xsi:type="dcterms:W3CDTF">2022-10-09T03:29:14Z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34D9BF6F0B4145308AC56778A7097BFD</vt:lpwstr>
  </property>
</Properties>
</file>