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8"/>
          <w:tab w:val="left" w:pos="810"/>
        </w:tabs>
        <w:spacing w:before="156" w:after="156" w:line="360" w:lineRule="auto"/>
        <w:jc w:val="left"/>
        <w:rPr>
          <w:rStyle w:val="6"/>
          <w:rFonts w:eastAsia="黑体"/>
          <w:kern w:val="0"/>
          <w:sz w:val="32"/>
          <w:szCs w:val="30"/>
        </w:rPr>
      </w:pPr>
      <w:r>
        <w:rPr>
          <w:rStyle w:val="6"/>
          <w:rFonts w:eastAsia="黑体"/>
          <w:kern w:val="0"/>
          <w:sz w:val="32"/>
          <w:szCs w:val="30"/>
        </w:rPr>
        <w:t>附件3</w:t>
      </w:r>
    </w:p>
    <w:p>
      <w:pPr>
        <w:tabs>
          <w:tab w:val="left" w:pos="810"/>
        </w:tabs>
        <w:spacing w:before="176" w:line="360" w:lineRule="auto"/>
        <w:ind w:left="900" w:hanging="900"/>
        <w:jc w:val="center"/>
        <w:rPr>
          <w:rStyle w:val="6"/>
          <w:rFonts w:eastAsia="方正小标宋简体"/>
          <w:kern w:val="0"/>
          <w:sz w:val="44"/>
          <w:szCs w:val="44"/>
        </w:rPr>
      </w:pPr>
      <w:r>
        <w:rPr>
          <w:rStyle w:val="6"/>
          <w:rFonts w:eastAsia="方正小标宋简体"/>
          <w:kern w:val="0"/>
          <w:sz w:val="44"/>
          <w:szCs w:val="44"/>
        </w:rPr>
        <w:t>孝义市突发生态环境事件应急指挥部工作组组成及职责表</w:t>
      </w:r>
    </w:p>
    <w:tbl>
      <w:tblPr>
        <w:tblStyle w:val="4"/>
        <w:tblW w:w="12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1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tblHeader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黑体"/>
                <w:bCs/>
                <w:sz w:val="24"/>
              </w:rPr>
            </w:pPr>
            <w:r>
              <w:rPr>
                <w:rStyle w:val="6"/>
                <w:rFonts w:eastAsia="黑体"/>
                <w:bCs/>
                <w:sz w:val="24"/>
              </w:rPr>
              <w:t>工作组组成</w:t>
            </w:r>
          </w:p>
        </w:tc>
        <w:tc>
          <w:tcPr>
            <w:tcW w:w="11052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黑体"/>
                <w:bCs/>
                <w:sz w:val="24"/>
              </w:rPr>
            </w:pPr>
            <w:r>
              <w:rPr>
                <w:rStyle w:val="6"/>
                <w:rFonts w:eastAsia="黑体"/>
                <w:bCs/>
                <w:sz w:val="24"/>
              </w:rPr>
              <w:t>工作组机构职责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综合组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组长：吕梁市生态环境局孝义分局主要负责人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成员：由市指挥部办公室及各工作组负责人组成，必要时可以邀请专家参与。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sz w:val="24"/>
              </w:rPr>
              <w:t>主要职责：</w:t>
            </w:r>
            <w:r>
              <w:rPr>
                <w:rStyle w:val="6"/>
                <w:rFonts w:eastAsia="仿宋_GB2312"/>
                <w:bCs/>
                <w:sz w:val="24"/>
              </w:rPr>
              <w:t>协调各工作小组开展应急处置相关工作；传达关于应急处置工作的指示和意见，并负责督办落实；跟踪、汇总、报告和通报突发生态环境事件及处置进展情况等。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污染处置组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组长：吕梁市生态环境局孝义分局主要负责人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公安局、市应急管理局、市自然资源局、市水利局、市交通运输局、市住建局、市城市管理局、市农业农村局、市文化和旅游局、市林业局、市人武部、武警孝义中队、事发地乡镇人民政府（街道办事处）、山西孝义经济开发区管委会负责人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sz w:val="24"/>
              </w:rPr>
              <w:t>主要职责：</w:t>
            </w:r>
            <w:r>
              <w:rPr>
                <w:rStyle w:val="6"/>
                <w:rFonts w:eastAsia="仿宋_GB2312"/>
                <w:bCs/>
                <w:sz w:val="24"/>
              </w:rPr>
              <w:t>收集汇总相关数据，组织进行技术研判，开展事态分析；迅速组织切断污染源，分析污染途径，明确防止污染物扩散的程序；组织采取有效措施，消除或减轻已经造成的污染，控制污染事态恶化；明确不同情况下的现场处置人员须采取的个人防护措施；划定现场警戒区和交通管制区域，确定重点防护区域，确定受威胁人员疏散的方式和途径，疏散转移受威胁人员至安全紧急避险场所；协调部队、武警、应急有关力量参与应急处置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9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应急监测组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组长：吕梁市生态环境局孝义分局主要负责人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成员：市气象局、市水利局、市自然资源局、市住建局、市农业农村局、市林业局、事发地乡镇人民政府（街道办事处）、山西孝义经济开发区管委会负责人。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主要职责：根据突发生态环境事件的污染物种类、性质以及当地气象、自然、社会环境状况等，明确相应的应急监测方案及监测方法；会同专家分析研判污染物扩散范围，明确监测的布点和频次，做好大气、水体、土壤等应急监测，为突发生态环境事件应急决策提供依据；调动生态环境监测机构，协调社会监测机构参与应急监测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楷体_GB2312"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医学救援组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组长：市卫生健康和体育局主要负责人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成员：市公安局、市民政局、市应急管理局、市市场监督管理局、事发地乡镇人民政府（街道办事处）、山西孝义经济开发区管委会负责人。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主要职责：指导做好事件影响区域有关人员的紧急转移和临时安置工作；组织开展伤病员医疗救治、心理危机干预；指导和协助开展受污染人员的去污洗消工作；实施公共卫生风险评估，提出保护公众健康的措施建议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应急保障组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组长：市应急管理局主要负责人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公安局、市财政局、市发改局、市工信局（商务局）、市民政局、市教育科技局、市能源局、市交通运输局、市水利局、市住建局、市供电公司、市融媒体中心、移动孝义分公司、联通孝义分公司、电信孝义分公司、市人武部、武警孝义中队、事发地乡镇人民政府（街道办事处）、山西孝义经济开发区管委会等负责人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主要职责：组织做好环境应急救援物资及临时安置重要物资的紧急生产、储备调拨和紧急配送工作；及时组织调运重要生活必需品，保障群众基本生活和市场供应；开展应急测绘，提供抢险救援、灾害评估所需的地图与地理信息及测绘技术保障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新闻宣传组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组长：市委宣传部副部长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公安局、市发改局、吕梁市生态环境局孝义分局、市应急管理局、市卫生健康和体育局、市融媒体中心、武警孝义中队、移动孝义分公司、联通孝义分公司、电信孝义分公司、事发地乡镇人民政府（街道办事处）、山西孝义经济开发区管委会负责人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主要职责：根据市指挥部提供的权威信息，组织协调新闻媒体做好突发生态环境事件应急处置的新闻报道，积极引导舆论等。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6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hint="eastAsia"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社会稳定组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组长：市公安局主要负责人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成员：市发改局、市工信局、市应急管理局、市交通运输局、市市场监督管理局、武警孝义中队、事发地乡镇人民政府（街道办事处）、山西孝义经济开发区管委会等负责人。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主要职责：加强受影响区域社会治安管理，严厉打击借机传播谣言制造社会恐慌、哄抢物资等违法犯罪行为；加强转移人员安置点、救灾物资存放点等重点区域治安管控；做好受影响人员与有关部门矛盾纠纷化解和法律服务工作，防止出现群体性事件，维护社会稳定；加强对重要生活必需品等商品的市场监管和调控，打击囤积居奇行为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调查评估组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组长：吕梁市生态环境局孝义分局主要负责人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成员：市公安局、市应急管理局、市自然资源局、市林业局、市水利局、市交通运输局、市农业农村局、市卫生健康和体育局、事发地乡镇人民政府（街道办事处）、山西孝义经济开发区管委会负责人。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主要职责：组织或配合上级部门，对突发生态环境事件发生的原因、造成的损失、产生的影响及后果等进行调查；组织开展突发生态环境事件的污染损害评估工作等。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仿宋_GB2312"/>
                <w:b/>
                <w:bCs/>
                <w:sz w:val="24"/>
              </w:rPr>
            </w:pPr>
            <w:r>
              <w:rPr>
                <w:rStyle w:val="6"/>
                <w:rFonts w:eastAsia="仿宋_GB2312"/>
                <w:b/>
                <w:bCs/>
                <w:sz w:val="24"/>
              </w:rPr>
              <w:t>专家组</w:t>
            </w:r>
          </w:p>
        </w:tc>
        <w:tc>
          <w:tcPr>
            <w:tcW w:w="110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组长：吕梁市生态环境局孝义分局主要负责人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成员：市应急管理局、市气象局、市林业局、市自然资源局、市水利局、市交通运输局、市卫生健康和体育局等负责人及邀请专家。</w:t>
            </w:r>
          </w:p>
          <w:p>
            <w:pPr>
              <w:spacing w:line="300" w:lineRule="exact"/>
              <w:rPr>
                <w:rStyle w:val="6"/>
                <w:rFonts w:eastAsia="仿宋_GB2312"/>
                <w:bCs/>
                <w:sz w:val="24"/>
              </w:rPr>
            </w:pPr>
            <w:r>
              <w:rPr>
                <w:rStyle w:val="6"/>
                <w:rFonts w:eastAsia="仿宋_GB2312"/>
                <w:bCs/>
                <w:sz w:val="24"/>
              </w:rPr>
              <w:t>主要职责：负责组织环境监测、应急保护、气象、水文、农业、卫生等专业的专家，明确环境污染事件性质和类别；分析环境污染事件的发展趋势及其对人群健康或环境的影响；确定环境污染事件级别；研究、评估污染处置、人员撤离等工作方案；对生态修复和恢复重建等提出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Style w:val="6"/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6"/>
                <w:bCs/>
                <w:sz w:val="24"/>
              </w:rPr>
            </w:pPr>
          </w:p>
        </w:tc>
      </w:tr>
    </w:tbl>
    <w:p>
      <w:pPr>
        <w:spacing w:line="400" w:lineRule="exact"/>
        <w:rPr>
          <w:rStyle w:val="6"/>
          <w:rFonts w:eastAsia="仿宋_GB2312"/>
          <w:bCs/>
          <w:sz w:val="24"/>
        </w:rPr>
      </w:pPr>
      <w:r>
        <w:rPr>
          <w:rStyle w:val="6"/>
          <w:rFonts w:eastAsia="仿宋_GB2312"/>
          <w:bCs/>
          <w:sz w:val="24"/>
        </w:rPr>
        <w:t>注：工作组设置、组成和职责可根据工作需要作适当调整。</w:t>
      </w:r>
    </w:p>
    <w:p>
      <w:bookmarkStart w:id="0" w:name="_GoBack"/>
      <w:bookmarkEnd w:id="0"/>
    </w:p>
    <w:sectPr>
      <w:pgSz w:w="16838" w:h="11906" w:orient="landscape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A37DE"/>
    <w:rsid w:val="4DF5215A"/>
    <w:rsid w:val="581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character" w:customStyle="1" w:styleId="6">
    <w:name w:val="NormalCharacter"/>
    <w:link w:val="7"/>
    <w:semiHidden/>
    <w:qFormat/>
    <w:locked/>
    <w:uiPriority w:val="99"/>
    <w:rPr>
      <w:rFonts w:ascii="Times New Roman" w:hAnsi="Times New Roman"/>
      <w:kern w:val="0"/>
      <w:sz w:val="20"/>
      <w:szCs w:val="20"/>
    </w:rPr>
  </w:style>
  <w:style w:type="paragraph" w:customStyle="1" w:styleId="7">
    <w:name w:val="UserStyle_9"/>
    <w:basedOn w:val="1"/>
    <w:link w:val="6"/>
    <w:qFormat/>
    <w:uiPriority w:val="99"/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2021-07-02T03:01:00Z</dcterms:created>
  <dc:creator>静❤️Y</dc:creator>
  <cp:lastModifiedBy>静❤️Y</cp:lastModifiedBy>
  <dcterms:modified xsi:type="dcterms:W3CDTF">2021-07-02T03:01:49Z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483FEA5273A24570A0A003CF9B5F9F07</vt:lpwstr>
  </property>
</Properties>
</file>