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2" w:lineRule="auto"/>
        <w:ind w:left="148"/>
        <w:rPr>
          <w:rFonts w:ascii="仿宋" w:hAnsi="仿宋" w:eastAsia="仿宋" w:cs="仿宋"/>
          <w:spacing w:val="-3"/>
          <w:sz w:val="31"/>
          <w:szCs w:val="31"/>
        </w:rPr>
      </w:pPr>
    </w:p>
    <w:p>
      <w:pPr>
        <w:spacing w:before="101" w:line="222" w:lineRule="auto"/>
        <w:ind w:left="148"/>
        <w:rPr>
          <w:rFonts w:ascii="仿宋" w:hAnsi="仿宋" w:eastAsia="仿宋" w:cs="仿宋"/>
          <w:sz w:val="31"/>
          <w:szCs w:val="31"/>
        </w:rPr>
      </w:pPr>
      <w:r>
        <w:rPr>
          <w:rFonts w:ascii="仿宋" w:hAnsi="仿宋" w:eastAsia="仿宋" w:cs="仿宋"/>
          <w:spacing w:val="-3"/>
          <w:sz w:val="31"/>
          <w:szCs w:val="31"/>
        </w:rPr>
        <w:t>附件</w:t>
      </w:r>
      <w:r>
        <w:rPr>
          <w:rFonts w:ascii="Times New Roman" w:hAnsi="Times New Roman" w:eastAsia="Times New Roman" w:cs="Times New Roman"/>
          <w:spacing w:val="-3"/>
          <w:sz w:val="31"/>
          <w:szCs w:val="31"/>
        </w:rPr>
        <w:t>2</w:t>
      </w:r>
      <w:r>
        <w:rPr>
          <w:rFonts w:ascii="仿宋" w:hAnsi="仿宋" w:eastAsia="仿宋" w:cs="仿宋"/>
          <w:spacing w:val="-3"/>
          <w:sz w:val="31"/>
          <w:szCs w:val="31"/>
        </w:rPr>
        <w:t>：</w:t>
      </w:r>
    </w:p>
    <w:p>
      <w:pPr>
        <w:spacing w:before="233" w:line="606" w:lineRule="exact"/>
        <w:ind w:left="276"/>
        <w:rPr>
          <w:rFonts w:ascii="宋体" w:hAnsi="宋体" w:eastAsia="宋体" w:cs="宋体"/>
          <w:sz w:val="43"/>
          <w:szCs w:val="43"/>
        </w:rPr>
      </w:pPr>
      <w:r>
        <w:rPr>
          <w:rFonts w:ascii="宋体" w:hAnsi="宋体" w:eastAsia="宋体" w:cs="宋体"/>
          <w:spacing w:val="10"/>
          <w:position w:val="3"/>
          <w:sz w:val="43"/>
          <w:szCs w:val="43"/>
          <w14:textOutline w14:w="6350" w14:cap="flat" w14:cmpd="sng">
            <w14:solidFill>
              <w14:srgbClr w14:val="000000"/>
            </w14:solidFill>
            <w14:prstDash w14:val="solid"/>
            <w14:miter w14:val="0"/>
          </w14:textOutline>
        </w:rPr>
        <w:t>孝义市林业和草原有害生物灾害应急指挥部及其办公</w:t>
      </w:r>
      <w:r>
        <w:rPr>
          <w:rFonts w:ascii="宋体" w:hAnsi="宋体" w:eastAsia="宋体" w:cs="宋体"/>
          <w:spacing w:val="9"/>
          <w:position w:val="3"/>
          <w:sz w:val="43"/>
          <w:szCs w:val="43"/>
          <w14:textOutline w14:w="6350" w14:cap="flat" w14:cmpd="sng">
            <w14:solidFill>
              <w14:srgbClr w14:val="000000"/>
            </w14:solidFill>
            <w14:prstDash w14:val="solid"/>
            <w14:miter w14:val="0"/>
          </w14:textOutline>
        </w:rPr>
        <w:t>室、成员单位职责</w:t>
      </w:r>
    </w:p>
    <w:p>
      <w:pPr>
        <w:spacing w:line="65" w:lineRule="exact"/>
      </w:pPr>
    </w:p>
    <w:tbl>
      <w:tblPr>
        <w:tblStyle w:val="6"/>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976"/>
        <w:gridCol w:w="103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3797" w:type="dxa"/>
            <w:gridSpan w:val="2"/>
            <w:vAlign w:val="top"/>
          </w:tcPr>
          <w:p>
            <w:pPr>
              <w:pStyle w:val="7"/>
              <w:spacing w:before="278" w:line="218" w:lineRule="auto"/>
              <w:ind w:left="1465"/>
            </w:pPr>
            <w:r>
              <w:rPr>
                <w:spacing w:val="-2"/>
                <w14:textOutline w14:w="4013" w14:cap="sq" w14:cmpd="sng">
                  <w14:solidFill>
                    <w14:srgbClr w14:val="000000"/>
                  </w14:solidFill>
                  <w14:prstDash w14:val="solid"/>
                  <w14:bevel/>
                </w14:textOutline>
              </w:rPr>
              <w:t>指挥机构</w:t>
            </w:r>
          </w:p>
        </w:tc>
        <w:tc>
          <w:tcPr>
            <w:tcW w:w="10381" w:type="dxa"/>
            <w:vAlign w:val="top"/>
          </w:tcPr>
          <w:p>
            <w:pPr>
              <w:pStyle w:val="7"/>
              <w:spacing w:before="279" w:line="220" w:lineRule="auto"/>
              <w:ind w:left="4762"/>
            </w:pPr>
            <w:r>
              <w:rPr>
                <w:spacing w:val="-4"/>
                <w14:textOutline w14:w="4013" w14:cap="sq" w14:cmpd="sng">
                  <w14:solidFill>
                    <w14:srgbClr w14:val="000000"/>
                  </w14:solidFill>
                  <w14:prstDash w14:val="solid"/>
                  <w14:bevel/>
                </w14:textOutline>
              </w:rPr>
              <w:t>主要职责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8" w:hRule="atLeast"/>
        </w:trPr>
        <w:tc>
          <w:tcPr>
            <w:tcW w:w="821" w:type="dxa"/>
            <w:textDirection w:val="tbRlV"/>
            <w:vAlign w:val="top"/>
          </w:tcPr>
          <w:p>
            <w:pPr>
              <w:pStyle w:val="7"/>
              <w:spacing w:before="242" w:line="209" w:lineRule="auto"/>
              <w:ind w:left="274"/>
            </w:pPr>
            <w:r>
              <w:rPr>
                <w:spacing w:val="-1"/>
                <w14:textOutline w14:w="4013" w14:cap="sq" w14:cmpd="sng">
                  <w14:solidFill>
                    <w14:srgbClr w14:val="000000"/>
                  </w14:solidFill>
                  <w14:prstDash w14:val="solid"/>
                  <w14:bevel/>
                </w14:textOutline>
              </w:rPr>
              <w:t>指</w:t>
            </w:r>
            <w:r>
              <w:rPr>
                <w:spacing w:val="10"/>
              </w:rPr>
              <w:t xml:space="preserve">   </w:t>
            </w:r>
            <w:r>
              <w:rPr>
                <w:spacing w:val="-1"/>
                <w14:textOutline w14:w="4013" w14:cap="sq" w14:cmpd="sng">
                  <w14:solidFill>
                    <w14:srgbClr w14:val="000000"/>
                  </w14:solidFill>
                  <w14:prstDash w14:val="solid"/>
                  <w14:bevel/>
                </w14:textOutline>
              </w:rPr>
              <w:t>挥</w:t>
            </w:r>
            <w:r>
              <w:rPr>
                <w:spacing w:val="9"/>
              </w:rPr>
              <w:t xml:space="preserve">   </w:t>
            </w:r>
            <w:r>
              <w:rPr>
                <w:spacing w:val="-1"/>
                <w14:textOutline w14:w="4013" w14:cap="sq" w14:cmpd="sng">
                  <w14:solidFill>
                    <w14:srgbClr w14:val="000000"/>
                  </w14:solidFill>
                  <w14:prstDash w14:val="solid"/>
                  <w14:bevel/>
                </w14:textOutline>
              </w:rPr>
              <w:t>长</w:t>
            </w:r>
          </w:p>
        </w:tc>
        <w:tc>
          <w:tcPr>
            <w:tcW w:w="2976" w:type="dxa"/>
            <w:vAlign w:val="top"/>
          </w:tcPr>
          <w:p>
            <w:pPr>
              <w:spacing w:line="244" w:lineRule="auto"/>
              <w:rPr>
                <w:rFonts w:ascii="Arial"/>
                <w:sz w:val="21"/>
              </w:rPr>
            </w:pPr>
          </w:p>
          <w:p>
            <w:pPr>
              <w:spacing w:line="244" w:lineRule="auto"/>
              <w:rPr>
                <w:rFonts w:ascii="Arial"/>
                <w:sz w:val="21"/>
              </w:rPr>
            </w:pPr>
          </w:p>
          <w:p>
            <w:pPr>
              <w:pStyle w:val="7"/>
              <w:spacing w:before="71" w:line="579" w:lineRule="exact"/>
              <w:ind w:left="833"/>
            </w:pPr>
            <w:r>
              <w:rPr>
                <w:spacing w:val="-2"/>
                <w:position w:val="28"/>
              </w:rPr>
              <w:t>分管林业工作</w:t>
            </w:r>
          </w:p>
          <w:p>
            <w:pPr>
              <w:pStyle w:val="7"/>
              <w:spacing w:before="1" w:line="217" w:lineRule="auto"/>
              <w:ind w:left="1071"/>
            </w:pPr>
            <w:r>
              <w:rPr>
                <w:spacing w:val="-7"/>
              </w:rPr>
              <w:t>的副市长</w:t>
            </w:r>
          </w:p>
        </w:tc>
        <w:tc>
          <w:tcPr>
            <w:tcW w:w="10381" w:type="dxa"/>
            <w:vMerge w:val="restart"/>
            <w:tcBorders>
              <w:bottom w:val="nil"/>
            </w:tcBorders>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7"/>
              <w:spacing w:before="72" w:line="385" w:lineRule="auto"/>
              <w:ind w:left="113" w:right="46" w:firstLine="448"/>
              <w:jc w:val="both"/>
            </w:pPr>
            <w:r>
              <w:rPr>
                <w:spacing w:val="-1"/>
                <w14:textOutline w14:w="4013" w14:cap="sq" w14:cmpd="sng">
                  <w14:solidFill>
                    <w14:srgbClr w14:val="000000"/>
                  </w14:solidFill>
                  <w14:prstDash w14:val="solid"/>
                  <w14:bevel/>
                </w14:textOutline>
              </w:rPr>
              <w:t>市指挥部主要职责：</w:t>
            </w:r>
            <w:r>
              <w:rPr>
                <w:spacing w:val="-1"/>
              </w:rPr>
              <w:t>贯彻落实党中央、国务院，省委、省政府，</w:t>
            </w:r>
            <w:r>
              <w:rPr>
                <w:spacing w:val="-64"/>
              </w:rPr>
              <w:t xml:space="preserve"> </w:t>
            </w:r>
            <w:r>
              <w:rPr>
                <w:spacing w:val="-1"/>
              </w:rPr>
              <w:t>吕梁市</w:t>
            </w:r>
            <w:r>
              <w:rPr>
                <w:spacing w:val="-2"/>
              </w:rPr>
              <w:t>委、市政府及孝义市委、市政</w:t>
            </w:r>
            <w:r>
              <w:t xml:space="preserve">  </w:t>
            </w:r>
            <w:r>
              <w:rPr>
                <w:spacing w:val="-3"/>
              </w:rPr>
              <w:t>府关于林业和草原有害生物灾害防控的决策部署，统筹协调全市林业和草原有害生物灾害重大事项的决策，</w:t>
            </w:r>
            <w:r>
              <w:rPr>
                <w:spacing w:val="15"/>
              </w:rPr>
              <w:t xml:space="preserve"> </w:t>
            </w:r>
            <w:r>
              <w:t>部署防控应急工作；制定林业和草原有害生物灾害防控总体规划，指导协调灾</w:t>
            </w:r>
            <w:r>
              <w:rPr>
                <w:spacing w:val="-1"/>
              </w:rPr>
              <w:t>情监测预警、调查评估和善</w:t>
            </w:r>
            <w:r>
              <w:t xml:space="preserve">  后工作，组织领导一般林业和草原有害生物灾害的应急处置工作。配合省指挥部做好</w:t>
            </w:r>
            <w:r>
              <w:rPr>
                <w:spacing w:val="-1"/>
              </w:rPr>
              <w:t>特别重大、重大林业</w:t>
            </w:r>
          </w:p>
          <w:p>
            <w:pPr>
              <w:pStyle w:val="7"/>
              <w:spacing w:line="218" w:lineRule="auto"/>
              <w:ind w:left="119"/>
            </w:pPr>
            <w:r>
              <w:t>和较大草原有害生物灾害处置工作，配合吕梁市指挥部做好较</w:t>
            </w:r>
            <w:r>
              <w:rPr>
                <w:spacing w:val="-1"/>
              </w:rPr>
              <w:t>大林业和草原有害生物灾害处置工作。</w:t>
            </w:r>
          </w:p>
          <w:p>
            <w:pPr>
              <w:pStyle w:val="7"/>
              <w:spacing w:before="199" w:line="387" w:lineRule="auto"/>
              <w:ind w:left="120" w:right="54" w:firstLine="441"/>
              <w:jc w:val="both"/>
            </w:pPr>
            <w:r>
              <w:rPr>
                <w:spacing w:val="-3"/>
                <w14:textOutline w14:w="4013" w14:cap="sq" w14:cmpd="sng">
                  <w14:solidFill>
                    <w14:srgbClr w14:val="000000"/>
                  </w14:solidFill>
                  <w14:prstDash w14:val="solid"/>
                  <w14:bevel/>
                </w14:textOutline>
              </w:rPr>
              <w:t>市指挥部办公室主要职责：</w:t>
            </w:r>
            <w:r>
              <w:rPr>
                <w:spacing w:val="-3"/>
              </w:rPr>
              <w:t>承担市指挥部的日常工作；制（修）订林业和草原有害生</w:t>
            </w:r>
            <w:r>
              <w:rPr>
                <w:spacing w:val="-4"/>
              </w:rPr>
              <w:t>物灾害应急预案；</w:t>
            </w:r>
            <w:r>
              <w:t xml:space="preserve"> 开展林业和草原有害生物灾害的监测预警，负责警示通报、预警</w:t>
            </w:r>
            <w:r>
              <w:rPr>
                <w:spacing w:val="-1"/>
              </w:rPr>
              <w:t>信息的发布，以及一般林业和草原有害生</w:t>
            </w:r>
            <w:r>
              <w:t xml:space="preserve">  物灾害信息的报告和发布；经指挥长批准宣布启动和结束应急响应；</w:t>
            </w:r>
            <w:r>
              <w:rPr>
                <w:spacing w:val="-1"/>
              </w:rPr>
              <w:t>指导各乡镇、街道对林业和草原有害</w:t>
            </w:r>
            <w:r>
              <w:t xml:space="preserve">  生物灾害进行预防和应急处置；组织开展调查评估和协调推进善后</w:t>
            </w:r>
            <w:r>
              <w:rPr>
                <w:spacing w:val="-1"/>
              </w:rPr>
              <w:t>处置工作；建立林业和草原有害生物防</w:t>
            </w:r>
          </w:p>
          <w:p>
            <w:pPr>
              <w:pStyle w:val="7"/>
              <w:spacing w:line="217" w:lineRule="auto"/>
              <w:ind w:left="125"/>
            </w:pPr>
            <w:r>
              <w:rPr>
                <w:spacing w:val="-3"/>
              </w:rPr>
              <w:t>治专家信息库。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1" w:hRule="atLeast"/>
        </w:trPr>
        <w:tc>
          <w:tcPr>
            <w:tcW w:w="821" w:type="dxa"/>
            <w:vMerge w:val="restart"/>
            <w:tcBorders>
              <w:bottom w:val="nil"/>
            </w:tcBorders>
            <w:textDirection w:val="tbRlV"/>
            <w:vAlign w:val="top"/>
          </w:tcPr>
          <w:p>
            <w:pPr>
              <w:pStyle w:val="7"/>
              <w:spacing w:before="242" w:line="209" w:lineRule="auto"/>
              <w:ind w:left="1323"/>
            </w:pPr>
            <w:r>
              <w:rPr>
                <w:spacing w:val="-1"/>
                <w14:textOutline w14:w="4013" w14:cap="sq" w14:cmpd="sng">
                  <w14:solidFill>
                    <w14:srgbClr w14:val="000000"/>
                  </w14:solidFill>
                  <w14:prstDash w14:val="solid"/>
                  <w14:bevel/>
                </w14:textOutline>
              </w:rPr>
              <w:t>副</w:t>
            </w:r>
            <w:r>
              <w:rPr>
                <w:spacing w:val="10"/>
              </w:rPr>
              <w:t xml:space="preserve">   </w:t>
            </w:r>
            <w:r>
              <w:rPr>
                <w:spacing w:val="-1"/>
                <w14:textOutline w14:w="4013" w14:cap="sq" w14:cmpd="sng">
                  <w14:solidFill>
                    <w14:srgbClr w14:val="000000"/>
                  </w14:solidFill>
                  <w14:prstDash w14:val="solid"/>
                  <w14:bevel/>
                </w14:textOutline>
              </w:rPr>
              <w:t>指</w:t>
            </w:r>
            <w:r>
              <w:rPr>
                <w:spacing w:val="9"/>
              </w:rPr>
              <w:t xml:space="preserve">   </w:t>
            </w:r>
            <w:r>
              <w:rPr>
                <w:spacing w:val="-1"/>
                <w14:textOutline w14:w="4013" w14:cap="sq" w14:cmpd="sng">
                  <w14:solidFill>
                    <w14:srgbClr w14:val="000000"/>
                  </w14:solidFill>
                  <w14:prstDash w14:val="solid"/>
                  <w14:bevel/>
                </w14:textOutline>
              </w:rPr>
              <w:t>挥</w:t>
            </w:r>
            <w:r>
              <w:rPr>
                <w:spacing w:val="9"/>
              </w:rPr>
              <w:t xml:space="preserve">   </w:t>
            </w:r>
            <w:r>
              <w:rPr>
                <w:spacing w:val="-1"/>
                <w14:textOutline w14:w="4013" w14:cap="sq" w14:cmpd="sng">
                  <w14:solidFill>
                    <w14:srgbClr w14:val="000000"/>
                  </w14:solidFill>
                  <w14:prstDash w14:val="solid"/>
                  <w14:bevel/>
                </w14:textOutline>
              </w:rPr>
              <w:t>长</w:t>
            </w:r>
          </w:p>
        </w:tc>
        <w:tc>
          <w:tcPr>
            <w:tcW w:w="2976" w:type="dxa"/>
            <w:vAlign w:val="top"/>
          </w:tcPr>
          <w:p>
            <w:pPr>
              <w:spacing w:line="356" w:lineRule="auto"/>
              <w:rPr>
                <w:rFonts w:ascii="Arial"/>
                <w:sz w:val="21"/>
              </w:rPr>
            </w:pPr>
          </w:p>
          <w:p>
            <w:pPr>
              <w:pStyle w:val="7"/>
              <w:spacing w:before="72" w:line="578" w:lineRule="exact"/>
              <w:ind w:left="840"/>
            </w:pPr>
            <w:r>
              <w:rPr>
                <w:spacing w:val="-3"/>
                <w:position w:val="27"/>
              </w:rPr>
              <w:t>市政府办分管</w:t>
            </w:r>
          </w:p>
          <w:p>
            <w:pPr>
              <w:pStyle w:val="7"/>
              <w:spacing w:line="218" w:lineRule="auto"/>
              <w:ind w:left="1181"/>
            </w:pPr>
            <w:r>
              <w:rPr>
                <w:spacing w:val="-9"/>
              </w:rPr>
              <w:t>副主任</w:t>
            </w:r>
          </w:p>
        </w:tc>
        <w:tc>
          <w:tcPr>
            <w:tcW w:w="1038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821" w:type="dxa"/>
            <w:vMerge w:val="continue"/>
            <w:tcBorders>
              <w:top w:val="nil"/>
              <w:bottom w:val="nil"/>
            </w:tcBorders>
            <w:textDirection w:val="tbRlV"/>
            <w:vAlign w:val="top"/>
          </w:tcPr>
          <w:p>
            <w:pPr>
              <w:rPr>
                <w:rFonts w:ascii="Arial"/>
                <w:sz w:val="21"/>
              </w:rPr>
            </w:pPr>
          </w:p>
        </w:tc>
        <w:tc>
          <w:tcPr>
            <w:tcW w:w="2976" w:type="dxa"/>
            <w:vAlign w:val="top"/>
          </w:tcPr>
          <w:p>
            <w:pPr>
              <w:spacing w:line="259" w:lineRule="auto"/>
              <w:rPr>
                <w:rFonts w:ascii="Arial"/>
                <w:sz w:val="21"/>
              </w:rPr>
            </w:pPr>
          </w:p>
          <w:p>
            <w:pPr>
              <w:spacing w:line="259" w:lineRule="auto"/>
              <w:rPr>
                <w:rFonts w:ascii="Arial"/>
                <w:sz w:val="21"/>
              </w:rPr>
            </w:pPr>
          </w:p>
          <w:p>
            <w:pPr>
              <w:pStyle w:val="7"/>
              <w:spacing w:before="72" w:line="218" w:lineRule="auto"/>
              <w:ind w:left="622"/>
            </w:pPr>
            <w:r>
              <w:rPr>
                <w:spacing w:val="-3"/>
              </w:rPr>
              <w:t>市应急管理局局长</w:t>
            </w:r>
          </w:p>
        </w:tc>
        <w:tc>
          <w:tcPr>
            <w:tcW w:w="1038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3" w:hRule="atLeast"/>
        </w:trPr>
        <w:tc>
          <w:tcPr>
            <w:tcW w:w="821" w:type="dxa"/>
            <w:vMerge w:val="continue"/>
            <w:tcBorders>
              <w:top w:val="nil"/>
            </w:tcBorders>
            <w:textDirection w:val="tbRlV"/>
            <w:vAlign w:val="top"/>
          </w:tcPr>
          <w:p>
            <w:pPr>
              <w:rPr>
                <w:rFonts w:ascii="Arial"/>
                <w:sz w:val="21"/>
              </w:rPr>
            </w:pPr>
          </w:p>
        </w:tc>
        <w:tc>
          <w:tcPr>
            <w:tcW w:w="2976"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7"/>
              <w:spacing w:before="72" w:line="218" w:lineRule="auto"/>
              <w:ind w:left="840"/>
            </w:pPr>
            <w:r>
              <w:rPr>
                <w:spacing w:val="-3"/>
              </w:rPr>
              <w:t>市林业局局长</w:t>
            </w:r>
          </w:p>
        </w:tc>
        <w:tc>
          <w:tcPr>
            <w:tcW w:w="10381" w:type="dxa"/>
            <w:vMerge w:val="continue"/>
            <w:tcBorders>
              <w:top w:val="nil"/>
            </w:tcBorders>
            <w:vAlign w:val="top"/>
          </w:tcPr>
          <w:p>
            <w:pPr>
              <w:rPr>
                <w:rFonts w:ascii="Arial"/>
                <w:sz w:val="21"/>
              </w:rPr>
            </w:pPr>
          </w:p>
        </w:tc>
      </w:tr>
    </w:tbl>
    <w:p>
      <w:pPr>
        <w:pStyle w:val="2"/>
      </w:pPr>
    </w:p>
    <w:p>
      <w:pPr>
        <w:sectPr>
          <w:pgSz w:w="16839" w:h="11906"/>
          <w:pgMar w:top="1012" w:right="1327" w:bottom="1127" w:left="1327" w:header="0" w:footer="848" w:gutter="0"/>
          <w:cols w:space="720" w:num="1"/>
        </w:sectPr>
      </w:pPr>
    </w:p>
    <w:p>
      <w:pPr>
        <w:spacing w:before="20"/>
      </w:pPr>
    </w:p>
    <w:p>
      <w:pPr>
        <w:spacing w:before="20"/>
      </w:pPr>
    </w:p>
    <w:p>
      <w:pPr>
        <w:spacing w:before="20"/>
      </w:pPr>
    </w:p>
    <w:tbl>
      <w:tblPr>
        <w:tblStyle w:val="6"/>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976"/>
        <w:gridCol w:w="103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6" w:hRule="atLeast"/>
        </w:trPr>
        <w:tc>
          <w:tcPr>
            <w:tcW w:w="3797" w:type="dxa"/>
            <w:gridSpan w:val="2"/>
            <w:vAlign w:val="top"/>
          </w:tcPr>
          <w:p>
            <w:pPr>
              <w:spacing w:line="245" w:lineRule="auto"/>
              <w:rPr>
                <w:rFonts w:ascii="Arial"/>
                <w:sz w:val="21"/>
              </w:rPr>
            </w:pPr>
          </w:p>
          <w:p>
            <w:pPr>
              <w:pStyle w:val="7"/>
              <w:spacing w:before="72" w:line="218" w:lineRule="auto"/>
              <w:ind w:left="1465"/>
            </w:pPr>
            <w:r>
              <w:rPr>
                <w:spacing w:val="-2"/>
                <w14:textOutline w14:w="4013" w14:cap="sq" w14:cmpd="sng">
                  <w14:solidFill>
                    <w14:srgbClr w14:val="000000"/>
                  </w14:solidFill>
                  <w14:prstDash w14:val="solid"/>
                  <w14:bevel/>
                </w14:textOutline>
              </w:rPr>
              <w:t>指挥机构</w:t>
            </w:r>
          </w:p>
        </w:tc>
        <w:tc>
          <w:tcPr>
            <w:tcW w:w="10381" w:type="dxa"/>
            <w:vAlign w:val="top"/>
          </w:tcPr>
          <w:p>
            <w:pPr>
              <w:spacing w:line="246" w:lineRule="auto"/>
              <w:rPr>
                <w:rFonts w:ascii="Arial"/>
                <w:sz w:val="21"/>
              </w:rPr>
            </w:pPr>
          </w:p>
          <w:p>
            <w:pPr>
              <w:pStyle w:val="7"/>
              <w:spacing w:before="71" w:line="220" w:lineRule="auto"/>
              <w:ind w:left="4762"/>
            </w:pPr>
            <w:r>
              <w:rPr>
                <w:spacing w:val="-4"/>
                <w14:textOutline w14:w="4013" w14:cap="sq" w14:cmpd="sng">
                  <w14:solidFill>
                    <w14:srgbClr w14:val="000000"/>
                  </w14:solidFill>
                  <w14:prstDash w14:val="solid"/>
                  <w14:bevel/>
                </w14:textOutline>
              </w:rPr>
              <w:t>主要职责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821" w:type="dxa"/>
            <w:vMerge w:val="restart"/>
            <w:tcBorders>
              <w:bottom w:val="nil"/>
            </w:tcBorders>
            <w:textDirection w:val="tbRlV"/>
            <w:vAlign w:val="top"/>
          </w:tcPr>
          <w:p>
            <w:pPr>
              <w:pStyle w:val="7"/>
              <w:spacing w:before="242" w:line="209" w:lineRule="auto"/>
              <w:ind w:left="2997"/>
            </w:pPr>
            <w:r>
              <w:rPr>
                <w:spacing w:val="-1"/>
                <w14:textOutline w14:w="4013" w14:cap="sq" w14:cmpd="sng">
                  <w14:solidFill>
                    <w14:srgbClr w14:val="000000"/>
                  </w14:solidFill>
                  <w14:prstDash w14:val="solid"/>
                  <w14:bevel/>
                </w14:textOutline>
              </w:rPr>
              <w:t>成</w:t>
            </w:r>
            <w:r>
              <w:rPr>
                <w:spacing w:val="10"/>
              </w:rPr>
              <w:t xml:space="preserve">  </w:t>
            </w:r>
            <w:r>
              <w:rPr>
                <w:spacing w:val="-1"/>
                <w14:textOutline w14:w="4013" w14:cap="sq" w14:cmpd="sng">
                  <w14:solidFill>
                    <w14:srgbClr w14:val="000000"/>
                  </w14:solidFill>
                  <w14:prstDash w14:val="solid"/>
                  <w14:bevel/>
                </w14:textOutline>
              </w:rPr>
              <w:t>员</w:t>
            </w:r>
            <w:r>
              <w:rPr>
                <w:spacing w:val="11"/>
              </w:rPr>
              <w:t xml:space="preserve">  </w:t>
            </w:r>
            <w:r>
              <w:rPr>
                <w:spacing w:val="-1"/>
                <w14:textOutline w14:w="4013" w14:cap="sq" w14:cmpd="sng">
                  <w14:solidFill>
                    <w14:srgbClr w14:val="000000"/>
                  </w14:solidFill>
                  <w14:prstDash w14:val="solid"/>
                  <w14:bevel/>
                </w14:textOutline>
              </w:rPr>
              <w:t>单</w:t>
            </w:r>
            <w:r>
              <w:rPr>
                <w:spacing w:val="10"/>
              </w:rPr>
              <w:t xml:space="preserve">  </w:t>
            </w:r>
            <w:r>
              <w:rPr>
                <w:spacing w:val="-1"/>
                <w14:textOutline w14:w="4013" w14:cap="sq" w14:cmpd="sng">
                  <w14:solidFill>
                    <w14:srgbClr w14:val="000000"/>
                  </w14:solidFill>
                  <w14:prstDash w14:val="solid"/>
                  <w14:bevel/>
                </w14:textOutline>
              </w:rPr>
              <w:t>位</w:t>
            </w:r>
          </w:p>
        </w:tc>
        <w:tc>
          <w:tcPr>
            <w:tcW w:w="2976" w:type="dxa"/>
            <w:vAlign w:val="top"/>
          </w:tcPr>
          <w:p>
            <w:pPr>
              <w:spacing w:line="241" w:lineRule="auto"/>
              <w:rPr>
                <w:rFonts w:ascii="Arial"/>
                <w:sz w:val="21"/>
              </w:rPr>
            </w:pPr>
          </w:p>
          <w:p>
            <w:pPr>
              <w:pStyle w:val="7"/>
              <w:spacing w:before="72" w:line="218" w:lineRule="auto"/>
              <w:ind w:left="948"/>
            </w:pPr>
            <w:r>
              <w:rPr>
                <w:spacing w:val="-3"/>
                <w14:textOutline w14:w="4013" w14:cap="sq" w14:cmpd="sng">
                  <w14:solidFill>
                    <w14:srgbClr w14:val="000000"/>
                  </w14:solidFill>
                  <w14:prstDash w14:val="solid"/>
                  <w14:bevel/>
                </w14:textOutline>
              </w:rPr>
              <w:t>市委宣传部</w:t>
            </w:r>
          </w:p>
        </w:tc>
        <w:tc>
          <w:tcPr>
            <w:tcW w:w="10381" w:type="dxa"/>
            <w:vAlign w:val="top"/>
          </w:tcPr>
          <w:p>
            <w:pPr>
              <w:spacing w:line="241" w:lineRule="auto"/>
              <w:rPr>
                <w:rFonts w:ascii="Arial"/>
                <w:sz w:val="21"/>
              </w:rPr>
            </w:pPr>
          </w:p>
          <w:p>
            <w:pPr>
              <w:pStyle w:val="7"/>
              <w:spacing w:before="72" w:line="218" w:lineRule="auto"/>
              <w:ind w:left="116"/>
            </w:pPr>
            <w:r>
              <w:rPr>
                <w:spacing w:val="-1"/>
              </w:rPr>
              <w:t>组织开展应急新闻报道，积极引导舆论。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821" w:type="dxa"/>
            <w:vMerge w:val="continue"/>
            <w:tcBorders>
              <w:top w:val="nil"/>
              <w:bottom w:val="nil"/>
            </w:tcBorders>
            <w:textDirection w:val="tbRlV"/>
            <w:vAlign w:val="top"/>
          </w:tcPr>
          <w:p>
            <w:pPr>
              <w:rPr>
                <w:rFonts w:ascii="Arial"/>
                <w:sz w:val="21"/>
              </w:rPr>
            </w:pPr>
          </w:p>
        </w:tc>
        <w:tc>
          <w:tcPr>
            <w:tcW w:w="2976" w:type="dxa"/>
            <w:vAlign w:val="top"/>
          </w:tcPr>
          <w:p>
            <w:pPr>
              <w:spacing w:line="242" w:lineRule="auto"/>
              <w:rPr>
                <w:rFonts w:ascii="Arial"/>
                <w:sz w:val="21"/>
              </w:rPr>
            </w:pPr>
          </w:p>
          <w:p>
            <w:pPr>
              <w:pStyle w:val="7"/>
              <w:spacing w:before="71" w:line="218" w:lineRule="auto"/>
              <w:ind w:left="728"/>
            </w:pPr>
            <w:r>
              <w:rPr>
                <w:spacing w:val="-2"/>
                <w14:textOutline w14:w="4013" w14:cap="sq" w14:cmpd="sng">
                  <w14:solidFill>
                    <w14:srgbClr w14:val="000000"/>
                  </w14:solidFill>
                  <w14:prstDash w14:val="solid"/>
                  <w14:bevel/>
                </w14:textOutline>
              </w:rPr>
              <w:t>市发展和改革局</w:t>
            </w:r>
          </w:p>
        </w:tc>
        <w:tc>
          <w:tcPr>
            <w:tcW w:w="10381" w:type="dxa"/>
            <w:vAlign w:val="top"/>
          </w:tcPr>
          <w:p>
            <w:pPr>
              <w:pStyle w:val="7"/>
              <w:spacing w:before="312" w:line="218" w:lineRule="auto"/>
              <w:ind w:left="125"/>
            </w:pPr>
            <w:r>
              <w:rPr>
                <w:spacing w:val="-1"/>
              </w:rPr>
              <w:t>负责争取监测、检疫和除治林业和草原有害生物基础设施建设中央预算内投资。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4" w:hRule="atLeast"/>
        </w:trPr>
        <w:tc>
          <w:tcPr>
            <w:tcW w:w="821" w:type="dxa"/>
            <w:vMerge w:val="continue"/>
            <w:tcBorders>
              <w:top w:val="nil"/>
              <w:bottom w:val="nil"/>
            </w:tcBorders>
            <w:textDirection w:val="tbRlV"/>
            <w:vAlign w:val="top"/>
          </w:tcPr>
          <w:p>
            <w:pPr>
              <w:rPr>
                <w:rFonts w:ascii="Arial"/>
                <w:sz w:val="21"/>
              </w:rPr>
            </w:pPr>
          </w:p>
        </w:tc>
        <w:tc>
          <w:tcPr>
            <w:tcW w:w="2976"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7"/>
              <w:spacing w:before="71" w:line="218" w:lineRule="auto"/>
              <w:ind w:left="1061"/>
            </w:pPr>
            <w:r>
              <w:rPr>
                <w:spacing w:val="-5"/>
                <w14:textOutline w14:w="4013" w14:cap="sq" w14:cmpd="sng">
                  <w14:solidFill>
                    <w14:srgbClr w14:val="000000"/>
                  </w14:solidFill>
                  <w14:prstDash w14:val="solid"/>
                  <w14:bevel/>
                </w14:textOutline>
              </w:rPr>
              <w:t>市公安局</w:t>
            </w:r>
          </w:p>
        </w:tc>
        <w:tc>
          <w:tcPr>
            <w:tcW w:w="10381" w:type="dxa"/>
            <w:vAlign w:val="top"/>
          </w:tcPr>
          <w:p>
            <w:pPr>
              <w:spacing w:line="444" w:lineRule="auto"/>
              <w:rPr>
                <w:rFonts w:ascii="Arial"/>
                <w:sz w:val="21"/>
              </w:rPr>
            </w:pPr>
          </w:p>
          <w:p>
            <w:pPr>
              <w:pStyle w:val="7"/>
              <w:spacing w:before="71" w:line="387" w:lineRule="auto"/>
              <w:ind w:left="108" w:right="106" w:firstLine="16"/>
              <w:jc w:val="both"/>
            </w:pPr>
            <w:r>
              <w:rPr>
                <w:spacing w:val="1"/>
              </w:rPr>
              <w:t>负责维护林业和草原有害生物灾害应急处置中的治安</w:t>
            </w:r>
            <w:r>
              <w:t xml:space="preserve">秩序；在松材线虫病等疫情发生期间，依法办理妨害 </w:t>
            </w:r>
            <w:r>
              <w:rPr>
                <w:spacing w:val="1"/>
              </w:rPr>
              <w:t>植物防疫、检疫涉嫌违法犯罪案件及散布虚假疫情造成恐慌、阻碍行政执法等违法犯罪案</w:t>
            </w:r>
            <w:r>
              <w:t>件；必要时配合</w:t>
            </w:r>
          </w:p>
          <w:p>
            <w:pPr>
              <w:pStyle w:val="7"/>
              <w:spacing w:line="215" w:lineRule="auto"/>
              <w:ind w:left="111"/>
            </w:pPr>
            <w:r>
              <w:t>检疫机构在交通要道设立临时森林植物检疫检查点，维护检查</w:t>
            </w:r>
            <w:r>
              <w:rPr>
                <w:spacing w:val="-1"/>
              </w:rPr>
              <w:t>点的治安秩序。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821" w:type="dxa"/>
            <w:vMerge w:val="continue"/>
            <w:tcBorders>
              <w:top w:val="nil"/>
              <w:bottom w:val="nil"/>
            </w:tcBorders>
            <w:textDirection w:val="tbRlV"/>
            <w:vAlign w:val="top"/>
          </w:tcPr>
          <w:p>
            <w:pPr>
              <w:rPr>
                <w:rFonts w:ascii="Arial"/>
                <w:sz w:val="21"/>
              </w:rPr>
            </w:pPr>
          </w:p>
        </w:tc>
        <w:tc>
          <w:tcPr>
            <w:tcW w:w="2976" w:type="dxa"/>
            <w:vAlign w:val="top"/>
          </w:tcPr>
          <w:p>
            <w:pPr>
              <w:spacing w:line="242" w:lineRule="auto"/>
              <w:rPr>
                <w:rFonts w:ascii="Arial"/>
                <w:sz w:val="21"/>
              </w:rPr>
            </w:pPr>
          </w:p>
          <w:p>
            <w:pPr>
              <w:pStyle w:val="7"/>
              <w:spacing w:before="71" w:line="218" w:lineRule="auto"/>
              <w:ind w:left="1061"/>
            </w:pPr>
            <w:r>
              <w:rPr>
                <w:spacing w:val="-5"/>
                <w14:textOutline w14:w="4013" w14:cap="sq" w14:cmpd="sng">
                  <w14:solidFill>
                    <w14:srgbClr w14:val="000000"/>
                  </w14:solidFill>
                  <w14:prstDash w14:val="solid"/>
                  <w14:bevel/>
                </w14:textOutline>
              </w:rPr>
              <w:t>市财政局</w:t>
            </w:r>
          </w:p>
        </w:tc>
        <w:tc>
          <w:tcPr>
            <w:tcW w:w="10381" w:type="dxa"/>
            <w:vAlign w:val="top"/>
          </w:tcPr>
          <w:p>
            <w:pPr>
              <w:pStyle w:val="7"/>
              <w:spacing w:before="312" w:line="219" w:lineRule="auto"/>
              <w:ind w:left="125"/>
            </w:pPr>
            <w:r>
              <w:rPr>
                <w:spacing w:val="-1"/>
              </w:rPr>
              <w:t>负责筹集、拨付及监督使用林业和草原有害生物灾害处置的应急经费。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821" w:type="dxa"/>
            <w:vMerge w:val="continue"/>
            <w:tcBorders>
              <w:top w:val="nil"/>
              <w:bottom w:val="nil"/>
            </w:tcBorders>
            <w:textDirection w:val="tbRlV"/>
            <w:vAlign w:val="top"/>
          </w:tcPr>
          <w:p>
            <w:pPr>
              <w:rPr>
                <w:rFonts w:ascii="Arial"/>
                <w:sz w:val="21"/>
              </w:rPr>
            </w:pPr>
          </w:p>
        </w:tc>
        <w:tc>
          <w:tcPr>
            <w:tcW w:w="2976" w:type="dxa"/>
            <w:vAlign w:val="top"/>
          </w:tcPr>
          <w:p>
            <w:pPr>
              <w:spacing w:line="242" w:lineRule="auto"/>
              <w:rPr>
                <w:rFonts w:ascii="Arial"/>
                <w:sz w:val="21"/>
              </w:rPr>
            </w:pPr>
          </w:p>
          <w:p>
            <w:pPr>
              <w:pStyle w:val="7"/>
              <w:spacing w:before="72" w:line="218" w:lineRule="auto"/>
              <w:ind w:left="840"/>
            </w:pPr>
            <w:r>
              <w:rPr>
                <w:spacing w:val="-3"/>
                <w14:textOutline w14:w="4013" w14:cap="sq" w14:cmpd="sng">
                  <w14:solidFill>
                    <w14:srgbClr w14:val="000000"/>
                  </w14:solidFill>
                  <w14:prstDash w14:val="solid"/>
                  <w14:bevel/>
                </w14:textOutline>
              </w:rPr>
              <w:t>市城市管理局</w:t>
            </w:r>
          </w:p>
        </w:tc>
        <w:tc>
          <w:tcPr>
            <w:tcW w:w="10381" w:type="dxa"/>
            <w:vAlign w:val="top"/>
          </w:tcPr>
          <w:p>
            <w:pPr>
              <w:rPr>
                <w:rFonts w:ascii="Arial"/>
                <w:sz w:val="21"/>
              </w:rPr>
            </w:pPr>
          </w:p>
          <w:p>
            <w:pPr>
              <w:pStyle w:val="7"/>
              <w:spacing w:before="71" w:line="218" w:lineRule="auto"/>
              <w:ind w:left="125"/>
            </w:pPr>
            <w:r>
              <w:rPr>
                <w:spacing w:val="-1"/>
              </w:rPr>
              <w:t>负责监督指导做好城区城市绿化中林业和草原有害生物灾害的应急处置工作。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821" w:type="dxa"/>
            <w:vMerge w:val="continue"/>
            <w:tcBorders>
              <w:top w:val="nil"/>
              <w:bottom w:val="nil"/>
            </w:tcBorders>
            <w:textDirection w:val="tbRlV"/>
            <w:vAlign w:val="top"/>
          </w:tcPr>
          <w:p>
            <w:pPr>
              <w:rPr>
                <w:rFonts w:ascii="Arial"/>
                <w:sz w:val="21"/>
              </w:rPr>
            </w:pPr>
          </w:p>
        </w:tc>
        <w:tc>
          <w:tcPr>
            <w:tcW w:w="2976" w:type="dxa"/>
            <w:vAlign w:val="top"/>
          </w:tcPr>
          <w:p>
            <w:pPr>
              <w:spacing w:line="246" w:lineRule="auto"/>
              <w:rPr>
                <w:rFonts w:ascii="Arial"/>
                <w:sz w:val="21"/>
              </w:rPr>
            </w:pPr>
          </w:p>
          <w:p>
            <w:pPr>
              <w:pStyle w:val="7"/>
              <w:spacing w:before="71" w:line="218" w:lineRule="auto"/>
              <w:ind w:left="1061"/>
            </w:pPr>
            <w:r>
              <w:rPr>
                <w:spacing w:val="-5"/>
                <w14:textOutline w14:w="4013" w14:cap="sq" w14:cmpd="sng">
                  <w14:solidFill>
                    <w14:srgbClr w14:val="000000"/>
                  </w14:solidFill>
                  <w14:prstDash w14:val="solid"/>
                  <w14:bevel/>
                </w14:textOutline>
              </w:rPr>
              <w:t>市水利局</w:t>
            </w:r>
          </w:p>
        </w:tc>
        <w:tc>
          <w:tcPr>
            <w:tcW w:w="10381" w:type="dxa"/>
            <w:vAlign w:val="top"/>
          </w:tcPr>
          <w:p>
            <w:pPr>
              <w:spacing w:line="243" w:lineRule="auto"/>
              <w:rPr>
                <w:rFonts w:ascii="Arial"/>
                <w:sz w:val="21"/>
              </w:rPr>
            </w:pPr>
          </w:p>
          <w:p>
            <w:pPr>
              <w:pStyle w:val="7"/>
              <w:spacing w:before="71" w:line="218" w:lineRule="auto"/>
              <w:ind w:left="125"/>
            </w:pPr>
            <w:r>
              <w:t>负责本系统管辖范围内所营造的水源林、水保</w:t>
            </w:r>
            <w:r>
              <w:rPr>
                <w:spacing w:val="-1"/>
              </w:rPr>
              <w:t>林地等的林业和草原有害生物灾害应急处置工作。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4" w:hRule="atLeast"/>
        </w:trPr>
        <w:tc>
          <w:tcPr>
            <w:tcW w:w="821" w:type="dxa"/>
            <w:vMerge w:val="continue"/>
            <w:tcBorders>
              <w:top w:val="nil"/>
            </w:tcBorders>
            <w:textDirection w:val="tbRlV"/>
            <w:vAlign w:val="top"/>
          </w:tcPr>
          <w:p>
            <w:pPr>
              <w:rPr>
                <w:rFonts w:ascii="Arial"/>
                <w:sz w:val="21"/>
              </w:rPr>
            </w:pPr>
          </w:p>
        </w:tc>
        <w:tc>
          <w:tcPr>
            <w:tcW w:w="297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72" w:line="217" w:lineRule="auto"/>
              <w:ind w:left="840"/>
            </w:pPr>
            <w:r>
              <w:rPr>
                <w:spacing w:val="-3"/>
                <w14:textOutline w14:w="4013" w14:cap="sq" w14:cmpd="sng">
                  <w14:solidFill>
                    <w14:srgbClr w14:val="000000"/>
                  </w14:solidFill>
                  <w14:prstDash w14:val="solid"/>
                  <w14:bevel/>
                </w14:textOutline>
              </w:rPr>
              <w:t>市农业农村局</w:t>
            </w:r>
          </w:p>
        </w:tc>
        <w:tc>
          <w:tcPr>
            <w:tcW w:w="10381" w:type="dxa"/>
            <w:vAlign w:val="top"/>
          </w:tcPr>
          <w:p>
            <w:pPr>
              <w:spacing w:line="252" w:lineRule="auto"/>
              <w:rPr>
                <w:rFonts w:ascii="Arial"/>
                <w:sz w:val="21"/>
              </w:rPr>
            </w:pPr>
          </w:p>
          <w:p>
            <w:pPr>
              <w:spacing w:line="253" w:lineRule="auto"/>
              <w:rPr>
                <w:rFonts w:ascii="Arial"/>
                <w:sz w:val="21"/>
              </w:rPr>
            </w:pPr>
          </w:p>
          <w:p>
            <w:pPr>
              <w:pStyle w:val="7"/>
              <w:spacing w:before="71" w:line="464" w:lineRule="exact"/>
              <w:ind w:left="125"/>
            </w:pPr>
            <w:r>
              <w:rPr>
                <w:spacing w:val="1"/>
                <w:position w:val="18"/>
              </w:rPr>
              <w:t>负责本系统产权范围内农场、苗圃营造的经济林、苗</w:t>
            </w:r>
            <w:r>
              <w:rPr>
                <w:position w:val="18"/>
              </w:rPr>
              <w:t>圃地等林业和草原有害生物灾害应急处置工作，以及</w:t>
            </w:r>
          </w:p>
          <w:p>
            <w:pPr>
              <w:pStyle w:val="7"/>
              <w:spacing w:line="215" w:lineRule="auto"/>
              <w:ind w:left="119"/>
            </w:pPr>
            <w:r>
              <w:rPr>
                <w:spacing w:val="-1"/>
              </w:rPr>
              <w:t>应急处置工作中涉及与农村农民相关的工作。</w:t>
            </w:r>
          </w:p>
        </w:tc>
      </w:tr>
    </w:tbl>
    <w:p>
      <w:pPr>
        <w:pStyle w:val="2"/>
        <w:spacing w:line="329" w:lineRule="auto"/>
      </w:pPr>
    </w:p>
    <w:p>
      <w:pPr>
        <w:pStyle w:val="2"/>
        <w:spacing w:line="330" w:lineRule="auto"/>
      </w:pPr>
    </w:p>
    <w:p>
      <w:pPr>
        <w:spacing w:before="91" w:line="184" w:lineRule="auto"/>
        <w:ind w:left="13239"/>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15</w:t>
      </w:r>
      <w:r>
        <w:rPr>
          <w:rFonts w:ascii="宋体" w:hAnsi="宋体" w:eastAsia="宋体" w:cs="宋体"/>
          <w:spacing w:val="7"/>
          <w:sz w:val="28"/>
          <w:szCs w:val="28"/>
        </w:rPr>
        <w:t xml:space="preserve"> </w:t>
      </w:r>
      <w:r>
        <w:rPr>
          <w:rFonts w:ascii="宋体" w:hAnsi="宋体" w:eastAsia="宋体" w:cs="宋体"/>
          <w:spacing w:val="-10"/>
          <w:sz w:val="28"/>
          <w:szCs w:val="28"/>
        </w:rPr>
        <w:t>-</w:t>
      </w:r>
    </w:p>
    <w:p>
      <w:pPr>
        <w:spacing w:line="184" w:lineRule="auto"/>
        <w:rPr>
          <w:rFonts w:ascii="宋体" w:hAnsi="宋体" w:eastAsia="宋体" w:cs="宋体"/>
          <w:sz w:val="28"/>
          <w:szCs w:val="28"/>
        </w:rPr>
        <w:sectPr>
          <w:footerReference r:id="rId5" w:type="default"/>
          <w:pgSz w:w="16839" w:h="11906"/>
          <w:pgMar w:top="1012" w:right="1327" w:bottom="400" w:left="1327" w:header="0" w:footer="0" w:gutter="0"/>
          <w:cols w:space="720" w:num="1"/>
        </w:sectPr>
      </w:pPr>
    </w:p>
    <w:p>
      <w:pPr>
        <w:spacing w:before="20"/>
      </w:pPr>
    </w:p>
    <w:p>
      <w:pPr>
        <w:spacing w:before="20"/>
      </w:pPr>
    </w:p>
    <w:p>
      <w:pPr>
        <w:spacing w:before="20"/>
      </w:pPr>
    </w:p>
    <w:tbl>
      <w:tblPr>
        <w:tblStyle w:val="6"/>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976"/>
        <w:gridCol w:w="103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3797" w:type="dxa"/>
            <w:gridSpan w:val="2"/>
            <w:vAlign w:val="top"/>
          </w:tcPr>
          <w:p>
            <w:pPr>
              <w:spacing w:line="245" w:lineRule="auto"/>
              <w:rPr>
                <w:rFonts w:ascii="Arial"/>
                <w:sz w:val="21"/>
              </w:rPr>
            </w:pPr>
          </w:p>
          <w:p>
            <w:pPr>
              <w:pStyle w:val="7"/>
              <w:spacing w:before="72" w:line="218" w:lineRule="auto"/>
              <w:ind w:left="1465"/>
            </w:pPr>
            <w:r>
              <w:rPr>
                <w:spacing w:val="-2"/>
                <w14:textOutline w14:w="4013" w14:cap="sq" w14:cmpd="sng">
                  <w14:solidFill>
                    <w14:srgbClr w14:val="000000"/>
                  </w14:solidFill>
                  <w14:prstDash w14:val="solid"/>
                  <w14:bevel/>
                </w14:textOutline>
              </w:rPr>
              <w:t>指挥机构</w:t>
            </w:r>
          </w:p>
        </w:tc>
        <w:tc>
          <w:tcPr>
            <w:tcW w:w="10381" w:type="dxa"/>
            <w:vAlign w:val="top"/>
          </w:tcPr>
          <w:p>
            <w:pPr>
              <w:spacing w:line="246" w:lineRule="auto"/>
              <w:rPr>
                <w:rFonts w:ascii="Arial"/>
                <w:sz w:val="21"/>
              </w:rPr>
            </w:pPr>
          </w:p>
          <w:p>
            <w:pPr>
              <w:pStyle w:val="7"/>
              <w:spacing w:before="71" w:line="220" w:lineRule="auto"/>
              <w:ind w:left="4762"/>
            </w:pPr>
            <w:r>
              <w:rPr>
                <w:spacing w:val="-4"/>
                <w14:textOutline w14:w="4013" w14:cap="sq" w14:cmpd="sng">
                  <w14:solidFill>
                    <w14:srgbClr w14:val="000000"/>
                  </w14:solidFill>
                  <w14:prstDash w14:val="solid"/>
                  <w14:bevel/>
                </w14:textOutline>
              </w:rPr>
              <w:t>主要职责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9" w:hRule="atLeast"/>
        </w:trPr>
        <w:tc>
          <w:tcPr>
            <w:tcW w:w="821" w:type="dxa"/>
            <w:vMerge w:val="restart"/>
            <w:tcBorders>
              <w:bottom w:val="nil"/>
            </w:tcBorders>
            <w:textDirection w:val="tbRlV"/>
            <w:vAlign w:val="top"/>
          </w:tcPr>
          <w:p>
            <w:pPr>
              <w:pStyle w:val="7"/>
              <w:spacing w:before="242" w:line="209" w:lineRule="auto"/>
              <w:ind w:left="3005"/>
            </w:pPr>
            <w:r>
              <w:rPr>
                <w:spacing w:val="-1"/>
                <w14:textOutline w14:w="4013" w14:cap="sq" w14:cmpd="sng">
                  <w14:solidFill>
                    <w14:srgbClr w14:val="000000"/>
                  </w14:solidFill>
                  <w14:prstDash w14:val="solid"/>
                  <w14:bevel/>
                </w14:textOutline>
              </w:rPr>
              <w:t>成</w:t>
            </w:r>
            <w:r>
              <w:rPr>
                <w:spacing w:val="10"/>
              </w:rPr>
              <w:t xml:space="preserve">  </w:t>
            </w:r>
            <w:r>
              <w:rPr>
                <w:spacing w:val="-1"/>
                <w14:textOutline w14:w="4013" w14:cap="sq" w14:cmpd="sng">
                  <w14:solidFill>
                    <w14:srgbClr w14:val="000000"/>
                  </w14:solidFill>
                  <w14:prstDash w14:val="solid"/>
                  <w14:bevel/>
                </w14:textOutline>
              </w:rPr>
              <w:t>员</w:t>
            </w:r>
            <w:r>
              <w:rPr>
                <w:spacing w:val="11"/>
              </w:rPr>
              <w:t xml:space="preserve">  </w:t>
            </w:r>
            <w:r>
              <w:rPr>
                <w:spacing w:val="-1"/>
                <w14:textOutline w14:w="4013" w14:cap="sq" w14:cmpd="sng">
                  <w14:solidFill>
                    <w14:srgbClr w14:val="000000"/>
                  </w14:solidFill>
                  <w14:prstDash w14:val="solid"/>
                  <w14:bevel/>
                </w14:textOutline>
              </w:rPr>
              <w:t>单</w:t>
            </w:r>
            <w:r>
              <w:rPr>
                <w:spacing w:val="10"/>
              </w:rPr>
              <w:t xml:space="preserve">  </w:t>
            </w:r>
            <w:r>
              <w:rPr>
                <w:spacing w:val="-1"/>
                <w14:textOutline w14:w="4013" w14:cap="sq" w14:cmpd="sng">
                  <w14:solidFill>
                    <w14:srgbClr w14:val="000000"/>
                  </w14:solidFill>
                  <w14:prstDash w14:val="solid"/>
                  <w14:bevel/>
                </w14:textOutline>
              </w:rPr>
              <w:t>位</w:t>
            </w:r>
          </w:p>
        </w:tc>
        <w:tc>
          <w:tcPr>
            <w:tcW w:w="2976"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71" w:line="218" w:lineRule="auto"/>
              <w:ind w:left="840"/>
            </w:pPr>
            <w:r>
              <w:rPr>
                <w:spacing w:val="-3"/>
                <w14:textOutline w14:w="4013" w14:cap="sq" w14:cmpd="sng">
                  <w14:solidFill>
                    <w14:srgbClr w14:val="000000"/>
                  </w14:solidFill>
                  <w14:prstDash w14:val="solid"/>
                  <w14:bevel/>
                </w14:textOutline>
              </w:rPr>
              <w:t>市交通运输局</w:t>
            </w:r>
          </w:p>
        </w:tc>
        <w:tc>
          <w:tcPr>
            <w:tcW w:w="10381" w:type="dxa"/>
            <w:vAlign w:val="top"/>
          </w:tcPr>
          <w:p>
            <w:pPr>
              <w:spacing w:line="260" w:lineRule="auto"/>
              <w:rPr>
                <w:rFonts w:ascii="Arial"/>
                <w:sz w:val="21"/>
              </w:rPr>
            </w:pPr>
          </w:p>
          <w:p>
            <w:pPr>
              <w:spacing w:line="260" w:lineRule="auto"/>
              <w:rPr>
                <w:rFonts w:ascii="Arial"/>
                <w:sz w:val="21"/>
              </w:rPr>
            </w:pPr>
          </w:p>
          <w:p>
            <w:pPr>
              <w:pStyle w:val="7"/>
              <w:spacing w:before="71" w:line="464" w:lineRule="exact"/>
              <w:ind w:left="125"/>
            </w:pPr>
            <w:r>
              <w:rPr>
                <w:spacing w:val="1"/>
                <w:position w:val="18"/>
              </w:rPr>
              <w:t>负责协助林业局在交通场站开展承运森林、草原植物</w:t>
            </w:r>
            <w:r>
              <w:rPr>
                <w:position w:val="18"/>
              </w:rPr>
              <w:t>及其产品的检疫复查工作；协调征用应急处置工作中</w:t>
            </w:r>
          </w:p>
          <w:p>
            <w:pPr>
              <w:pStyle w:val="7"/>
              <w:spacing w:line="215" w:lineRule="auto"/>
              <w:ind w:left="114"/>
            </w:pPr>
            <w:r>
              <w:t>所需的应急运输车辆；协调指挥应急救援车辆在农</w:t>
            </w:r>
            <w:r>
              <w:rPr>
                <w:spacing w:val="-1"/>
              </w:rPr>
              <w:t>村公路运输应急通行。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821" w:type="dxa"/>
            <w:vMerge w:val="continue"/>
            <w:tcBorders>
              <w:top w:val="nil"/>
              <w:bottom w:val="nil"/>
            </w:tcBorders>
            <w:textDirection w:val="tbRlV"/>
            <w:vAlign w:val="top"/>
          </w:tcPr>
          <w:p>
            <w:pPr>
              <w:rPr>
                <w:rFonts w:ascii="Arial"/>
                <w:sz w:val="21"/>
              </w:rPr>
            </w:pPr>
          </w:p>
        </w:tc>
        <w:tc>
          <w:tcPr>
            <w:tcW w:w="2976" w:type="dxa"/>
            <w:vAlign w:val="top"/>
          </w:tcPr>
          <w:p>
            <w:pPr>
              <w:spacing w:line="387" w:lineRule="auto"/>
              <w:rPr>
                <w:rFonts w:ascii="Arial"/>
                <w:sz w:val="21"/>
              </w:rPr>
            </w:pPr>
          </w:p>
          <w:p>
            <w:pPr>
              <w:pStyle w:val="7"/>
              <w:spacing w:before="71" w:line="218" w:lineRule="auto"/>
              <w:ind w:left="840"/>
            </w:pPr>
            <w:r>
              <w:rPr>
                <w:spacing w:val="-3"/>
                <w14:textOutline w14:w="4013" w14:cap="sq" w14:cmpd="sng">
                  <w14:solidFill>
                    <w14:srgbClr w14:val="000000"/>
                  </w14:solidFill>
                  <w14:prstDash w14:val="solid"/>
                  <w14:bevel/>
                </w14:textOutline>
              </w:rPr>
              <w:t>市应急管理局</w:t>
            </w:r>
          </w:p>
        </w:tc>
        <w:tc>
          <w:tcPr>
            <w:tcW w:w="10381" w:type="dxa"/>
            <w:vAlign w:val="top"/>
          </w:tcPr>
          <w:p>
            <w:pPr>
              <w:spacing w:line="384" w:lineRule="auto"/>
              <w:rPr>
                <w:rFonts w:ascii="Arial"/>
                <w:sz w:val="21"/>
              </w:rPr>
            </w:pPr>
          </w:p>
          <w:p>
            <w:pPr>
              <w:pStyle w:val="7"/>
              <w:spacing w:before="72" w:line="218" w:lineRule="auto"/>
              <w:ind w:left="116"/>
            </w:pPr>
            <w:r>
              <w:t>指导协调相关部门开展林业和草原有害生物灾害应</w:t>
            </w:r>
            <w:r>
              <w:rPr>
                <w:spacing w:val="-1"/>
              </w:rPr>
              <w:t>急处置工作和评估总结。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821" w:type="dxa"/>
            <w:vMerge w:val="continue"/>
            <w:tcBorders>
              <w:top w:val="nil"/>
              <w:bottom w:val="nil"/>
            </w:tcBorders>
            <w:textDirection w:val="tbRlV"/>
            <w:vAlign w:val="top"/>
          </w:tcPr>
          <w:p>
            <w:pPr>
              <w:rPr>
                <w:rFonts w:ascii="Arial"/>
                <w:sz w:val="21"/>
              </w:rPr>
            </w:pPr>
          </w:p>
        </w:tc>
        <w:tc>
          <w:tcPr>
            <w:tcW w:w="2976" w:type="dxa"/>
            <w:vAlign w:val="top"/>
          </w:tcPr>
          <w:p>
            <w:pPr>
              <w:spacing w:line="280" w:lineRule="auto"/>
              <w:rPr>
                <w:rFonts w:ascii="Arial"/>
                <w:sz w:val="21"/>
              </w:rPr>
            </w:pPr>
          </w:p>
          <w:p>
            <w:pPr>
              <w:spacing w:line="280" w:lineRule="auto"/>
              <w:rPr>
                <w:rFonts w:ascii="Arial"/>
                <w:sz w:val="21"/>
              </w:rPr>
            </w:pPr>
          </w:p>
          <w:p>
            <w:pPr>
              <w:pStyle w:val="7"/>
              <w:spacing w:before="71" w:line="218" w:lineRule="auto"/>
              <w:ind w:left="1061"/>
            </w:pPr>
            <w:r>
              <w:rPr>
                <w:spacing w:val="-5"/>
                <w14:textOutline w14:w="4013" w14:cap="sq" w14:cmpd="sng">
                  <w14:solidFill>
                    <w14:srgbClr w14:val="000000"/>
                  </w14:solidFill>
                  <w14:prstDash w14:val="solid"/>
                  <w14:bevel/>
                </w14:textOutline>
              </w:rPr>
              <w:t>市气象局</w:t>
            </w:r>
          </w:p>
        </w:tc>
        <w:tc>
          <w:tcPr>
            <w:tcW w:w="10381" w:type="dxa"/>
            <w:vAlign w:val="top"/>
          </w:tcPr>
          <w:p>
            <w:pPr>
              <w:spacing w:line="328" w:lineRule="auto"/>
              <w:rPr>
                <w:rFonts w:ascii="Arial"/>
                <w:sz w:val="21"/>
              </w:rPr>
            </w:pPr>
          </w:p>
          <w:p>
            <w:pPr>
              <w:pStyle w:val="7"/>
              <w:spacing w:before="71" w:line="461" w:lineRule="exact"/>
              <w:ind w:left="125"/>
            </w:pPr>
            <w:r>
              <w:rPr>
                <w:spacing w:val="1"/>
                <w:position w:val="18"/>
              </w:rPr>
              <w:t>负责我市主要林业和草原有害生物发生发展气象监</w:t>
            </w:r>
            <w:r>
              <w:rPr>
                <w:position w:val="18"/>
              </w:rPr>
              <w:t>测、预报服务工作；发生林业和草原有害生物灾害后，</w:t>
            </w:r>
          </w:p>
          <w:p>
            <w:pPr>
              <w:pStyle w:val="7"/>
              <w:spacing w:line="218" w:lineRule="auto"/>
              <w:ind w:left="111"/>
            </w:pPr>
            <w:r>
              <w:rPr>
                <w:spacing w:val="-1"/>
              </w:rPr>
              <w:t>及时提供我市林业和草原有害生物发生地气象资料。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821" w:type="dxa"/>
            <w:vMerge w:val="continue"/>
            <w:tcBorders>
              <w:top w:val="nil"/>
              <w:bottom w:val="nil"/>
            </w:tcBorders>
            <w:textDirection w:val="tbRlV"/>
            <w:vAlign w:val="top"/>
          </w:tcPr>
          <w:p>
            <w:pPr>
              <w:rPr>
                <w:rFonts w:ascii="Arial"/>
                <w:sz w:val="21"/>
              </w:rPr>
            </w:pPr>
          </w:p>
        </w:tc>
        <w:tc>
          <w:tcPr>
            <w:tcW w:w="2976" w:type="dxa"/>
            <w:vAlign w:val="top"/>
          </w:tcPr>
          <w:p>
            <w:pPr>
              <w:spacing w:line="286" w:lineRule="auto"/>
              <w:rPr>
                <w:rFonts w:ascii="Arial"/>
                <w:sz w:val="21"/>
              </w:rPr>
            </w:pPr>
          </w:p>
          <w:p>
            <w:pPr>
              <w:spacing w:line="287" w:lineRule="auto"/>
              <w:rPr>
                <w:rFonts w:ascii="Arial"/>
                <w:sz w:val="21"/>
              </w:rPr>
            </w:pPr>
          </w:p>
          <w:p>
            <w:pPr>
              <w:pStyle w:val="7"/>
              <w:spacing w:before="72" w:line="217" w:lineRule="auto"/>
              <w:ind w:left="840"/>
            </w:pPr>
            <w:bookmarkStart w:id="0" w:name="_GoBack"/>
            <w:bookmarkEnd w:id="0"/>
            <w:r>
              <w:rPr>
                <w:spacing w:val="-3"/>
                <w14:textOutline w14:w="4013" w14:cap="sq" w14:cmpd="sng">
                  <w14:solidFill>
                    <w14:srgbClr w14:val="000000"/>
                  </w14:solidFill>
                  <w14:prstDash w14:val="solid"/>
                  <w14:bevel/>
                </w14:textOutline>
              </w:rPr>
              <w:t>市邮政管理局</w:t>
            </w:r>
          </w:p>
        </w:tc>
        <w:tc>
          <w:tcPr>
            <w:tcW w:w="10381" w:type="dxa"/>
            <w:vAlign w:val="top"/>
          </w:tcPr>
          <w:p>
            <w:pPr>
              <w:spacing w:line="341" w:lineRule="auto"/>
              <w:rPr>
                <w:rFonts w:ascii="Arial"/>
                <w:sz w:val="21"/>
              </w:rPr>
            </w:pPr>
          </w:p>
          <w:p>
            <w:pPr>
              <w:pStyle w:val="7"/>
              <w:spacing w:before="71" w:line="464" w:lineRule="exact"/>
              <w:ind w:left="125"/>
            </w:pPr>
            <w:r>
              <w:rPr>
                <w:spacing w:val="1"/>
                <w:position w:val="18"/>
              </w:rPr>
              <w:t>负责监督管理寄递企业执行国内邮寄森林、草原植物</w:t>
            </w:r>
            <w:r>
              <w:rPr>
                <w:position w:val="18"/>
              </w:rPr>
              <w:t>及其产品实施检疫的有关规定，协助查处违禁调运入</w:t>
            </w:r>
          </w:p>
          <w:p>
            <w:pPr>
              <w:pStyle w:val="7"/>
              <w:spacing w:line="215" w:lineRule="auto"/>
              <w:ind w:left="108"/>
            </w:pPr>
            <w:r>
              <w:rPr>
                <w:spacing w:val="-1"/>
              </w:rPr>
              <w:t>境寄主植物的相关工作。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trPr>
        <w:tc>
          <w:tcPr>
            <w:tcW w:w="821" w:type="dxa"/>
            <w:vMerge w:val="continue"/>
            <w:tcBorders>
              <w:top w:val="nil"/>
            </w:tcBorders>
            <w:textDirection w:val="tbRlV"/>
            <w:vAlign w:val="top"/>
          </w:tcPr>
          <w:p>
            <w:pPr>
              <w:rPr>
                <w:rFonts w:ascii="Arial"/>
                <w:sz w:val="21"/>
              </w:rPr>
            </w:pPr>
          </w:p>
        </w:tc>
        <w:tc>
          <w:tcPr>
            <w:tcW w:w="2976" w:type="dxa"/>
            <w:vAlign w:val="top"/>
          </w:tcPr>
          <w:p>
            <w:pPr>
              <w:spacing w:line="304" w:lineRule="auto"/>
              <w:rPr>
                <w:rFonts w:ascii="Arial"/>
                <w:sz w:val="21"/>
              </w:rPr>
            </w:pPr>
          </w:p>
          <w:p>
            <w:pPr>
              <w:spacing w:line="305" w:lineRule="auto"/>
              <w:rPr>
                <w:rFonts w:ascii="Arial"/>
                <w:sz w:val="21"/>
              </w:rPr>
            </w:pPr>
          </w:p>
          <w:p>
            <w:pPr>
              <w:pStyle w:val="7"/>
              <w:spacing w:before="71" w:line="461" w:lineRule="exact"/>
              <w:ind w:left="113"/>
            </w:pPr>
            <w:r>
              <w:rPr>
                <w:spacing w:val="-9"/>
                <w:position w:val="18"/>
                <w14:textOutline w14:w="4013" w14:cap="sq" w14:cmpd="sng">
                  <w14:solidFill>
                    <w14:srgbClr w14:val="000000"/>
                  </w14:solidFill>
                  <w14:prstDash w14:val="solid"/>
                  <w14:bevel/>
                </w14:textOutline>
              </w:rPr>
              <w:t>孝柳铁路有限责任公司、孝西</w:t>
            </w:r>
          </w:p>
          <w:p>
            <w:pPr>
              <w:pStyle w:val="7"/>
              <w:spacing w:line="215" w:lineRule="auto"/>
              <w:ind w:left="1280"/>
            </w:pPr>
            <w:r>
              <w:rPr>
                <w:spacing w:val="-9"/>
                <w14:textOutline w14:w="4013" w14:cap="sq" w14:cmpd="sng">
                  <w14:solidFill>
                    <w14:srgbClr w14:val="000000"/>
                  </w14:solidFill>
                  <w14:prstDash w14:val="solid"/>
                  <w14:bevel/>
                </w14:textOutline>
              </w:rPr>
              <w:t>车站</w:t>
            </w:r>
          </w:p>
        </w:tc>
        <w:tc>
          <w:tcPr>
            <w:tcW w:w="10381" w:type="dxa"/>
            <w:vAlign w:val="top"/>
          </w:tcPr>
          <w:p>
            <w:pPr>
              <w:spacing w:line="377" w:lineRule="auto"/>
              <w:rPr>
                <w:rFonts w:ascii="Arial"/>
                <w:sz w:val="21"/>
              </w:rPr>
            </w:pPr>
          </w:p>
          <w:p>
            <w:pPr>
              <w:pStyle w:val="7"/>
              <w:spacing w:before="71" w:line="388" w:lineRule="auto"/>
              <w:ind w:left="119" w:right="106" w:firstLine="5"/>
              <w:jc w:val="both"/>
            </w:pPr>
            <w:r>
              <w:rPr>
                <w:spacing w:val="1"/>
              </w:rPr>
              <w:t>负责执行国内托运森林、草原植物及其产品实施检疫</w:t>
            </w:r>
            <w:r>
              <w:t xml:space="preserve">的有关规定，严格查验《植物检疫证书》，协助林业 </w:t>
            </w:r>
            <w:r>
              <w:rPr>
                <w:spacing w:val="1"/>
              </w:rPr>
              <w:t>和草原植物检疫机构查处违禁调运入境寄主植物的相关工作；负责</w:t>
            </w:r>
            <w:r>
              <w:t>管辖范围内的林业和草原有害生物灾害</w:t>
            </w:r>
          </w:p>
          <w:p>
            <w:pPr>
              <w:pStyle w:val="7"/>
              <w:spacing w:line="215" w:lineRule="auto"/>
              <w:ind w:left="119"/>
            </w:pPr>
            <w:r>
              <w:rPr>
                <w:spacing w:val="-1"/>
              </w:rPr>
              <w:t>应急处置工作；在启动应急响应时，确保应急物资按时运达。</w:t>
            </w:r>
          </w:p>
        </w:tc>
      </w:tr>
    </w:tbl>
    <w:p>
      <w:pPr>
        <w:pStyle w:val="2"/>
        <w:spacing w:line="321" w:lineRule="auto"/>
      </w:pPr>
    </w:p>
    <w:p>
      <w:pPr>
        <w:pStyle w:val="2"/>
        <w:spacing w:line="321" w:lineRule="auto"/>
      </w:pPr>
    </w:p>
    <w:sectPr>
      <w:footerReference r:id="rId6" w:type="default"/>
      <w:pgSz w:w="16839" w:h="11906" w:orient="landscape"/>
      <w:pgMar w:top="1541" w:right="1431" w:bottom="1541" w:left="1126" w:header="0" w:footer="84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cxOGRmMmI4OTYxZTk1MTA0YTQyZTYzNDI4ZGM1ZWQifQ=="/>
  </w:docVars>
  <w:rsids>
    <w:rsidRoot w:val="00000000"/>
    <w:rsid w:val="083C6598"/>
    <w:rsid w:val="32BB0BA7"/>
    <w:rsid w:val="4923525B"/>
    <w:rsid w:val="5B27469B"/>
    <w:rsid w:val="698657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17</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2023-08-26T10:44:00Z</dcterms:created>
  <dc:creator>Dirk</dc:creator>
  <cp:lastModifiedBy>企业用户_685661322</cp:lastModifiedBy>
  <dcterms:modified xsi:type="dcterms:W3CDTF">2023-11-02T01:03:26Z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2023-10-08T16:15:26Z</vt:filetime>
  </property>
  <property fmtid="{D5CDD505-2E9C-101B-9397-08002B2CF9AE}" pid="4" name="KSOProductBuildVer">
    <vt:lpwstr>2052-12.1.0.15712</vt:lpwstr>
  </property>
  <property fmtid="{D5CDD505-2E9C-101B-9397-08002B2CF9AE}" pid="5" name="ICV">
    <vt:lpwstr>ECF13CC2F275419B92F8DBCA368FAD85_13</vt:lpwstr>
  </property>
</Properties>
</file>