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35AB9">
      <w:pPr>
        <w:widowControl/>
        <w:snapToGrid w:val="0"/>
        <w:spacing w:before="156" w:beforeLines="50" w:after="156" w:afterLines="50" w:line="360" w:lineRule="auto"/>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附件1                                 征求意见稿</w:t>
      </w:r>
    </w:p>
    <w:p w14:paraId="63BF5471">
      <w:pPr>
        <w:widowControl/>
        <w:snapToGrid w:val="0"/>
        <w:spacing w:before="156" w:beforeLines="50" w:after="156" w:afterLines="50" w:line="360" w:lineRule="auto"/>
        <w:ind w:firstLine="640"/>
        <w:rPr>
          <w:rFonts w:hint="eastAsia" w:ascii="黑体" w:hAnsi="黑体" w:eastAsia="黑体" w:cs="宋体"/>
          <w:b/>
          <w:bCs/>
          <w:kern w:val="0"/>
          <w:sz w:val="48"/>
          <w:szCs w:val="48"/>
        </w:rPr>
      </w:pPr>
      <w:r>
        <w:rPr>
          <w:rFonts w:hint="eastAsia" w:ascii="黑体" w:hAnsi="黑体" w:eastAsia="黑体" w:cs="宋体"/>
          <w:b/>
          <w:bCs/>
          <w:kern w:val="0"/>
          <w:sz w:val="48"/>
          <w:szCs w:val="48"/>
          <w:lang w:val="en-US" w:eastAsia="zh-CN"/>
        </w:rPr>
        <w:t>孝义市</w:t>
      </w:r>
      <w:r>
        <w:rPr>
          <w:rFonts w:hint="eastAsia" w:ascii="黑体" w:hAnsi="黑体" w:eastAsia="黑体" w:cs="宋体"/>
          <w:b/>
          <w:bCs/>
          <w:kern w:val="0"/>
          <w:sz w:val="48"/>
          <w:szCs w:val="48"/>
        </w:rPr>
        <w:t>妇女发展“十四五”规划</w:t>
      </w:r>
    </w:p>
    <w:p w14:paraId="43ABCE20">
      <w:pPr>
        <w:pStyle w:val="2"/>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（2021-2025）</w:t>
      </w:r>
    </w:p>
    <w:p w14:paraId="327593DC">
      <w:pPr>
        <w:widowControl/>
        <w:snapToGrid w:val="0"/>
        <w:spacing w:before="156" w:beforeLines="50" w:after="156" w:afterLines="50" w:line="360" w:lineRule="auto"/>
        <w:ind w:firstLine="640"/>
        <w:rPr>
          <w:rFonts w:ascii="仿宋" w:hAnsi="仿宋" w:eastAsia="仿宋" w:cs="宋体"/>
          <w:kern w:val="0"/>
          <w:sz w:val="24"/>
          <w:szCs w:val="24"/>
        </w:rPr>
      </w:pPr>
      <w:r>
        <w:rPr>
          <w:rFonts w:hint="eastAsia" w:ascii="仿宋" w:hAnsi="仿宋" w:eastAsia="仿宋" w:cs="宋体"/>
          <w:kern w:val="0"/>
          <w:sz w:val="32"/>
          <w:szCs w:val="32"/>
        </w:rPr>
        <w:t>妇女是人类文明的开创者、社会进步的推动者，没有妇女解放和进步，就没有人类解放和进步。追求男女平等的事业是伟大的。促进男女平等，保障妇女权益，推动妇女与经济社会同步发展，是坚持以人民为中心发展思想的重要体现</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依据《山西省实施&lt;中华人民共和国妇女权益保障法&gt;办法》和有关法规，按照《中国妇女发展纲要（2021－2030年）》及《山西省国民经济和社会发展第十四个五年规划和2035年远景目标纲要》的总体要求，制定本规划。</w:t>
      </w:r>
    </w:p>
    <w:p w14:paraId="36226829">
      <w:pPr>
        <w:widowControl/>
        <w:snapToGrid w:val="0"/>
        <w:spacing w:before="156" w:beforeLines="50" w:after="156" w:afterLines="50" w:line="360" w:lineRule="auto"/>
        <w:ind w:firstLine="640"/>
        <w:rPr>
          <w:rFonts w:ascii="宋体" w:hAnsi="宋体" w:eastAsia="宋体" w:cs="宋体"/>
          <w:b/>
          <w:bCs/>
          <w:kern w:val="0"/>
          <w:sz w:val="24"/>
          <w:szCs w:val="24"/>
        </w:rPr>
      </w:pPr>
      <w:r>
        <w:rPr>
          <w:rFonts w:hint="eastAsia" w:ascii="黑体" w:hAnsi="黑体" w:eastAsia="黑体" w:cs="宋体"/>
          <w:b/>
          <w:bCs/>
          <w:kern w:val="0"/>
          <w:sz w:val="32"/>
          <w:szCs w:val="32"/>
        </w:rPr>
        <w:t>一、指导思想、基本原则和总体目标</w:t>
      </w:r>
    </w:p>
    <w:p w14:paraId="5900C340">
      <w:pPr>
        <w:snapToGrid w:val="0"/>
        <w:spacing w:before="156" w:beforeLines="50" w:after="156" w:afterLines="50" w:line="360" w:lineRule="auto"/>
        <w:ind w:firstLine="643" w:firstLineChars="200"/>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（一）指导思想</w:t>
      </w:r>
    </w:p>
    <w:p w14:paraId="11845960">
      <w:pPr>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仿宋"/>
          <w:kern w:val="0"/>
          <w:sz w:val="32"/>
          <w:szCs w:val="32"/>
          <w:lang w:bidi="ar"/>
        </w:rPr>
        <w:t>高举中国特色社会主义伟大旗帜，全面贯彻党的十九大和十九届二中、三中、四中、五中全会精神，坚持以马克思列宁主义、毛泽东思想、邓小平理论、“三个代表”重要思想、科学发展观、习近平新时代中国特色社会主义思想为指导，深入贯彻习近平总书记视察山西重要讲话重要指示，</w:t>
      </w:r>
      <w:r>
        <w:rPr>
          <w:rFonts w:hint="eastAsia" w:ascii="仿宋" w:hAnsi="仿宋" w:eastAsia="仿宋" w:cs="宋体"/>
          <w:kern w:val="0"/>
          <w:sz w:val="32"/>
          <w:szCs w:val="32"/>
        </w:rPr>
        <w:t>坚持以人民为中心的发展思想，全面落实男女平等基本国策，认真实施《</w:t>
      </w:r>
      <w:r>
        <w:rPr>
          <w:rFonts w:hint="eastAsia" w:ascii="仿宋" w:hAnsi="仿宋" w:eastAsia="仿宋" w:cs="宋体"/>
          <w:kern w:val="0"/>
          <w:sz w:val="32"/>
          <w:szCs w:val="32"/>
          <w:lang w:val="en-US" w:eastAsia="zh-CN"/>
        </w:rPr>
        <w:t>孝义市</w:t>
      </w:r>
      <w:r>
        <w:rPr>
          <w:rFonts w:hint="eastAsia" w:ascii="仿宋" w:hAnsi="仿宋" w:eastAsia="仿宋" w:cs="宋体"/>
          <w:kern w:val="0"/>
          <w:sz w:val="32"/>
          <w:szCs w:val="32"/>
        </w:rPr>
        <w:t>妇女发展“十四五”规划》，促进妇女全面发展、男女平等和谐发展、妇女与经济社会同步发展，推进性别平等成为全社会共同遵循的行为规范和价值标准，促进妇女走在</w:t>
      </w:r>
      <w:r>
        <w:rPr>
          <w:rFonts w:hint="eastAsia" w:ascii="仿宋" w:hAnsi="仿宋" w:eastAsia="仿宋" w:cs="仿宋_GB2312"/>
          <w:bCs/>
          <w:sz w:val="32"/>
          <w:szCs w:val="32"/>
        </w:rPr>
        <w:t>治</w:t>
      </w:r>
      <w:r>
        <w:rPr>
          <w:rFonts w:hint="eastAsia" w:ascii="仿宋" w:hAnsi="仿宋" w:eastAsia="仿宋" w:cs="仿宋_GB2312"/>
          <w:bCs/>
          <w:sz w:val="32"/>
          <w:szCs w:val="32"/>
          <w:lang w:val="en-US" w:eastAsia="zh-CN"/>
        </w:rPr>
        <w:t>孝</w:t>
      </w:r>
      <w:r>
        <w:rPr>
          <w:rFonts w:hint="eastAsia" w:ascii="仿宋" w:hAnsi="仿宋" w:eastAsia="仿宋" w:cs="仿宋_GB2312"/>
          <w:bCs/>
          <w:sz w:val="32"/>
          <w:szCs w:val="32"/>
        </w:rPr>
        <w:t>兴</w:t>
      </w:r>
      <w:r>
        <w:rPr>
          <w:rFonts w:hint="eastAsia" w:ascii="仿宋" w:hAnsi="仿宋" w:eastAsia="仿宋" w:cs="仿宋_GB2312"/>
          <w:bCs/>
          <w:sz w:val="32"/>
          <w:szCs w:val="32"/>
          <w:lang w:val="en-US" w:eastAsia="zh-CN"/>
        </w:rPr>
        <w:t>孝</w:t>
      </w:r>
      <w:r>
        <w:rPr>
          <w:rFonts w:hint="eastAsia" w:ascii="仿宋" w:hAnsi="仿宋" w:eastAsia="仿宋" w:cs="仿宋_GB2312"/>
          <w:bCs/>
          <w:sz w:val="32"/>
          <w:szCs w:val="32"/>
        </w:rPr>
        <w:t>强</w:t>
      </w:r>
      <w:r>
        <w:rPr>
          <w:rFonts w:hint="eastAsia" w:ascii="仿宋" w:hAnsi="仿宋" w:eastAsia="仿宋" w:cs="仿宋_GB2312"/>
          <w:bCs/>
          <w:sz w:val="32"/>
          <w:szCs w:val="32"/>
          <w:lang w:val="en-US" w:eastAsia="zh-CN"/>
        </w:rPr>
        <w:t>孝</w:t>
      </w:r>
      <w:r>
        <w:rPr>
          <w:rFonts w:hint="eastAsia" w:ascii="仿宋" w:hAnsi="仿宋" w:eastAsia="仿宋" w:cs="仿宋_GB2312"/>
          <w:bCs/>
          <w:sz w:val="32"/>
          <w:szCs w:val="32"/>
        </w:rPr>
        <w:t>的</w:t>
      </w:r>
      <w:r>
        <w:rPr>
          <w:rFonts w:hint="eastAsia" w:ascii="仿宋" w:hAnsi="仿宋" w:eastAsia="仿宋" w:cs="宋体"/>
          <w:kern w:val="0"/>
          <w:sz w:val="32"/>
          <w:szCs w:val="32"/>
        </w:rPr>
        <w:t>时代前列，</w:t>
      </w:r>
      <w:r>
        <w:rPr>
          <w:rFonts w:hint="eastAsia" w:ascii="仿宋" w:hAnsi="仿宋" w:eastAsia="仿宋" w:cs="仿宋"/>
          <w:kern w:val="0"/>
          <w:sz w:val="32"/>
          <w:szCs w:val="32"/>
        </w:rPr>
        <w:t>让男女平等普遍落实到全</w:t>
      </w:r>
      <w:r>
        <w:rPr>
          <w:rFonts w:hint="eastAsia" w:ascii="仿宋" w:hAnsi="仿宋" w:eastAsia="仿宋" w:cs="仿宋"/>
          <w:kern w:val="0"/>
          <w:sz w:val="32"/>
          <w:szCs w:val="32"/>
          <w:lang w:val="en-US" w:eastAsia="zh-CN"/>
        </w:rPr>
        <w:t>市</w:t>
      </w:r>
      <w:r>
        <w:rPr>
          <w:rFonts w:hint="eastAsia" w:ascii="仿宋" w:hAnsi="仿宋" w:eastAsia="仿宋" w:cs="仿宋"/>
          <w:kern w:val="0"/>
          <w:sz w:val="32"/>
          <w:szCs w:val="32"/>
        </w:rPr>
        <w:t>经济社会发展的各领域各方面</w:t>
      </w:r>
      <w:r>
        <w:rPr>
          <w:rFonts w:hint="eastAsia" w:ascii="仿宋" w:hAnsi="仿宋" w:eastAsia="仿宋" w:cs="宋体"/>
          <w:kern w:val="0"/>
          <w:sz w:val="32"/>
          <w:szCs w:val="32"/>
        </w:rPr>
        <w:t>。</w:t>
      </w:r>
    </w:p>
    <w:p w14:paraId="62AE011D">
      <w:pPr>
        <w:snapToGrid w:val="0"/>
        <w:spacing w:before="156" w:beforeLines="50" w:after="156" w:afterLines="50" w:line="360" w:lineRule="auto"/>
        <w:ind w:firstLine="643" w:firstLineChars="200"/>
        <w:rPr>
          <w:rFonts w:ascii="仿宋" w:hAnsi="仿宋" w:eastAsia="仿宋" w:cs="黑体"/>
          <w:bCs/>
          <w:sz w:val="32"/>
          <w:szCs w:val="32"/>
        </w:rPr>
      </w:pPr>
      <w:r>
        <w:rPr>
          <w:rFonts w:hint="eastAsia" w:ascii="仿宋" w:hAnsi="仿宋" w:eastAsia="仿宋" w:cs="黑体"/>
          <w:b/>
          <w:bCs/>
          <w:sz w:val="32"/>
          <w:szCs w:val="32"/>
        </w:rPr>
        <w:t>（二）基本原则</w:t>
      </w:r>
    </w:p>
    <w:p w14:paraId="76284809">
      <w:pPr>
        <w:adjustRightInd w:val="0"/>
        <w:snapToGrid w:val="0"/>
        <w:spacing w:before="156" w:beforeLines="50" w:after="156" w:afterLines="50" w:line="360" w:lineRule="auto"/>
        <w:ind w:firstLine="643" w:firstLineChars="200"/>
        <w:rPr>
          <w:rFonts w:ascii="仿宋" w:hAnsi="仿宋" w:eastAsia="仿宋" w:cs="仿宋_GB2312"/>
          <w:sz w:val="32"/>
          <w:szCs w:val="32"/>
          <w:shd w:val="clear" w:color="auto" w:fill="FFFFFF"/>
        </w:rPr>
      </w:pPr>
      <w:r>
        <w:rPr>
          <w:rFonts w:hint="eastAsia" w:ascii="仿宋" w:hAnsi="仿宋" w:eastAsia="仿宋" w:cs="仿宋_GB2312"/>
          <w:b/>
          <w:sz w:val="32"/>
          <w:szCs w:val="32"/>
        </w:rPr>
        <w:t>1.党的领导原则。</w:t>
      </w:r>
      <w:r>
        <w:rPr>
          <w:rFonts w:hint="eastAsia" w:ascii="仿宋" w:hAnsi="仿宋" w:eastAsia="仿宋" w:cs="仿宋_GB2312"/>
          <w:sz w:val="32"/>
          <w:szCs w:val="32"/>
          <w:shd w:val="clear" w:color="auto" w:fill="FFFFFF"/>
        </w:rPr>
        <w:t>坚持</w:t>
      </w:r>
      <w:r>
        <w:rPr>
          <w:rFonts w:hint="eastAsia" w:ascii="仿宋" w:hAnsi="仿宋" w:eastAsia="仿宋" w:cs="仿宋_GB2312"/>
          <w:bCs/>
          <w:sz w:val="32"/>
          <w:szCs w:val="32"/>
        </w:rPr>
        <w:t>党对妇女事业的领导</w:t>
      </w:r>
      <w:r>
        <w:rPr>
          <w:rFonts w:hint="eastAsia" w:ascii="仿宋" w:hAnsi="仿宋" w:eastAsia="仿宋" w:cs="仿宋_GB2312"/>
          <w:sz w:val="32"/>
          <w:szCs w:val="32"/>
          <w:shd w:val="clear" w:color="auto" w:fill="FFFFFF"/>
        </w:rPr>
        <w:t>，贯彻落实</w:t>
      </w:r>
      <w:r>
        <w:rPr>
          <w:rFonts w:hint="eastAsia" w:ascii="仿宋" w:hAnsi="仿宋" w:eastAsia="仿宋" w:cs="仿宋_GB2312"/>
          <w:sz w:val="32"/>
          <w:szCs w:val="32"/>
          <w:shd w:val="clear" w:color="auto" w:fill="FFFFFF"/>
          <w:lang w:val="en-US" w:eastAsia="zh-CN"/>
        </w:rPr>
        <w:t>市</w:t>
      </w:r>
      <w:r>
        <w:rPr>
          <w:rFonts w:hint="eastAsia" w:ascii="仿宋" w:hAnsi="仿宋" w:eastAsia="仿宋" w:cs="仿宋_GB2312"/>
          <w:sz w:val="32"/>
          <w:szCs w:val="32"/>
          <w:shd w:val="clear" w:color="auto" w:fill="FFFFFF"/>
        </w:rPr>
        <w:t>委</w:t>
      </w:r>
      <w:r>
        <w:rPr>
          <w:rFonts w:hint="eastAsia" w:ascii="仿宋" w:hAnsi="仿宋" w:eastAsia="仿宋" w:cs="仿宋_GB2312"/>
          <w:sz w:val="32"/>
          <w:szCs w:val="32"/>
          <w:shd w:val="clear" w:color="auto" w:fill="FFFFFF"/>
          <w:lang w:val="en-US" w:eastAsia="zh-CN"/>
        </w:rPr>
        <w:t>市</w:t>
      </w:r>
      <w:r>
        <w:rPr>
          <w:rFonts w:hint="eastAsia" w:ascii="仿宋" w:hAnsi="仿宋" w:eastAsia="仿宋" w:cs="仿宋_GB2312"/>
          <w:sz w:val="32"/>
          <w:szCs w:val="32"/>
          <w:shd w:val="clear" w:color="auto" w:fill="FFFFFF"/>
        </w:rPr>
        <w:t>政府关于妇女事业发展的决策部署，切实把党的领导贯彻在妇女事业发展的全过程和各方面，体现在妇女为我</w:t>
      </w:r>
      <w:r>
        <w:rPr>
          <w:rFonts w:hint="eastAsia" w:ascii="仿宋" w:hAnsi="仿宋" w:eastAsia="仿宋" w:cs="仿宋_GB2312"/>
          <w:sz w:val="32"/>
          <w:szCs w:val="32"/>
          <w:shd w:val="clear" w:color="auto" w:fill="FFFFFF"/>
          <w:lang w:val="en-US" w:eastAsia="zh-CN"/>
        </w:rPr>
        <w:t>市</w:t>
      </w:r>
      <w:r>
        <w:rPr>
          <w:rFonts w:hint="eastAsia" w:ascii="仿宋" w:hAnsi="仿宋" w:eastAsia="仿宋" w:cs="仿宋_GB2312"/>
          <w:sz w:val="32"/>
          <w:szCs w:val="32"/>
          <w:shd w:val="clear" w:color="auto" w:fill="FFFFFF"/>
        </w:rPr>
        <w:t>高质量高速度发展做贡献的历史进程中。</w:t>
      </w:r>
    </w:p>
    <w:p w14:paraId="7F9094CD">
      <w:pPr>
        <w:adjustRightInd w:val="0"/>
        <w:snapToGrid w:val="0"/>
        <w:spacing w:before="156" w:beforeLines="50" w:after="156" w:afterLines="50" w:line="360" w:lineRule="auto"/>
        <w:ind w:firstLine="643" w:firstLineChars="200"/>
        <w:rPr>
          <w:rFonts w:ascii="仿宋" w:hAnsi="仿宋" w:eastAsia="仿宋" w:cs="仿宋_GB2312"/>
          <w:bCs/>
          <w:sz w:val="32"/>
          <w:szCs w:val="32"/>
        </w:rPr>
      </w:pPr>
      <w:r>
        <w:rPr>
          <w:rFonts w:hint="eastAsia" w:ascii="仿宋" w:hAnsi="仿宋" w:eastAsia="仿宋" w:cs="仿宋_GB2312"/>
          <w:b/>
          <w:sz w:val="32"/>
          <w:szCs w:val="32"/>
        </w:rPr>
        <w:t>2.协同发展原则。</w:t>
      </w:r>
      <w:r>
        <w:rPr>
          <w:rFonts w:hint="eastAsia" w:ascii="仿宋" w:hAnsi="仿宋" w:eastAsia="仿宋" w:cs="仿宋_GB2312"/>
          <w:bCs/>
          <w:sz w:val="32"/>
          <w:szCs w:val="32"/>
        </w:rPr>
        <w:t>将促进妇女全面发展纳入</w:t>
      </w:r>
      <w:r>
        <w:rPr>
          <w:rFonts w:hint="eastAsia" w:ascii="仿宋" w:hAnsi="仿宋" w:eastAsia="仿宋" w:cs="仿宋_GB2312"/>
          <w:bCs/>
          <w:sz w:val="32"/>
          <w:szCs w:val="32"/>
          <w:lang w:val="en-US" w:eastAsia="zh-CN"/>
        </w:rPr>
        <w:t>孝义市</w:t>
      </w:r>
      <w:r>
        <w:rPr>
          <w:rFonts w:hint="eastAsia" w:ascii="仿宋" w:hAnsi="仿宋" w:eastAsia="仿宋" w:cs="仿宋_GB2312"/>
          <w:bCs/>
          <w:sz w:val="32"/>
          <w:szCs w:val="32"/>
        </w:rPr>
        <w:t>“十四五”经济社会发展总体规划，纳入部门“十四五”专项规划，纳入民生实事项目，推动妇女与经济社会同步协调发展，让经济社会发展成果更多地惠及妇女群体。</w:t>
      </w:r>
    </w:p>
    <w:p w14:paraId="3F2AD044">
      <w:pPr>
        <w:adjustRightInd w:val="0"/>
        <w:snapToGrid w:val="0"/>
        <w:spacing w:before="156" w:beforeLines="50" w:after="156" w:afterLines="50" w:line="360" w:lineRule="auto"/>
        <w:ind w:firstLine="643" w:firstLineChars="200"/>
        <w:rPr>
          <w:rFonts w:ascii="仿宋" w:hAnsi="仿宋" w:eastAsia="仿宋" w:cs="仿宋_GB2312"/>
          <w:bCs/>
          <w:sz w:val="32"/>
          <w:szCs w:val="32"/>
        </w:rPr>
      </w:pPr>
      <w:r>
        <w:rPr>
          <w:rFonts w:hint="eastAsia" w:ascii="仿宋" w:hAnsi="仿宋" w:eastAsia="仿宋" w:cs="仿宋_GB2312"/>
          <w:b/>
          <w:sz w:val="32"/>
          <w:szCs w:val="32"/>
        </w:rPr>
        <w:t>3.平等发展原则。</w:t>
      </w:r>
      <w:r>
        <w:rPr>
          <w:rFonts w:hint="eastAsia" w:ascii="仿宋" w:hAnsi="仿宋" w:eastAsia="仿宋" w:cs="仿宋_GB2312"/>
          <w:sz w:val="32"/>
          <w:szCs w:val="32"/>
          <w:lang w:val="zh-CN"/>
        </w:rPr>
        <w:t>贯彻落实男女平等基本国策，</w:t>
      </w:r>
      <w:r>
        <w:rPr>
          <w:rFonts w:hint="eastAsia" w:ascii="仿宋" w:hAnsi="仿宋" w:eastAsia="仿宋" w:cs="仿宋_GB2312"/>
          <w:sz w:val="32"/>
          <w:szCs w:val="32"/>
        </w:rPr>
        <w:t>在出台法规、制定政策、编制规划、部署工作中</w:t>
      </w:r>
      <w:r>
        <w:rPr>
          <w:rFonts w:hint="eastAsia" w:ascii="仿宋" w:hAnsi="仿宋" w:eastAsia="仿宋" w:cs="仿宋_GB2312"/>
          <w:bCs/>
          <w:sz w:val="32"/>
          <w:szCs w:val="32"/>
        </w:rPr>
        <w:t>充分考虑男女两性的现实差异和妇女的特殊利益，缩小男女两性发展差距，统筹推城乡、区域、群体之间妇女的均衡发展。</w:t>
      </w:r>
    </w:p>
    <w:p w14:paraId="4A4A4638">
      <w:pPr>
        <w:adjustRightInd w:val="0"/>
        <w:snapToGrid w:val="0"/>
        <w:spacing w:before="156" w:beforeLines="50" w:after="156" w:afterLines="50" w:line="360" w:lineRule="auto"/>
        <w:ind w:firstLine="643" w:firstLineChars="200"/>
        <w:rPr>
          <w:rFonts w:ascii="仿宋" w:hAnsi="仿宋" w:eastAsia="仿宋" w:cs="仿宋_GB2312"/>
          <w:bCs/>
          <w:sz w:val="32"/>
          <w:szCs w:val="32"/>
        </w:rPr>
      </w:pPr>
      <w:r>
        <w:rPr>
          <w:rFonts w:hint="eastAsia" w:ascii="仿宋" w:hAnsi="仿宋" w:eastAsia="仿宋" w:cs="仿宋_GB2312"/>
          <w:b/>
          <w:sz w:val="32"/>
          <w:szCs w:val="32"/>
        </w:rPr>
        <w:t>4.全面发展原则。</w:t>
      </w:r>
      <w:r>
        <w:rPr>
          <w:rFonts w:hint="eastAsia" w:ascii="仿宋" w:hAnsi="仿宋" w:eastAsia="仿宋" w:cs="仿宋_GB2312"/>
          <w:bCs/>
          <w:sz w:val="32"/>
          <w:szCs w:val="32"/>
        </w:rPr>
        <w:t>统筹兼顾妇女在政治、经济、文化、社会和家庭生活各方面的发展利益，有效解决制约妇女发展不充分、不平衡、不协调的“三不”重难点问题，协调推进妇女在经济、社会、健康、教育等各领域的全面发展。</w:t>
      </w:r>
    </w:p>
    <w:p w14:paraId="2F80276E">
      <w:pPr>
        <w:adjustRightInd w:val="0"/>
        <w:snapToGrid w:val="0"/>
        <w:spacing w:before="156" w:beforeLines="50" w:after="156" w:afterLines="50" w:line="360" w:lineRule="auto"/>
        <w:ind w:firstLine="643" w:firstLineChars="200"/>
        <w:rPr>
          <w:rFonts w:ascii="仿宋" w:hAnsi="仿宋" w:eastAsia="仿宋" w:cs="仿宋_GB2312"/>
          <w:bCs/>
          <w:sz w:val="32"/>
          <w:szCs w:val="32"/>
        </w:rPr>
      </w:pPr>
      <w:r>
        <w:rPr>
          <w:rFonts w:hint="eastAsia" w:ascii="仿宋" w:hAnsi="仿宋" w:eastAsia="仿宋" w:cs="仿宋_GB2312"/>
          <w:b/>
          <w:sz w:val="32"/>
          <w:szCs w:val="32"/>
        </w:rPr>
        <w:t>5.共建共治共享原则。</w:t>
      </w:r>
      <w:r>
        <w:rPr>
          <w:rFonts w:hint="eastAsia" w:ascii="仿宋" w:hAnsi="仿宋" w:eastAsia="仿宋" w:cs="仿宋_GB2312"/>
          <w:bCs/>
          <w:sz w:val="32"/>
          <w:szCs w:val="32"/>
        </w:rPr>
        <w:t>充分发挥妇女在转型发展</w:t>
      </w:r>
      <w:r>
        <w:rPr>
          <w:rFonts w:hint="eastAsia" w:ascii="仿宋" w:hAnsi="仿宋" w:eastAsia="仿宋" w:cs="仿宋"/>
          <w:kern w:val="0"/>
          <w:sz w:val="32"/>
          <w:szCs w:val="32"/>
          <w:lang w:bidi="ar"/>
        </w:rPr>
        <w:t>蹚新路历史使命</w:t>
      </w:r>
      <w:r>
        <w:rPr>
          <w:rFonts w:hint="eastAsia" w:ascii="仿宋" w:hAnsi="仿宋" w:eastAsia="仿宋" w:cs="仿宋_GB2312"/>
          <w:sz w:val="32"/>
          <w:szCs w:val="32"/>
        </w:rPr>
        <w:t>中的重要作用</w:t>
      </w:r>
      <w:r>
        <w:rPr>
          <w:rFonts w:hint="eastAsia" w:ascii="仿宋" w:hAnsi="仿宋" w:eastAsia="仿宋" w:cs="仿宋_GB2312"/>
          <w:bCs/>
          <w:sz w:val="32"/>
          <w:szCs w:val="32"/>
        </w:rPr>
        <w:t>和家庭建设中的独特作用，促进妇女踊跃参与高质量高速度转型发展，在治</w:t>
      </w:r>
      <w:r>
        <w:rPr>
          <w:rFonts w:hint="eastAsia" w:ascii="仿宋" w:hAnsi="仿宋" w:eastAsia="仿宋" w:cs="仿宋_GB2312"/>
          <w:bCs/>
          <w:sz w:val="32"/>
          <w:szCs w:val="32"/>
          <w:lang w:val="en-US" w:eastAsia="zh-CN"/>
        </w:rPr>
        <w:t>孝</w:t>
      </w:r>
      <w:r>
        <w:rPr>
          <w:rFonts w:hint="eastAsia" w:ascii="仿宋" w:hAnsi="仿宋" w:eastAsia="仿宋" w:cs="仿宋_GB2312"/>
          <w:bCs/>
          <w:sz w:val="32"/>
          <w:szCs w:val="32"/>
        </w:rPr>
        <w:t>兴</w:t>
      </w:r>
      <w:r>
        <w:rPr>
          <w:rFonts w:hint="eastAsia" w:ascii="仿宋" w:hAnsi="仿宋" w:eastAsia="仿宋" w:cs="仿宋_GB2312"/>
          <w:bCs/>
          <w:sz w:val="32"/>
          <w:szCs w:val="32"/>
          <w:lang w:val="en-US" w:eastAsia="zh-CN"/>
        </w:rPr>
        <w:t>孝</w:t>
      </w:r>
      <w:r>
        <w:rPr>
          <w:rFonts w:hint="eastAsia" w:ascii="仿宋" w:hAnsi="仿宋" w:eastAsia="仿宋" w:cs="仿宋_GB2312"/>
          <w:bCs/>
          <w:sz w:val="32"/>
          <w:szCs w:val="32"/>
        </w:rPr>
        <w:t>强</w:t>
      </w:r>
      <w:r>
        <w:rPr>
          <w:rFonts w:hint="eastAsia" w:ascii="仿宋" w:hAnsi="仿宋" w:eastAsia="仿宋" w:cs="仿宋_GB2312"/>
          <w:bCs/>
          <w:sz w:val="32"/>
          <w:szCs w:val="32"/>
          <w:lang w:val="en-US" w:eastAsia="zh-CN"/>
        </w:rPr>
        <w:t>孝</w:t>
      </w:r>
      <w:r>
        <w:rPr>
          <w:rFonts w:hint="eastAsia" w:ascii="仿宋" w:hAnsi="仿宋" w:eastAsia="仿宋" w:cs="仿宋_GB2312"/>
          <w:bCs/>
          <w:sz w:val="32"/>
          <w:szCs w:val="32"/>
        </w:rPr>
        <w:t>的共建共治进程中充分</w:t>
      </w:r>
      <w:r>
        <w:rPr>
          <w:rFonts w:hint="eastAsia" w:ascii="仿宋" w:hAnsi="仿宋" w:eastAsia="仿宋" w:cs="仿宋_GB2312"/>
          <w:bCs/>
          <w:spacing w:val="-20"/>
          <w:sz w:val="32"/>
          <w:szCs w:val="32"/>
        </w:rPr>
        <w:t>共</w:t>
      </w:r>
      <w:r>
        <w:rPr>
          <w:rFonts w:hint="eastAsia" w:ascii="仿宋" w:hAnsi="仿宋" w:eastAsia="仿宋" w:cs="仿宋_GB2312"/>
          <w:bCs/>
          <w:sz w:val="32"/>
          <w:szCs w:val="32"/>
        </w:rPr>
        <w:t>享经济社会发展成果。</w:t>
      </w:r>
    </w:p>
    <w:p w14:paraId="2B382C1A">
      <w:pPr>
        <w:adjustRightInd w:val="0"/>
        <w:snapToGrid w:val="0"/>
        <w:spacing w:before="156" w:beforeLines="50" w:after="156" w:afterLines="50" w:line="360" w:lineRule="auto"/>
        <w:ind w:firstLine="643" w:firstLineChars="200"/>
        <w:rPr>
          <w:rFonts w:ascii="仿宋" w:hAnsi="仿宋" w:eastAsia="仿宋" w:cs="黑体"/>
          <w:b/>
          <w:bCs/>
          <w:sz w:val="32"/>
          <w:szCs w:val="32"/>
        </w:rPr>
      </w:pPr>
      <w:r>
        <w:rPr>
          <w:rFonts w:hint="eastAsia" w:ascii="仿宋" w:hAnsi="仿宋" w:eastAsia="仿宋" w:cs="黑体"/>
          <w:b/>
          <w:bCs/>
          <w:sz w:val="32"/>
          <w:szCs w:val="32"/>
        </w:rPr>
        <w:t>（三）总体目标</w:t>
      </w:r>
    </w:p>
    <w:p w14:paraId="64319D75">
      <w:pPr>
        <w:adjustRightInd w:val="0"/>
        <w:snapToGrid w:val="0"/>
        <w:spacing w:before="156" w:beforeLines="50" w:after="156" w:afterLines="50" w:line="360" w:lineRule="auto"/>
        <w:ind w:firstLine="640" w:firstLineChars="200"/>
        <w:rPr>
          <w:rFonts w:ascii="仿宋" w:hAnsi="仿宋" w:eastAsia="仿宋" w:cs="宋体"/>
          <w:kern w:val="0"/>
          <w:sz w:val="24"/>
          <w:szCs w:val="24"/>
        </w:rPr>
      </w:pPr>
      <w:r>
        <w:rPr>
          <w:rFonts w:hint="eastAsia" w:ascii="仿宋" w:hAnsi="仿宋" w:eastAsia="仿宋" w:cs="仿宋_GB2312"/>
          <w:sz w:val="32"/>
          <w:szCs w:val="32"/>
        </w:rPr>
        <w:t>在胸怀“两个大局”，准确识变、科学应变、主动求变，抢抓新发展格局机遇，深入实施系统性深层次改革，奋力推动经济社会高质量高速度发展进程中，全面贯彻男女平等基本国策，健全完善促进男女平等、妇女全面发展的制度机制，充分发挥妇女的半边天作用。</w:t>
      </w:r>
      <w:r>
        <w:rPr>
          <w:rFonts w:hint="eastAsia" w:ascii="仿宋" w:hAnsi="仿宋" w:eastAsia="仿宋" w:cs="宋体"/>
          <w:kern w:val="0"/>
          <w:sz w:val="32"/>
          <w:szCs w:val="32"/>
        </w:rPr>
        <w:t>到2025年妇女的全面发展水平显著提升，</w:t>
      </w:r>
      <w:r>
        <w:rPr>
          <w:rFonts w:hint="eastAsia" w:ascii="仿宋" w:hAnsi="仿宋" w:eastAsia="仿宋" w:cs="仿宋_GB2312"/>
          <w:sz w:val="32"/>
          <w:szCs w:val="32"/>
        </w:rPr>
        <w:t>健康水平和素质能力明显提高，经济地位和参与社会事务管理的水平大幅提高，社会保障的待遇水平稳步提升。妇女发展环境更为优化，合法权益得到切实保障。妇女在家庭文明建设中的作用日益彰显，</w:t>
      </w:r>
      <w:r>
        <w:rPr>
          <w:rFonts w:hint="eastAsia" w:ascii="仿宋" w:hAnsi="仿宋" w:eastAsia="仿宋" w:cs="仿宋_GB2312"/>
          <w:bCs/>
          <w:sz w:val="32"/>
          <w:szCs w:val="32"/>
        </w:rPr>
        <w:t>获得感幸福感安全感显著提升</w:t>
      </w:r>
      <w:r>
        <w:rPr>
          <w:rFonts w:hint="eastAsia" w:ascii="仿宋" w:hAnsi="仿宋" w:eastAsia="仿宋" w:cs="仿宋_GB2312"/>
          <w:sz w:val="32"/>
          <w:szCs w:val="32"/>
        </w:rPr>
        <w:t>。</w:t>
      </w:r>
      <w:r>
        <w:rPr>
          <w:rFonts w:hint="eastAsia" w:ascii="仿宋" w:hAnsi="仿宋" w:eastAsia="仿宋" w:cs="宋体"/>
          <w:kern w:val="0"/>
          <w:sz w:val="32"/>
          <w:szCs w:val="32"/>
        </w:rPr>
        <w:t>区域、城乡和不同妇女群体发展的差距明显缩小，男女平等发展的历史进程加快。</w:t>
      </w:r>
    </w:p>
    <w:p w14:paraId="5F380C1D">
      <w:pPr>
        <w:widowControl/>
        <w:snapToGrid w:val="0"/>
        <w:spacing w:before="156" w:beforeLines="50" w:after="156" w:afterLines="50" w:line="360" w:lineRule="auto"/>
        <w:ind w:firstLine="643" w:firstLineChars="200"/>
        <w:rPr>
          <w:rFonts w:ascii="宋体" w:hAnsi="宋体" w:eastAsia="宋体" w:cs="宋体"/>
          <w:b/>
          <w:bCs/>
          <w:kern w:val="0"/>
          <w:sz w:val="24"/>
          <w:szCs w:val="24"/>
        </w:rPr>
      </w:pPr>
      <w:r>
        <w:rPr>
          <w:rFonts w:hint="eastAsia" w:ascii="黑体" w:hAnsi="黑体" w:eastAsia="黑体" w:cs="宋体"/>
          <w:b/>
          <w:bCs/>
          <w:kern w:val="0"/>
          <w:sz w:val="32"/>
          <w:szCs w:val="32"/>
        </w:rPr>
        <w:t>二、发展领域、主要目标和策略措施</w:t>
      </w:r>
    </w:p>
    <w:p w14:paraId="5FC2876E">
      <w:pPr>
        <w:widowControl/>
        <w:snapToGrid w:val="0"/>
        <w:spacing w:before="156" w:beforeLines="50" w:after="156" w:afterLines="50" w:line="360" w:lineRule="auto"/>
        <w:ind w:firstLine="643" w:firstLineChars="200"/>
        <w:rPr>
          <w:rFonts w:ascii="仿宋" w:hAnsi="仿宋" w:eastAsia="仿宋" w:cs="宋体"/>
          <w:kern w:val="0"/>
          <w:sz w:val="24"/>
          <w:szCs w:val="24"/>
        </w:rPr>
      </w:pPr>
      <w:r>
        <w:rPr>
          <w:rFonts w:hint="eastAsia" w:ascii="仿宋" w:hAnsi="仿宋" w:eastAsia="仿宋" w:cs="宋体"/>
          <w:b/>
          <w:bCs/>
          <w:kern w:val="0"/>
          <w:sz w:val="32"/>
          <w:szCs w:val="32"/>
        </w:rPr>
        <w:t>（一）妇女与健康。</w:t>
      </w:r>
    </w:p>
    <w:p w14:paraId="14E7342F">
      <w:pPr>
        <w:widowControl/>
        <w:snapToGrid w:val="0"/>
        <w:spacing w:before="156" w:beforeLines="50" w:after="156" w:afterLines="50" w:line="360" w:lineRule="auto"/>
        <w:ind w:firstLine="643" w:firstLineChars="200"/>
        <w:rPr>
          <w:rFonts w:ascii="仿宋" w:hAnsi="仿宋" w:eastAsia="仿宋" w:cs="宋体"/>
          <w:kern w:val="0"/>
          <w:sz w:val="24"/>
          <w:szCs w:val="24"/>
        </w:rPr>
      </w:pPr>
      <w:r>
        <w:rPr>
          <w:rFonts w:hint="eastAsia" w:ascii="仿宋" w:hAnsi="仿宋" w:eastAsia="仿宋" w:cs="宋体"/>
          <w:b/>
          <w:bCs/>
          <w:kern w:val="0"/>
          <w:sz w:val="32"/>
          <w:szCs w:val="32"/>
        </w:rPr>
        <w:t>主要目标：</w:t>
      </w:r>
    </w:p>
    <w:p w14:paraId="68EC16F0">
      <w:pPr>
        <w:adjustRightInd w:val="0"/>
        <w:snapToGrid w:val="0"/>
        <w:spacing w:before="156" w:beforeLines="50" w:after="156" w:afterLines="50" w:line="360" w:lineRule="auto"/>
        <w:rPr>
          <w:rFonts w:ascii="仿宋" w:hAnsi="仿宋" w:eastAsia="仿宋" w:cs="仿宋"/>
          <w:kern w:val="0"/>
          <w:sz w:val="32"/>
          <w:szCs w:val="32"/>
        </w:rPr>
      </w:pPr>
      <w:r>
        <w:rPr>
          <w:rFonts w:hint="eastAsia" w:ascii="仿宋" w:hAnsi="仿宋" w:eastAsia="仿宋" w:cs="新宋体"/>
          <w:kern w:val="0"/>
          <w:sz w:val="32"/>
          <w:szCs w:val="32"/>
        </w:rPr>
        <w:t xml:space="preserve"> </w:t>
      </w:r>
      <w:r>
        <w:rPr>
          <w:rFonts w:hint="eastAsia" w:ascii="仿宋" w:hAnsi="仿宋" w:eastAsia="仿宋" w:cs="仿宋"/>
          <w:kern w:val="0"/>
          <w:sz w:val="32"/>
          <w:szCs w:val="32"/>
        </w:rPr>
        <w:t xml:space="preserve">   1.妇女全生命周期享有良好的卫生健康服务。妇女人均预期寿命延长至78.1岁；妇女人均健康预期寿命显著提高。</w:t>
      </w:r>
    </w:p>
    <w:p w14:paraId="57CE8BC0">
      <w:pPr>
        <w:adjustRightInd w:val="0"/>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kern w:val="0"/>
          <w:sz w:val="32"/>
          <w:szCs w:val="32"/>
        </w:rPr>
        <w:t xml:space="preserve">    2.孕产妇死亡率下降到</w:t>
      </w:r>
      <w:r>
        <w:rPr>
          <w:rFonts w:hint="eastAsia" w:ascii="仿宋" w:hAnsi="仿宋" w:eastAsia="仿宋" w:cs="仿宋"/>
          <w:kern w:val="0"/>
          <w:sz w:val="32"/>
          <w:szCs w:val="32"/>
          <w:lang w:val="en-US" w:eastAsia="zh-CN"/>
        </w:rPr>
        <w:t>12.5</w:t>
      </w:r>
      <w:r>
        <w:rPr>
          <w:rFonts w:hint="eastAsia" w:ascii="仿宋" w:hAnsi="仿宋" w:eastAsia="仿宋" w:cs="仿宋"/>
          <w:kern w:val="0"/>
          <w:sz w:val="32"/>
          <w:szCs w:val="32"/>
        </w:rPr>
        <w:t>/10万以内。农村孕产妇死亡率大幅下降，城乡差距明显缩小。</w:t>
      </w:r>
    </w:p>
    <w:p w14:paraId="7F5CEDF1">
      <w:pPr>
        <w:adjustRightInd w:val="0"/>
        <w:snapToGrid w:val="0"/>
        <w:spacing w:before="156" w:beforeLines="50" w:after="156" w:afterLines="50" w:line="360" w:lineRule="auto"/>
        <w:rPr>
          <w:rFonts w:ascii="仿宋" w:hAnsi="仿宋" w:eastAsia="仿宋" w:cs="仿宋"/>
          <w:kern w:val="0"/>
          <w:sz w:val="32"/>
          <w:szCs w:val="32"/>
        </w:rPr>
      </w:pPr>
      <w:r>
        <w:rPr>
          <w:rFonts w:hint="eastAsia" w:ascii="仿宋" w:hAnsi="仿宋" w:eastAsia="仿宋" w:cs="仿宋"/>
          <w:kern w:val="0"/>
          <w:sz w:val="32"/>
          <w:szCs w:val="32"/>
        </w:rPr>
        <w:t xml:space="preserve">    3.妇女常见病筛查率逐步提高。适龄妇女宫颈癌筛查率、乳腺癌筛查率达到80％以上；宫颈癌、乳腺癌患病率降低。</w:t>
      </w:r>
    </w:p>
    <w:p w14:paraId="2048332B">
      <w:pPr>
        <w:adjustRightInd w:val="0"/>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kern w:val="0"/>
          <w:sz w:val="32"/>
          <w:szCs w:val="32"/>
        </w:rPr>
        <w:t xml:space="preserve">    4.全面普及生殖健康和避孕节育知识，减少非意愿妊娠，降低人工流产率。</w:t>
      </w:r>
    </w:p>
    <w:p w14:paraId="2F0F4EEC">
      <w:pPr>
        <w:pStyle w:val="2"/>
        <w:snapToGrid w:val="0"/>
        <w:spacing w:before="156" w:beforeLines="50" w:after="156" w:afterLines="50" w:line="360" w:lineRule="auto"/>
        <w:ind w:firstLine="0" w:firstLineChars="0"/>
        <w:rPr>
          <w:rFonts w:ascii="仿宋" w:hAnsi="仿宋" w:eastAsia="仿宋" w:cs="楷体"/>
          <w:sz w:val="24"/>
          <w:szCs w:val="24"/>
        </w:rPr>
      </w:pPr>
      <w:r>
        <w:rPr>
          <w:rFonts w:hint="eastAsia" w:ascii="仿宋" w:hAnsi="仿宋" w:eastAsia="仿宋" w:cs="仿宋"/>
          <w:sz w:val="32"/>
          <w:szCs w:val="32"/>
        </w:rPr>
        <w:t xml:space="preserve">    5．有效控制妇女艾滋病与性病感染率，提高检测率。减少艾滋病、梅毒和乙肝母婴传播，艾滋病母婴传播率下降到2</w:t>
      </w:r>
      <w:r>
        <w:rPr>
          <w:rFonts w:hint="eastAsia" w:ascii="宋体" w:hAnsi="宋体" w:eastAsia="宋体" w:cs="宋体"/>
          <w:sz w:val="32"/>
          <w:szCs w:val="32"/>
        </w:rPr>
        <w:t>.5</w:t>
      </w:r>
      <w:r>
        <w:rPr>
          <w:rFonts w:hint="eastAsia" w:ascii="仿宋" w:hAnsi="仿宋" w:eastAsia="仿宋" w:cs="仿宋"/>
          <w:sz w:val="32"/>
          <w:szCs w:val="32"/>
        </w:rPr>
        <w:t>%以下。</w:t>
      </w:r>
    </w:p>
    <w:p w14:paraId="05F8F691">
      <w:pPr>
        <w:adjustRightInd w:val="0"/>
        <w:snapToGrid w:val="0"/>
        <w:spacing w:before="156" w:beforeLines="50" w:after="156" w:afterLines="50" w:line="360" w:lineRule="auto"/>
        <w:ind w:firstLine="640"/>
        <w:rPr>
          <w:rFonts w:ascii="仿宋" w:hAnsi="仿宋" w:eastAsia="仿宋" w:cs="仿宋"/>
          <w:kern w:val="0"/>
          <w:sz w:val="32"/>
          <w:szCs w:val="32"/>
        </w:rPr>
      </w:pPr>
      <w:r>
        <w:rPr>
          <w:rFonts w:hint="eastAsia" w:ascii="仿宋" w:hAnsi="仿宋" w:eastAsia="仿宋" w:cs="仿宋"/>
          <w:kern w:val="0"/>
          <w:sz w:val="32"/>
          <w:szCs w:val="32"/>
        </w:rPr>
        <w:t xml:space="preserve">6.妇女心理健康意识提升。妇女焦虑症、抑郁症患病率上升趋势减缓。    </w:t>
      </w:r>
    </w:p>
    <w:p w14:paraId="12D39586">
      <w:pPr>
        <w:adjustRightInd w:val="0"/>
        <w:snapToGrid w:val="0"/>
        <w:spacing w:before="156" w:beforeLines="50" w:after="156" w:afterLines="50" w:line="360" w:lineRule="auto"/>
        <w:ind w:firstLine="640"/>
        <w:rPr>
          <w:rFonts w:ascii="仿宋" w:hAnsi="仿宋" w:eastAsia="仿宋" w:cs="仿宋"/>
          <w:sz w:val="32"/>
          <w:szCs w:val="32"/>
        </w:rPr>
      </w:pPr>
      <w:r>
        <w:rPr>
          <w:rFonts w:hint="eastAsia" w:ascii="仿宋" w:hAnsi="仿宋" w:eastAsia="仿宋" w:cs="仿宋"/>
          <w:kern w:val="0"/>
          <w:sz w:val="32"/>
          <w:szCs w:val="32"/>
        </w:rPr>
        <w:t>7.普及健康知识，妇女健康素养水平不断提高。</w:t>
      </w:r>
    </w:p>
    <w:p w14:paraId="0A1BEFFD">
      <w:pPr>
        <w:adjustRightInd w:val="0"/>
        <w:snapToGrid w:val="0"/>
        <w:spacing w:before="156" w:beforeLines="50" w:after="156" w:afterLines="50" w:line="360" w:lineRule="auto"/>
        <w:ind w:firstLine="640"/>
        <w:rPr>
          <w:rFonts w:ascii="仿宋" w:hAnsi="仿宋" w:eastAsia="仿宋" w:cs="仿宋"/>
          <w:kern w:val="0"/>
          <w:sz w:val="32"/>
          <w:szCs w:val="32"/>
        </w:rPr>
      </w:pPr>
      <w:r>
        <w:rPr>
          <w:rFonts w:hint="eastAsia" w:ascii="仿宋" w:hAnsi="仿宋" w:eastAsia="仿宋" w:cs="仿宋"/>
          <w:kern w:val="0"/>
          <w:sz w:val="32"/>
          <w:szCs w:val="32"/>
        </w:rPr>
        <w:t>8</w:t>
      </w:r>
      <w:r>
        <w:rPr>
          <w:rFonts w:hint="eastAsia" w:ascii="仿宋" w:hAnsi="仿宋" w:eastAsia="仿宋" w:cs="仿宋"/>
          <w:b/>
          <w:bCs/>
          <w:kern w:val="0"/>
          <w:sz w:val="32"/>
          <w:szCs w:val="32"/>
        </w:rPr>
        <w:t>.</w:t>
      </w:r>
      <w:r>
        <w:rPr>
          <w:rFonts w:hint="eastAsia" w:ascii="仿宋" w:hAnsi="仿宋" w:eastAsia="仿宋" w:cs="仿宋"/>
          <w:kern w:val="0"/>
          <w:sz w:val="32"/>
          <w:szCs w:val="32"/>
        </w:rPr>
        <w:t>改善妇女营养状况。预防和减少孕产妇贫血。</w:t>
      </w:r>
    </w:p>
    <w:p w14:paraId="3AD57456">
      <w:pPr>
        <w:adjustRightInd w:val="0"/>
        <w:snapToGrid w:val="0"/>
        <w:spacing w:before="156" w:beforeLines="50" w:after="156" w:afterLines="50" w:line="360" w:lineRule="auto"/>
        <w:ind w:firstLine="640"/>
        <w:rPr>
          <w:rFonts w:ascii="仿宋" w:hAnsi="仿宋" w:eastAsia="仿宋" w:cs="仿宋"/>
          <w:sz w:val="32"/>
          <w:szCs w:val="32"/>
        </w:rPr>
      </w:pPr>
      <w:r>
        <w:rPr>
          <w:rFonts w:hint="eastAsia" w:ascii="仿宋" w:hAnsi="仿宋" w:eastAsia="仿宋" w:cs="仿宋"/>
          <w:kern w:val="0"/>
          <w:sz w:val="32"/>
          <w:szCs w:val="32"/>
        </w:rPr>
        <w:t>9.妇幼健康服务机构建设持续加强。妇幼健康服务机构达标率达到8</w:t>
      </w:r>
      <w:r>
        <w:rPr>
          <w:rFonts w:ascii="仿宋" w:hAnsi="仿宋" w:eastAsia="仿宋" w:cs="仿宋"/>
          <w:kern w:val="0"/>
          <w:sz w:val="32"/>
          <w:szCs w:val="32"/>
        </w:rPr>
        <w:t>0</w:t>
      </w:r>
      <w:r>
        <w:rPr>
          <w:rFonts w:hint="eastAsia" w:ascii="仿宋" w:hAnsi="仿宋" w:eastAsia="仿宋" w:cs="仿宋"/>
          <w:kern w:val="0"/>
          <w:sz w:val="32"/>
          <w:szCs w:val="32"/>
        </w:rPr>
        <w:t>%以上。</w:t>
      </w:r>
    </w:p>
    <w:p w14:paraId="56157DFD">
      <w:pPr>
        <w:adjustRightInd w:val="0"/>
        <w:snapToGrid w:val="0"/>
        <w:spacing w:before="156" w:beforeLines="50" w:after="156" w:afterLines="50" w:line="360" w:lineRule="auto"/>
        <w:rPr>
          <w:rFonts w:ascii="仿宋" w:hAnsi="仿宋" w:eastAsia="仿宋" w:cs="仿宋"/>
          <w:kern w:val="0"/>
          <w:sz w:val="32"/>
          <w:szCs w:val="32"/>
        </w:rPr>
      </w:pPr>
      <w:r>
        <w:rPr>
          <w:rFonts w:hint="eastAsia" w:ascii="仿宋" w:hAnsi="仿宋" w:eastAsia="仿宋" w:cs="仿宋"/>
          <w:kern w:val="0"/>
          <w:sz w:val="32"/>
          <w:szCs w:val="32"/>
        </w:rPr>
        <w:t xml:space="preserve">    10.妇女经常参加体育锻炼的人数持续增加，体育人口占比达到50%以上。妇女体质测定标准合格率以上的比例达到90%。</w:t>
      </w:r>
    </w:p>
    <w:p w14:paraId="2168963B">
      <w:pPr>
        <w:widowControl/>
        <w:snapToGrid w:val="0"/>
        <w:spacing w:before="156" w:beforeLines="50" w:after="156" w:afterLines="50" w:line="360" w:lineRule="auto"/>
        <w:ind w:firstLine="640"/>
        <w:rPr>
          <w:rFonts w:ascii="仿宋" w:hAnsi="仿宋" w:eastAsia="仿宋" w:cs="仿宋"/>
          <w:kern w:val="0"/>
          <w:sz w:val="24"/>
          <w:szCs w:val="24"/>
        </w:rPr>
      </w:pPr>
      <w:r>
        <w:rPr>
          <w:rFonts w:hint="eastAsia" w:ascii="仿宋" w:hAnsi="仿宋" w:eastAsia="仿宋" w:cs="仿宋"/>
          <w:b/>
          <w:bCs/>
          <w:kern w:val="0"/>
          <w:sz w:val="32"/>
          <w:szCs w:val="32"/>
        </w:rPr>
        <w:t>策略措施：</w:t>
      </w:r>
    </w:p>
    <w:p w14:paraId="4AFA9A86">
      <w:pPr>
        <w:numPr>
          <w:ilvl w:val="0"/>
          <w:numId w:val="1"/>
        </w:numPr>
        <w:adjustRightInd w:val="0"/>
        <w:snapToGrid w:val="0"/>
        <w:spacing w:before="156" w:beforeLines="50" w:after="156" w:afterLines="5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完善促进妇女健康的制度机制。实施“健康山西行动”和“健康中国母亲行动”，健全政府主导、部门协同、社会参与、行业监管的妇女健康保障工作机制，保障妇女获得高质量、有效率、可负担的医疗和保健服务。加大对</w:t>
      </w:r>
      <w:r>
        <w:rPr>
          <w:rFonts w:hint="eastAsia" w:ascii="仿宋" w:hAnsi="仿宋" w:eastAsia="仿宋" w:cs="仿宋_GB2312"/>
          <w:sz w:val="32"/>
          <w:szCs w:val="32"/>
          <w:lang w:eastAsia="zh-CN"/>
        </w:rPr>
        <w:t>边远农村</w:t>
      </w:r>
      <w:r>
        <w:rPr>
          <w:rFonts w:hint="eastAsia" w:ascii="仿宋" w:hAnsi="仿宋" w:eastAsia="仿宋" w:cs="仿宋_GB2312"/>
          <w:sz w:val="32"/>
          <w:szCs w:val="32"/>
        </w:rPr>
        <w:t>妇女健康事业的投入。强化突发公共卫生事件监测预警处置机制，健全医疗救治、科技支撑、物质保障体系，满足包括妇女尤其是孕产妇、女医务工作者在内的重点人群的特殊需求。</w:t>
      </w:r>
    </w:p>
    <w:p w14:paraId="15C8EAAB">
      <w:pPr>
        <w:numPr>
          <w:ilvl w:val="0"/>
          <w:numId w:val="1"/>
        </w:numPr>
        <w:adjustRightInd w:val="0"/>
        <w:snapToGrid w:val="0"/>
        <w:spacing w:before="156" w:beforeLines="50" w:after="156" w:afterLines="5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加强妇幼健康服务体系建设。健全以妇幼保健机构为核心、以基层医疗卫生机构为基础、以大中型医院和教学科研机构为支撑的妇幼健康服务网络，提升妇幼健康服务供给能力和水平。加快健全分级诊疗制度，市、</w:t>
      </w:r>
      <w:r>
        <w:rPr>
          <w:rFonts w:hint="eastAsia" w:ascii="仿宋" w:hAnsi="仿宋" w:eastAsia="仿宋" w:cs="仿宋_GB2312"/>
          <w:sz w:val="32"/>
          <w:szCs w:val="32"/>
          <w:lang w:val="en-US" w:eastAsia="zh-CN"/>
        </w:rPr>
        <w:t>乡</w:t>
      </w:r>
      <w:r>
        <w:rPr>
          <w:rFonts w:hint="eastAsia" w:ascii="仿宋" w:hAnsi="仿宋" w:eastAsia="仿宋" w:cs="仿宋_GB2312"/>
          <w:sz w:val="32"/>
          <w:szCs w:val="32"/>
        </w:rPr>
        <w:t>均要建立危重孕产妇救治中心。强化</w:t>
      </w:r>
      <w:r>
        <w:rPr>
          <w:rFonts w:hint="eastAsia" w:ascii="仿宋" w:hAnsi="仿宋" w:eastAsia="仿宋" w:cs="仿宋_GB2312"/>
          <w:sz w:val="32"/>
          <w:szCs w:val="32"/>
          <w:lang w:val="en-US" w:eastAsia="zh-CN"/>
        </w:rPr>
        <w:t>市</w:t>
      </w:r>
      <w:r>
        <w:rPr>
          <w:rFonts w:hint="eastAsia" w:ascii="仿宋" w:hAnsi="仿宋" w:eastAsia="仿宋" w:cs="仿宋_GB2312"/>
          <w:sz w:val="32"/>
          <w:szCs w:val="32"/>
        </w:rPr>
        <w:t>、乡、村三级妇幼卫生服务网络建设。加强妇幼健康人才和产科、助产等急需紧缺人才的培养使用。</w:t>
      </w:r>
    </w:p>
    <w:p w14:paraId="158E9DF7">
      <w:pPr>
        <w:pStyle w:val="3"/>
        <w:numPr>
          <w:ilvl w:val="0"/>
          <w:numId w:val="1"/>
        </w:numPr>
        <w:adjustRightInd w:val="0"/>
        <w:snapToGrid w:val="0"/>
        <w:spacing w:before="156" w:beforeLines="50" w:after="156" w:afterLines="50" w:line="360" w:lineRule="auto"/>
        <w:ind w:firstLine="640" w:firstLineChars="200"/>
        <w:rPr>
          <w:rFonts w:ascii="仿宋" w:hAnsi="仿宋" w:eastAsia="仿宋" w:cs="仿宋_GB2312"/>
          <w:sz w:val="32"/>
          <w:szCs w:val="32"/>
        </w:rPr>
      </w:pPr>
      <w:r>
        <w:rPr>
          <w:rFonts w:hint="eastAsia" w:ascii="仿宋" w:hAnsi="仿宋" w:eastAsia="仿宋" w:cs="仿宋"/>
          <w:kern w:val="0"/>
          <w:sz w:val="32"/>
          <w:szCs w:val="32"/>
          <w:lang w:bidi="ar"/>
        </w:rPr>
        <w:t>不断完善妇女的全生命周期公共服务。</w:t>
      </w:r>
      <w:r>
        <w:rPr>
          <w:rFonts w:hint="eastAsia" w:ascii="仿宋" w:hAnsi="仿宋" w:eastAsia="仿宋" w:cs="仿宋_GB2312"/>
          <w:sz w:val="32"/>
          <w:szCs w:val="32"/>
        </w:rPr>
        <w:t>建立完善妇女全生命周期的健康管理模式，针对青春期、孕产期、育龄期、更老年期妇女的健康需求，提供全方位的健康管理服务。坚持保健与临床结合，预防为主、关口前移，发挥多学科协作优势和中医药在妇幼保健和疾病防治中的作用。为妇女提供宣传教育、咨询指导、筛查评估、综合干预和应急救治等全方位的卫生健康服务，提高妇女健康水平和人均健康预期寿命。</w:t>
      </w:r>
    </w:p>
    <w:p w14:paraId="61816220">
      <w:pPr>
        <w:pStyle w:val="3"/>
        <w:adjustRightInd w:val="0"/>
        <w:snapToGrid w:val="0"/>
        <w:spacing w:before="156" w:beforeLines="50" w:after="156" w:afterLines="50" w:line="360" w:lineRule="auto"/>
        <w:ind w:firstLine="640"/>
        <w:rPr>
          <w:rFonts w:ascii="仿宋" w:hAnsi="仿宋" w:eastAsia="仿宋" w:cs="仿宋_GB2312"/>
          <w:sz w:val="32"/>
          <w:szCs w:val="32"/>
        </w:rPr>
      </w:pPr>
      <w:r>
        <w:rPr>
          <w:rFonts w:hint="eastAsia" w:ascii="仿宋" w:hAnsi="仿宋" w:eastAsia="仿宋" w:cs="仿宋_GB2312"/>
          <w:sz w:val="32"/>
          <w:szCs w:val="32"/>
        </w:rPr>
        <w:t>4.保障孕产妇的安全分娩。提倡科学备孕和适龄怀孕，保持适宜生育间隔，合理控制剖宫</w:t>
      </w:r>
      <w:r>
        <w:rPr>
          <w:rFonts w:hint="eastAsia" w:ascii="仿宋" w:hAnsi="仿宋" w:eastAsia="仿宋" w:cs="仿宋_GB2312"/>
          <w:kern w:val="0"/>
          <w:sz w:val="32"/>
          <w:szCs w:val="32"/>
        </w:rPr>
        <w:t>产。推进婚前、孕前、孕期保健服务更加公平可及，促进优生优育。</w:t>
      </w:r>
      <w:r>
        <w:rPr>
          <w:rFonts w:hint="eastAsia" w:ascii="仿宋" w:hAnsi="仿宋" w:eastAsia="仿宋" w:cs="仿宋_GB2312"/>
          <w:sz w:val="32"/>
          <w:szCs w:val="32"/>
        </w:rPr>
        <w:t>完善医疗机构产科质量规范化管理体系,提供生育全程基本医疗保健服务，提高孕产妇系统管理率。全面落实妊娠风险筛查评估、高危专案管理、危急重症救治、孕产妇死亡个案报告和约谈通报制度,提高危急重症救治能力。为贫困孕产妇住院分娩和危重孕产妇救治提供必要救助。</w:t>
      </w:r>
    </w:p>
    <w:p w14:paraId="7BD1B6F0">
      <w:pPr>
        <w:pStyle w:val="3"/>
        <w:adjustRightInd w:val="0"/>
        <w:snapToGrid w:val="0"/>
        <w:spacing w:before="156" w:beforeLines="50" w:after="156" w:afterLines="50" w:line="360" w:lineRule="auto"/>
        <w:ind w:firstLine="640"/>
        <w:rPr>
          <w:rFonts w:ascii="仿宋" w:hAnsi="仿宋" w:eastAsia="仿宋" w:cs="仿宋_GB2312"/>
          <w:sz w:val="32"/>
          <w:szCs w:val="32"/>
        </w:rPr>
      </w:pPr>
      <w:r>
        <w:rPr>
          <w:rFonts w:hint="eastAsia" w:ascii="仿宋_GB2312" w:hAnsi="仿宋_GB2312" w:eastAsia="仿宋_GB2312" w:cs="仿宋_GB2312"/>
          <w:sz w:val="32"/>
          <w:szCs w:val="32"/>
        </w:rPr>
        <w:t>5.</w:t>
      </w:r>
      <w:r>
        <w:rPr>
          <w:rFonts w:hint="eastAsia" w:ascii="仿宋" w:hAnsi="仿宋" w:eastAsia="仿宋" w:cs="仿宋_GB2312"/>
          <w:sz w:val="32"/>
          <w:szCs w:val="32"/>
        </w:rPr>
        <w:t>完善宫颈癌和乳腺癌综合防治体系和救助政策。提高妇女宫颈癌和乳腺癌防治意识和能力，提高宫颈癌和乳腺癌防治知识知晓率。完善妇女常见病定期筛查制度，探索推进适龄妇女人乳头瘤病毒疫苗接种。落实农村适龄妇女宫颈癌和乳腺癌检查项目，督促用人单位落实《女职工保健工作规定》，定期进行女职工宫颈癌和乳腺癌筛查，提高人群筛查率特别是35-45岁女性宫颈癌人群筛查率。保障宫颈癌和乳腺癌检查的经费投入</w:t>
      </w:r>
      <w:r>
        <w:rPr>
          <w:rFonts w:hint="eastAsia" w:ascii="仿宋_GB2312" w:hAnsi="仿宋_GB2312" w:eastAsia="仿宋_GB2312" w:cs="仿宋_GB2312"/>
          <w:sz w:val="32"/>
          <w:szCs w:val="32"/>
        </w:rPr>
        <w:t>。</w:t>
      </w:r>
      <w:r>
        <w:rPr>
          <w:rFonts w:hint="eastAsia" w:ascii="仿宋" w:hAnsi="仿宋" w:eastAsia="仿宋" w:cs="仿宋_GB2312"/>
          <w:sz w:val="32"/>
          <w:szCs w:val="32"/>
        </w:rPr>
        <w:t>加强宫颈癌和乳腺癌筛查和诊断技术的创新应用，提高筛查和服务能力，加强监测评估。强化筛查和后续诊治服务的衔接，促进早诊早治。持续实施低收入妇女群体宫颈癌和乳腺癌患病救助项目。</w:t>
      </w:r>
    </w:p>
    <w:p w14:paraId="1A67A690">
      <w:pPr>
        <w:pStyle w:val="9"/>
        <w:adjustRightInd w:val="0"/>
        <w:snapToGrid w:val="0"/>
        <w:spacing w:before="156" w:beforeLines="50" w:beforeAutospacing="0" w:after="156" w:afterLines="50" w:afterAutospacing="0"/>
        <w:jc w:val="both"/>
        <w:rPr>
          <w:rFonts w:ascii="仿宋" w:hAnsi="仿宋" w:eastAsia="仿宋" w:cs="仿宋_GB2312"/>
          <w:sz w:val="32"/>
          <w:szCs w:val="32"/>
        </w:rPr>
      </w:pPr>
      <w:r>
        <w:rPr>
          <w:rFonts w:hint="eastAsia" w:ascii="仿宋" w:hAnsi="仿宋" w:eastAsia="仿宋" w:cs="仿宋_GB2312"/>
          <w:sz w:val="32"/>
          <w:szCs w:val="32"/>
        </w:rPr>
        <w:t xml:space="preserve">    6.提高妇女生殖健康水平。普及生殖道感染、性传播疾病等疾病防控知识。面向学生开展生殖健康教育，促进学生掌握生殖健康知识，提高自我保护能力。增强男女两性性道德、性健康、性安全意识，倡导共担避孕责任。促进生殖保健服务纳入妇女健康管理，保障妇女享有避孕节育知情选择权。提高安全、有效、适宜的避孕节育服务的可及性，预防非意愿妊娠，促进健康孕育、优生优育。开展产后和流产后避孕节育服务，降低人工流产率。加强对女性卫生用品的质量监管。</w:t>
      </w:r>
    </w:p>
    <w:p w14:paraId="02909E4F">
      <w:pPr>
        <w:pStyle w:val="9"/>
        <w:numPr>
          <w:ilvl w:val="0"/>
          <w:numId w:val="2"/>
        </w:numPr>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预防和</w:t>
      </w:r>
      <w:r>
        <w:rPr>
          <w:rFonts w:hint="eastAsia" w:ascii="仿宋" w:hAnsi="仿宋" w:eastAsia="仿宋" w:cs="仿宋"/>
          <w:sz w:val="32"/>
          <w:szCs w:val="32"/>
        </w:rPr>
        <w:t>控制艾滋病与性病传播。</w:t>
      </w:r>
      <w:r>
        <w:rPr>
          <w:rFonts w:hint="eastAsia" w:ascii="仿宋" w:hAnsi="仿宋" w:eastAsia="仿宋" w:cs="仿宋_GB2312"/>
          <w:sz w:val="32"/>
          <w:szCs w:val="32"/>
        </w:rPr>
        <w:t>加大艾滋病、性病防控力度，加强相关政策的宣传教育，提高妇女的防范意识和能力。加强对妇女感染者特别是流动和</w:t>
      </w:r>
      <w:r>
        <w:rPr>
          <w:rFonts w:hint="eastAsia" w:ascii="仿宋" w:hAnsi="仿宋" w:eastAsia="仿宋" w:cs="仿宋_GB2312"/>
          <w:sz w:val="32"/>
          <w:szCs w:val="32"/>
          <w:lang w:eastAsia="zh-CN"/>
        </w:rPr>
        <w:t>边远农村</w:t>
      </w:r>
      <w:r>
        <w:rPr>
          <w:rFonts w:hint="eastAsia" w:ascii="仿宋" w:hAnsi="仿宋" w:eastAsia="仿宋" w:cs="仿宋_GB2312"/>
          <w:sz w:val="32"/>
          <w:szCs w:val="32"/>
        </w:rPr>
        <w:t>妇女感染者的医疗服务，提高随访率。多形式多渠道为感染孕产妇及其家庭提供健康咨询、心理和社会支持等综合服务。全面落实预防艾滋病、梅毒和乙肝母婴传播综合干预措施，提高孕早期检测率和孕产妇艾滋病、梅毒和乙肝检测率和治疗率。</w:t>
      </w:r>
    </w:p>
    <w:p w14:paraId="1BC22B45">
      <w:pPr>
        <w:pStyle w:val="9"/>
        <w:adjustRightInd w:val="0"/>
        <w:snapToGrid w:val="0"/>
        <w:spacing w:before="156" w:beforeLines="50" w:beforeAutospacing="0" w:after="156" w:afterLines="50" w:afterAutospacing="0"/>
        <w:jc w:val="both"/>
        <w:rPr>
          <w:rFonts w:ascii="仿宋" w:hAnsi="仿宋" w:eastAsia="仿宋" w:cs="仿宋_GB2312"/>
          <w:sz w:val="32"/>
          <w:szCs w:val="32"/>
        </w:rPr>
      </w:pPr>
      <w:r>
        <w:rPr>
          <w:rFonts w:hint="eastAsia" w:ascii="仿宋" w:hAnsi="仿宋" w:eastAsia="仿宋" w:cs="仿宋_GB2312"/>
          <w:sz w:val="32"/>
          <w:szCs w:val="32"/>
        </w:rPr>
        <w:t xml:space="preserve">    8.促进妇女心理健康。加强心理健康相关知识的宣传指导，促进妇女掌握基本的心理调适方法，预防抑郁和焦虑等心理问题。重点关注青春期、孕产期和更老年期妇女的心理健康。强化心理咨询和治疗技术在妇女保健和临床诊疗中的应用。有效开展妇女产后抑郁预防、早期发现和干预，促进医疗机构、心理健康和社会工作服务机构提供规范诊疗、咨询和社会工作等服务。</w:t>
      </w:r>
    </w:p>
    <w:p w14:paraId="324D08E7">
      <w:pPr>
        <w:pStyle w:val="9"/>
        <w:adjustRightInd w:val="0"/>
        <w:snapToGrid w:val="0"/>
        <w:spacing w:before="156" w:beforeLines="50" w:beforeAutospacing="0" w:after="156" w:afterLines="50" w:afterAutospacing="0"/>
        <w:jc w:val="both"/>
        <w:rPr>
          <w:rFonts w:ascii="仿宋" w:hAnsi="仿宋" w:eastAsia="仿宋" w:cs="仿宋_GB2312"/>
          <w:sz w:val="32"/>
          <w:szCs w:val="32"/>
        </w:rPr>
      </w:pPr>
      <w:r>
        <w:rPr>
          <w:rFonts w:hint="eastAsia" w:ascii="仿宋" w:hAnsi="仿宋" w:eastAsia="仿宋" w:cs="仿宋_GB2312"/>
          <w:sz w:val="32"/>
          <w:szCs w:val="32"/>
        </w:rPr>
        <w:t xml:space="preserve">    9.提升妇女健康素养。深入开展健康科普宣传教育，引导妇女树立科学的健康理念，学习健康知识，掌握身心健康、预防疾病、科学就医、合理用药知识技能，养成健康文明的生活方式。提高妇女参与疫情防控、应急避险的意识和能力。面向妇女开展控制烟草危害、拒绝酗酒、远离毒品的宣传教育。促进妇女积极投身爱国卫生运动，养成文明健康生活方式。    </w:t>
      </w:r>
    </w:p>
    <w:p w14:paraId="1DDA02E2">
      <w:pPr>
        <w:pStyle w:val="9"/>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10.提高妇女营养水平。深入开展营养健康科普宣传教育，因地制宜进行营养和膳食指导，提高妇女对营养标签知晓率，促进妇女学习掌握营养知识，均衡饮食</w:t>
      </w:r>
      <w:r>
        <w:rPr>
          <w:rFonts w:hint="eastAsia" w:ascii="仿宋" w:hAnsi="仿宋" w:eastAsia="仿宋" w:cs="仿宋_GB2312"/>
          <w:sz w:val="32"/>
          <w:szCs w:val="32"/>
          <w:lang w:val="zh-CN"/>
        </w:rPr>
        <w:t>、吃动平衡，预防</w:t>
      </w:r>
      <w:r>
        <w:rPr>
          <w:rFonts w:hint="eastAsia" w:ascii="仿宋" w:hAnsi="仿宋" w:eastAsia="仿宋" w:cs="仿宋_GB2312"/>
          <w:sz w:val="32"/>
          <w:szCs w:val="32"/>
        </w:rPr>
        <w:t>控制营养不良和肥胖。面向不同年龄阶段妇女群体开发个性化的营养健康信息和产品，提供有针对性的服务。定期开展孕期、产期、哺乳期妇女的营养监测和评估，预防和减少孕产妇缺铁性贫血。预防控制老年妇女低体重和贫血。</w:t>
      </w:r>
    </w:p>
    <w:p w14:paraId="2A1BD6A8">
      <w:pPr>
        <w:adjustRightInd w:val="0"/>
        <w:snapToGrid w:val="0"/>
        <w:spacing w:before="156" w:beforeLines="50" w:after="156" w:afterLines="50" w:line="360" w:lineRule="auto"/>
        <w:ind w:firstLine="640" w:firstLineChars="200"/>
        <w:rPr>
          <w:rFonts w:ascii="仿宋" w:hAnsi="仿宋" w:eastAsia="仿宋"/>
          <w:kern w:val="0"/>
          <w:sz w:val="32"/>
          <w:szCs w:val="32"/>
          <w:lang w:val="zh-CN"/>
        </w:rPr>
      </w:pPr>
      <w:r>
        <w:rPr>
          <w:rFonts w:hint="eastAsia" w:ascii="仿宋" w:hAnsi="仿宋" w:eastAsia="仿宋" w:cs="仿宋_GB2312"/>
          <w:sz w:val="32"/>
          <w:szCs w:val="32"/>
        </w:rPr>
        <w:t>11.加强</w:t>
      </w:r>
      <w:r>
        <w:rPr>
          <w:rFonts w:hint="eastAsia" w:ascii="仿宋" w:hAnsi="仿宋" w:eastAsia="仿宋" w:cs="仿宋"/>
          <w:kern w:val="0"/>
          <w:sz w:val="32"/>
          <w:szCs w:val="32"/>
        </w:rPr>
        <w:t>妇幼健康服务机构建设。继续推动</w:t>
      </w:r>
      <w:r>
        <w:rPr>
          <w:rFonts w:ascii="仿宋" w:hAnsi="仿宋" w:eastAsia="仿宋"/>
          <w:kern w:val="0"/>
          <w:sz w:val="32"/>
          <w:szCs w:val="32"/>
          <w:lang w:val="zh-CN"/>
        </w:rPr>
        <w:t>实现政府在每个乡镇办好一所标准化建设的乡镇卫生院，每个街道至少有1所社区卫生服务机构，每个行政村至少有1所承担基本医疗卫生服务的村卫生室</w:t>
      </w:r>
      <w:r>
        <w:rPr>
          <w:rFonts w:hint="eastAsia" w:ascii="仿宋" w:hAnsi="仿宋" w:eastAsia="仿宋"/>
          <w:kern w:val="0"/>
          <w:sz w:val="32"/>
          <w:szCs w:val="32"/>
          <w:lang w:val="zh-CN"/>
        </w:rPr>
        <w:t>，</w:t>
      </w:r>
      <w:r>
        <w:rPr>
          <w:rFonts w:hint="eastAsia" w:ascii="仿宋" w:hAnsi="仿宋" w:eastAsia="仿宋" w:cs="仿宋_GB2312"/>
          <w:sz w:val="32"/>
          <w:szCs w:val="32"/>
        </w:rPr>
        <w:t>提高</w:t>
      </w:r>
      <w:r>
        <w:rPr>
          <w:rFonts w:hint="eastAsia" w:ascii="仿宋" w:hAnsi="仿宋" w:eastAsia="仿宋" w:cs="仿宋"/>
          <w:kern w:val="0"/>
          <w:sz w:val="32"/>
          <w:szCs w:val="32"/>
        </w:rPr>
        <w:t>妇幼健康服务机构达标率，打造升级版。</w:t>
      </w:r>
    </w:p>
    <w:p w14:paraId="41323C21">
      <w:pPr>
        <w:pStyle w:val="9"/>
        <w:adjustRightInd w:val="0"/>
        <w:snapToGrid w:val="0"/>
        <w:spacing w:before="156" w:beforeLines="50" w:beforeAutospacing="0" w:after="156" w:afterLines="50" w:afterAutospacing="0"/>
        <w:jc w:val="both"/>
        <w:rPr>
          <w:rFonts w:ascii="仿宋" w:hAnsi="仿宋" w:eastAsia="仿宋" w:cs="仿宋_GB2312"/>
          <w:sz w:val="32"/>
          <w:szCs w:val="32"/>
        </w:rPr>
      </w:pPr>
      <w:r>
        <w:rPr>
          <w:rFonts w:hint="eastAsia" w:ascii="仿宋" w:hAnsi="仿宋" w:eastAsia="仿宋" w:cs="仿宋_GB2312"/>
          <w:sz w:val="32"/>
          <w:szCs w:val="32"/>
        </w:rPr>
        <w:t xml:space="preserve">    12.促进妇女积极参与全民健身。健全全民健身公共服务体系，加强全民健身宣传和科学健身指导，弘扬全民健身文化，提高妇女体育锻炼意识，培养运动习惯。引导妇女有效利用全民健身场地设施，积极参与全民健身赛事活动，加入各类健身组织。提倡机关、企事业单位开展工间操。</w:t>
      </w:r>
    </w:p>
    <w:p w14:paraId="31BED7FC">
      <w:pPr>
        <w:autoSpaceDE w:val="0"/>
        <w:autoSpaceDN w:val="0"/>
        <w:adjustRightInd w:val="0"/>
        <w:snapToGrid w:val="0"/>
        <w:spacing w:before="156" w:beforeLines="50" w:after="156" w:afterLines="50" w:line="360" w:lineRule="auto"/>
        <w:ind w:firstLine="640" w:firstLineChars="200"/>
        <w:rPr>
          <w:rFonts w:ascii="仿宋" w:hAnsi="仿宋" w:eastAsia="仿宋"/>
          <w:kern w:val="0"/>
          <w:sz w:val="32"/>
          <w:szCs w:val="32"/>
          <w:lang w:val="zh-CN"/>
        </w:rPr>
      </w:pPr>
      <w:r>
        <w:rPr>
          <w:rFonts w:hint="eastAsia" w:ascii="仿宋" w:hAnsi="仿宋" w:eastAsia="仿宋" w:cs="仿宋_GB2312"/>
          <w:sz w:val="32"/>
          <w:szCs w:val="32"/>
        </w:rPr>
        <w:t>13.强化妇女健康服务的科技支撑。实施科技兴医创新计划，促进“互联网+医疗健康”、大数据、云计算、人工智能、计算机仿真技术等新技术在妇女健康领域的创新应用，</w:t>
      </w:r>
      <w:r>
        <w:rPr>
          <w:rFonts w:ascii="仿宋" w:hAnsi="仿宋" w:eastAsia="仿宋"/>
          <w:kern w:val="0"/>
          <w:sz w:val="32"/>
          <w:szCs w:val="32"/>
          <w:lang w:val="zh-CN"/>
        </w:rPr>
        <w:t>推动</w:t>
      </w:r>
      <w:r>
        <w:rPr>
          <w:rFonts w:hint="eastAsia" w:ascii="仿宋" w:hAnsi="仿宋" w:eastAsia="仿宋"/>
          <w:kern w:val="0"/>
          <w:sz w:val="32"/>
          <w:szCs w:val="32"/>
          <w:lang w:val="zh-CN"/>
        </w:rPr>
        <w:t>妇女</w:t>
      </w:r>
      <w:r>
        <w:rPr>
          <w:rFonts w:ascii="仿宋" w:hAnsi="仿宋" w:eastAsia="仿宋"/>
          <w:kern w:val="0"/>
          <w:sz w:val="32"/>
          <w:szCs w:val="32"/>
          <w:lang w:val="zh-CN"/>
        </w:rPr>
        <w:t>健康信息服务</w:t>
      </w:r>
      <w:r>
        <w:rPr>
          <w:rFonts w:hint="eastAsia" w:ascii="仿宋" w:hAnsi="仿宋" w:eastAsia="仿宋"/>
          <w:kern w:val="0"/>
          <w:sz w:val="32"/>
          <w:szCs w:val="32"/>
          <w:lang w:val="zh-CN"/>
        </w:rPr>
        <w:t>、</w:t>
      </w:r>
      <w:r>
        <w:rPr>
          <w:rFonts w:ascii="仿宋" w:hAnsi="仿宋" w:eastAsia="仿宋"/>
          <w:kern w:val="0"/>
          <w:sz w:val="32"/>
          <w:szCs w:val="32"/>
          <w:lang w:val="zh-CN"/>
        </w:rPr>
        <w:t>智慧医疗服务</w:t>
      </w:r>
      <w:r>
        <w:rPr>
          <w:rFonts w:hint="eastAsia" w:ascii="仿宋" w:hAnsi="仿宋" w:eastAsia="仿宋"/>
          <w:kern w:val="0"/>
          <w:sz w:val="32"/>
          <w:szCs w:val="32"/>
          <w:lang w:val="zh-CN"/>
        </w:rPr>
        <w:t>、</w:t>
      </w:r>
      <w:r>
        <w:rPr>
          <w:rFonts w:ascii="仿宋" w:hAnsi="仿宋" w:eastAsia="仿宋"/>
          <w:kern w:val="0"/>
          <w:sz w:val="32"/>
          <w:szCs w:val="32"/>
          <w:lang w:val="zh-CN"/>
        </w:rPr>
        <w:t>远程服务和移动医疗。</w:t>
      </w:r>
      <w:r>
        <w:rPr>
          <w:rFonts w:hint="eastAsia" w:ascii="仿宋" w:hAnsi="仿宋" w:eastAsia="仿宋" w:cs="仿宋_GB2312"/>
          <w:sz w:val="32"/>
          <w:szCs w:val="32"/>
        </w:rPr>
        <w:t>促进信息技术在妇女专科医联体建设中的应用，加强妇女专科与综合医院的协作，促进分级诊疗上下联动，</w:t>
      </w:r>
      <w:r>
        <w:rPr>
          <w:rFonts w:ascii="仿宋" w:hAnsi="仿宋" w:eastAsia="仿宋"/>
          <w:kern w:val="0"/>
          <w:sz w:val="32"/>
          <w:szCs w:val="32"/>
          <w:lang w:val="zh-CN"/>
        </w:rPr>
        <w:t xml:space="preserve">提高服务能力和管理水平。 </w:t>
      </w:r>
    </w:p>
    <w:p w14:paraId="7E402EDE">
      <w:pPr>
        <w:widowControl/>
        <w:snapToGrid w:val="0"/>
        <w:spacing w:before="156" w:beforeLines="50" w:after="156" w:afterLines="50" w:line="360" w:lineRule="auto"/>
        <w:ind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（二）妇女与教育</w:t>
      </w:r>
    </w:p>
    <w:p w14:paraId="27AE9B9F">
      <w:pPr>
        <w:widowControl/>
        <w:snapToGrid w:val="0"/>
        <w:spacing w:before="156" w:beforeLines="50" w:after="156" w:afterLines="50" w:line="360" w:lineRule="auto"/>
        <w:ind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主要目标：</w:t>
      </w:r>
    </w:p>
    <w:p w14:paraId="1E16334D">
      <w:pPr>
        <w:widowControl/>
        <w:snapToGrid w:val="0"/>
        <w:spacing w:before="156" w:beforeLines="50" w:after="156" w:afterLines="50" w:line="360" w:lineRule="auto"/>
        <w:ind w:firstLine="640" w:firstLineChars="200"/>
        <w:jc w:val="left"/>
        <w:rPr>
          <w:rFonts w:ascii="仿宋" w:hAnsi="仿宋" w:eastAsia="仿宋" w:cs="宋体"/>
          <w:bCs/>
          <w:sz w:val="32"/>
          <w:szCs w:val="32"/>
        </w:rPr>
      </w:pPr>
      <w:r>
        <w:rPr>
          <w:rFonts w:hint="eastAsia" w:ascii="仿宋" w:hAnsi="仿宋" w:eastAsia="仿宋" w:cs="Times New Roman"/>
          <w:bCs/>
          <w:sz w:val="32"/>
          <w:szCs w:val="32"/>
        </w:rPr>
        <w:t>1.</w:t>
      </w:r>
      <w:r>
        <w:rPr>
          <w:rFonts w:hint="eastAsia" w:ascii="仿宋" w:hAnsi="仿宋" w:eastAsia="仿宋" w:cs="仿宋_GB2312"/>
          <w:bCs/>
          <w:sz w:val="32"/>
          <w:szCs w:val="32"/>
        </w:rPr>
        <w:t xml:space="preserve"> 加强思想政治教育和价值观引领，引导妇女做伟大事业的建设者、文明风尚的倡导者、敢于追梦的奋斗者。</w:t>
      </w:r>
    </w:p>
    <w:p w14:paraId="672C9FCB">
      <w:pPr>
        <w:snapToGrid w:val="0"/>
        <w:spacing w:before="156" w:beforeLines="50" w:after="156" w:afterLines="50"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2</w:t>
      </w:r>
      <w:r>
        <w:rPr>
          <w:rFonts w:ascii="仿宋" w:hAnsi="仿宋" w:eastAsia="仿宋" w:cs="仿宋_GB2312"/>
          <w:bCs/>
          <w:sz w:val="32"/>
          <w:szCs w:val="32"/>
        </w:rPr>
        <w:t xml:space="preserve">. </w:t>
      </w:r>
      <w:r>
        <w:rPr>
          <w:rFonts w:hint="eastAsia" w:ascii="仿宋" w:hAnsi="仿宋" w:eastAsia="仿宋" w:cs="仿宋_GB2312"/>
          <w:bCs/>
          <w:sz w:val="32"/>
          <w:szCs w:val="32"/>
        </w:rPr>
        <w:t>教育工作全面深入贯彻男女平等基本国策。</w:t>
      </w:r>
      <w:r>
        <w:rPr>
          <w:rFonts w:ascii="仿宋" w:hAnsi="仿宋" w:eastAsia="仿宋" w:cs="宋体"/>
          <w:bCs/>
          <w:sz w:val="32"/>
          <w:szCs w:val="32"/>
        </w:rPr>
        <w:t>性别平等原则在各级各类教育规划、课程标准及教学过程中得到充分体现。</w:t>
      </w:r>
    </w:p>
    <w:p w14:paraId="5ABC45EF">
      <w:pPr>
        <w:snapToGrid w:val="0"/>
        <w:spacing w:before="156" w:beforeLines="50" w:after="156" w:afterLines="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3</w:t>
      </w:r>
      <w:r>
        <w:rPr>
          <w:rFonts w:hint="eastAsia" w:ascii="仿宋" w:hAnsi="仿宋" w:eastAsia="仿宋" w:cs="仿宋_GB2312"/>
          <w:bCs/>
          <w:sz w:val="32"/>
          <w:szCs w:val="32"/>
        </w:rPr>
        <w:t>.大中小学性别平等教育全面推进，教师和学生的男女平等意识明显增强。</w:t>
      </w:r>
    </w:p>
    <w:p w14:paraId="4CA95208">
      <w:pPr>
        <w:snapToGrid w:val="0"/>
        <w:spacing w:before="156" w:beforeLines="50" w:after="156" w:afterLines="50"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4</w:t>
      </w:r>
      <w:r>
        <w:rPr>
          <w:rFonts w:ascii="仿宋" w:hAnsi="仿宋" w:eastAsia="仿宋" w:cs="仿宋_GB2312"/>
          <w:bCs/>
          <w:sz w:val="32"/>
          <w:szCs w:val="32"/>
        </w:rPr>
        <w:t>.</w:t>
      </w:r>
      <w:r>
        <w:rPr>
          <w:rFonts w:hint="eastAsia" w:ascii="仿宋" w:hAnsi="仿宋" w:eastAsia="仿宋" w:cs="仿宋_GB2312"/>
          <w:bCs/>
          <w:w w:val="98"/>
          <w:sz w:val="32"/>
          <w:szCs w:val="32"/>
        </w:rPr>
        <w:t>女童平等接受义务教育，九年义务教育巩固率达到</w:t>
      </w:r>
      <w:r>
        <w:rPr>
          <w:rFonts w:hint="eastAsia" w:ascii="仿宋" w:hAnsi="仿宋" w:eastAsia="仿宋" w:cs="仿宋_GB2312"/>
          <w:bCs/>
          <w:sz w:val="32"/>
          <w:szCs w:val="32"/>
          <w:lang w:val="en-US" w:eastAsia="zh-CN"/>
        </w:rPr>
        <w:t>100</w:t>
      </w:r>
      <w:r>
        <w:rPr>
          <w:rFonts w:hint="eastAsia" w:ascii="仿宋" w:hAnsi="仿宋" w:eastAsia="仿宋" w:cs="仿宋_GB2312"/>
          <w:bCs/>
          <w:sz w:val="32"/>
          <w:szCs w:val="32"/>
        </w:rPr>
        <w:t>%。</w:t>
      </w:r>
    </w:p>
    <w:p w14:paraId="722DFD18">
      <w:pPr>
        <w:snapToGrid w:val="0"/>
        <w:spacing w:before="156" w:beforeLines="50" w:after="156" w:afterLines="50" w:line="360" w:lineRule="auto"/>
        <w:ind w:firstLine="620" w:firstLineChars="200"/>
        <w:rPr>
          <w:rFonts w:ascii="仿宋" w:hAnsi="仿宋" w:eastAsia="仿宋" w:cs="仿宋_GB2312"/>
          <w:bCs/>
          <w:sz w:val="32"/>
          <w:szCs w:val="32"/>
        </w:rPr>
      </w:pPr>
      <w:r>
        <w:rPr>
          <w:rFonts w:hint="eastAsia" w:ascii="仿宋" w:hAnsi="仿宋" w:eastAsia="仿宋" w:cs="仿宋_GB2312"/>
          <w:bCs/>
          <w:w w:val="97"/>
          <w:kern w:val="16"/>
          <w:sz w:val="32"/>
          <w:szCs w:val="32"/>
        </w:rPr>
        <w:t>5.女性平等接受高中阶段教育，高中阶段毛入学率达到</w:t>
      </w:r>
      <w:r>
        <w:rPr>
          <w:rFonts w:hint="eastAsia" w:ascii="仿宋" w:hAnsi="仿宋" w:eastAsia="仿宋" w:cs="仿宋_GB2312"/>
          <w:bCs/>
          <w:sz w:val="32"/>
          <w:szCs w:val="32"/>
        </w:rPr>
        <w:t>9</w:t>
      </w:r>
      <w:r>
        <w:rPr>
          <w:rFonts w:hint="eastAsia" w:ascii="仿宋" w:hAnsi="仿宋" w:eastAsia="仿宋" w:cs="仿宋_GB2312"/>
          <w:bCs/>
          <w:sz w:val="32"/>
          <w:szCs w:val="32"/>
          <w:lang w:val="en-US" w:eastAsia="zh-CN"/>
        </w:rPr>
        <w:t>7</w:t>
      </w:r>
      <w:r>
        <w:rPr>
          <w:rFonts w:hint="eastAsia" w:ascii="仿宋" w:hAnsi="仿宋" w:eastAsia="仿宋" w:cs="仿宋_GB2312"/>
          <w:bCs/>
          <w:sz w:val="32"/>
          <w:szCs w:val="32"/>
        </w:rPr>
        <w:t>%以上。适当提高高中阶段女性接受职业教育的比例。</w:t>
      </w:r>
    </w:p>
    <w:p w14:paraId="20C83B73">
      <w:pPr>
        <w:snapToGrid w:val="0"/>
        <w:spacing w:before="156" w:beforeLines="50" w:after="156" w:afterLines="50"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6.高等教育阶段毛入学率达到</w:t>
      </w:r>
      <w:r>
        <w:rPr>
          <w:rFonts w:ascii="仿宋" w:hAnsi="仿宋" w:eastAsia="仿宋" w:cs="仿宋_GB2312"/>
          <w:bCs/>
          <w:sz w:val="32"/>
          <w:szCs w:val="32"/>
        </w:rPr>
        <w:t>60</w:t>
      </w:r>
      <w:r>
        <w:rPr>
          <w:rFonts w:hint="eastAsia" w:ascii="仿宋" w:hAnsi="仿宋" w:eastAsia="仿宋" w:cs="仿宋_GB2312"/>
          <w:bCs/>
          <w:sz w:val="32"/>
          <w:szCs w:val="32"/>
        </w:rPr>
        <w:t>%。高等教育学科专业的性别结构逐步趋于平衡。</w:t>
      </w:r>
    </w:p>
    <w:p w14:paraId="5033392D">
      <w:pPr>
        <w:snapToGrid w:val="0"/>
        <w:spacing w:before="156" w:beforeLines="50" w:after="156" w:afterLines="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7</w:t>
      </w:r>
      <w:r>
        <w:rPr>
          <w:rFonts w:hint="eastAsia" w:ascii="仿宋" w:hAnsi="仿宋" w:eastAsia="仿宋" w:cs="仿宋_GB2312"/>
          <w:bCs/>
          <w:sz w:val="32"/>
          <w:szCs w:val="32"/>
        </w:rPr>
        <w:t>.促进女性树立终身学习意识，</w:t>
      </w:r>
      <w:r>
        <w:rPr>
          <w:rFonts w:hint="eastAsia" w:ascii="仿宋" w:hAnsi="仿宋" w:eastAsia="仿宋" w:cs="Times New Roman"/>
          <w:bCs/>
          <w:sz w:val="32"/>
          <w:szCs w:val="32"/>
        </w:rPr>
        <w:t>规划周期内从业女性职业技能培训参与率达到80%。</w:t>
      </w:r>
    </w:p>
    <w:p w14:paraId="50398180">
      <w:pPr>
        <w:adjustRightInd w:val="0"/>
        <w:snapToGrid w:val="0"/>
        <w:spacing w:before="156" w:beforeLines="50" w:after="156" w:afterLines="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8</w:t>
      </w:r>
      <w:r>
        <w:rPr>
          <w:rFonts w:hint="eastAsia" w:ascii="仿宋" w:hAnsi="仿宋" w:eastAsia="仿宋" w:cs="仿宋_GB2312"/>
          <w:bCs/>
          <w:sz w:val="32"/>
          <w:szCs w:val="32"/>
        </w:rPr>
        <w:t>.大力培养女性科技人才，女性进入科技领域学习的人数比例不断提高。</w:t>
      </w:r>
    </w:p>
    <w:p w14:paraId="6ACDD749">
      <w:pPr>
        <w:snapToGrid w:val="0"/>
        <w:spacing w:before="156" w:beforeLines="50" w:after="156" w:afterLines="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9.</w:t>
      </w:r>
      <w:r>
        <w:rPr>
          <w:rFonts w:hint="eastAsia" w:ascii="仿宋" w:hAnsi="仿宋" w:eastAsia="仿宋" w:cs="Times New Roman"/>
          <w:bCs/>
          <w:sz w:val="32"/>
          <w:szCs w:val="32"/>
        </w:rPr>
        <w:t>城乡女性科学素养达标率不断提高，</w:t>
      </w:r>
      <w:r>
        <w:rPr>
          <w:rFonts w:hint="eastAsia" w:ascii="仿宋" w:hAnsi="仿宋" w:eastAsia="仿宋" w:cs="仿宋_GB2312"/>
          <w:bCs/>
          <w:sz w:val="32"/>
          <w:szCs w:val="32"/>
        </w:rPr>
        <w:t>男女两性科学素质水平差距显著缩小。</w:t>
      </w:r>
    </w:p>
    <w:p w14:paraId="26CA089A">
      <w:pPr>
        <w:adjustRightInd w:val="0"/>
        <w:snapToGrid w:val="0"/>
        <w:spacing w:before="156" w:beforeLines="50" w:after="156" w:afterLines="50" w:line="360" w:lineRule="auto"/>
        <w:ind w:firstLine="640" w:firstLineChars="200"/>
        <w:rPr>
          <w:rFonts w:ascii="仿宋" w:hAnsi="仿宋" w:eastAsia="仿宋" w:cs="仿宋"/>
          <w:bCs/>
          <w:sz w:val="32"/>
          <w:szCs w:val="32"/>
        </w:rPr>
      </w:pPr>
      <w:r>
        <w:rPr>
          <w:rFonts w:hint="eastAsia" w:ascii="仿宋" w:hAnsi="仿宋" w:eastAsia="仿宋" w:cs="仿宋_GB2312"/>
          <w:bCs/>
          <w:sz w:val="32"/>
          <w:szCs w:val="32"/>
        </w:rPr>
        <w:t>10.基本消除女性青壮年文盲。劳动年龄女性平均受教育年限达到1</w:t>
      </w:r>
      <w:r>
        <w:rPr>
          <w:rFonts w:ascii="仿宋" w:hAnsi="仿宋" w:eastAsia="仿宋" w:cs="仿宋_GB2312"/>
          <w:bCs/>
          <w:sz w:val="32"/>
          <w:szCs w:val="32"/>
        </w:rPr>
        <w:t>1.6</w:t>
      </w:r>
      <w:r>
        <w:rPr>
          <w:rFonts w:hint="eastAsia" w:ascii="仿宋" w:hAnsi="仿宋" w:eastAsia="仿宋" w:cs="仿宋_GB2312"/>
          <w:bCs/>
          <w:sz w:val="32"/>
          <w:szCs w:val="32"/>
        </w:rPr>
        <w:t>年。</w:t>
      </w:r>
    </w:p>
    <w:p w14:paraId="6734A80F">
      <w:pPr>
        <w:adjustRightInd w:val="0"/>
        <w:snapToGrid w:val="0"/>
        <w:spacing w:before="156" w:beforeLines="50" w:after="156" w:afterLines="50" w:line="360" w:lineRule="auto"/>
        <w:ind w:firstLine="643" w:firstLineChars="200"/>
        <w:rPr>
          <w:rFonts w:ascii="仿宋" w:hAnsi="仿宋" w:eastAsia="仿宋" w:cs="楷体"/>
          <w:b/>
          <w:bCs/>
          <w:sz w:val="32"/>
          <w:szCs w:val="32"/>
        </w:rPr>
      </w:pPr>
      <w:r>
        <w:rPr>
          <w:rFonts w:hint="eastAsia" w:ascii="仿宋" w:hAnsi="仿宋" w:eastAsia="仿宋" w:cs="楷体"/>
          <w:b/>
          <w:bCs/>
          <w:sz w:val="32"/>
          <w:szCs w:val="32"/>
        </w:rPr>
        <w:t>策略措施：</w:t>
      </w:r>
    </w:p>
    <w:p w14:paraId="5BBEC813">
      <w:pPr>
        <w:pStyle w:val="3"/>
        <w:adjustRightInd w:val="0"/>
        <w:snapToGrid w:val="0"/>
        <w:spacing w:before="156" w:beforeLines="50" w:after="156" w:afterLines="5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面向妇女广泛深入开展思想政治教育。坚持用习近平新时代中国特色社会主义思想教育引领妇女，加强爱国主义、集体主义、社会主义教育，加强党史、新中国史、改革开放史、社会主义发展史教育，促进妇女坚定理想信念，自觉践行社会主义核心价值观，把个人理想追求融入党和国家事业大局，为全面建设社会主义现代化强国和</w:t>
      </w:r>
      <w:r>
        <w:rPr>
          <w:rFonts w:hint="eastAsia" w:ascii="仿宋" w:hAnsi="仿宋" w:eastAsia="仿宋" w:cs="仿宋_GB2312"/>
          <w:sz w:val="32"/>
          <w:szCs w:val="32"/>
          <w:lang w:val="en-US" w:eastAsia="zh-CN"/>
        </w:rPr>
        <w:t>孝义</w:t>
      </w:r>
      <w:r>
        <w:rPr>
          <w:rFonts w:hint="eastAsia" w:ascii="仿宋" w:hAnsi="仿宋" w:eastAsia="仿宋" w:cs="仿宋_GB2312"/>
          <w:sz w:val="32"/>
          <w:szCs w:val="32"/>
        </w:rPr>
        <w:t>转型发展贡献力量。充分发挥学校教育主渠道作用，将思想价值引领贯穿于教育教学及其管理全过程和校园生活各方面，融入学校党组织、共青团、少先队各类主题教育和实践活动。充分发挥各类爱国主义教育基地和国防教育基地的思想政治教育作用。</w:t>
      </w:r>
    </w:p>
    <w:p w14:paraId="08724E57">
      <w:pPr>
        <w:pStyle w:val="10"/>
        <w:adjustRightInd w:val="0"/>
        <w:snapToGrid w:val="0"/>
        <w:spacing w:before="156" w:beforeLines="50" w:beforeAutospacing="0" w:after="156" w:afterLines="50" w:afterAutospacing="0"/>
        <w:jc w:val="both"/>
        <w:rPr>
          <w:rFonts w:ascii="仿宋" w:hAnsi="仿宋" w:eastAsia="仿宋" w:cs="仿宋_GB2312"/>
          <w:sz w:val="32"/>
          <w:szCs w:val="32"/>
        </w:rPr>
      </w:pPr>
      <w:r>
        <w:rPr>
          <w:rFonts w:hint="eastAsia" w:ascii="仿宋" w:hAnsi="仿宋" w:eastAsia="仿宋" w:cs="仿宋_GB2312"/>
          <w:sz w:val="32"/>
          <w:szCs w:val="32"/>
        </w:rPr>
        <w:t xml:space="preserve">    2.将贯彻落实男女平等基本国策体现在教育工作全过程。增强教育工作者自觉贯彻落实男女平等基本国策的主动性和能动性。将男女平等基本国策落实到教育法规政策和规划制定、修订、执行和评估中，落实到各级各类教育内容、教学过程、学校管理中。加强对教材编制、课程设置、教学过程等的性别平等评估。提高教育主管部门和各级各类学校决策与管理层的女性比例。</w:t>
      </w:r>
    </w:p>
    <w:p w14:paraId="6E0ACE41">
      <w:pPr>
        <w:pStyle w:val="10"/>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3.推动各级各类学校广泛开展性别平等教育。落实实施国家性别平等教育工作指导意见。因地制宜开发性别平等教育教学大纲，加强专题师资培训。通过开设性别平等主题课、融合课和实践课，促进性别平等教育融入学校教学内容、校园文化、社团活动和社会实践活动。探索构建学校教育、家庭教育、社会教育相结合的性别平等教育模式。</w:t>
      </w:r>
    </w:p>
    <w:p w14:paraId="6D7448E3">
      <w:pPr>
        <w:pStyle w:val="10"/>
        <w:numPr>
          <w:ilvl w:val="0"/>
          <w:numId w:val="3"/>
        </w:numPr>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sz w:val="32"/>
          <w:szCs w:val="32"/>
        </w:rPr>
        <w:t>保障女童平等接受义务教育的权利。</w:t>
      </w:r>
      <w:r>
        <w:rPr>
          <w:rFonts w:hint="eastAsia" w:ascii="仿宋" w:hAnsi="仿宋" w:eastAsia="仿宋" w:cs="仿宋_GB2312"/>
          <w:sz w:val="32"/>
          <w:szCs w:val="32"/>
          <w:shd w:val="clear" w:color="auto" w:fill="FFFFFF"/>
        </w:rPr>
        <w:t>深化教育教学改革，加快城乡义务教育一体化发展，均衡配置教育资源，确保女童平等接受公平优质的义务教育。</w:t>
      </w:r>
      <w:r>
        <w:rPr>
          <w:rFonts w:hint="eastAsia" w:ascii="仿宋" w:hAnsi="仿宋" w:eastAsia="仿宋" w:cs="仿宋_GB2312"/>
          <w:sz w:val="32"/>
          <w:szCs w:val="32"/>
        </w:rPr>
        <w:t>完善落实控辍保学机制，</w:t>
      </w:r>
      <w:r>
        <w:rPr>
          <w:rFonts w:hint="eastAsia" w:ascii="仿宋" w:hAnsi="仿宋" w:eastAsia="仿宋" w:cs="仿宋_GB2312"/>
          <w:sz w:val="32"/>
          <w:szCs w:val="32"/>
          <w:shd w:val="clear" w:color="auto" w:fill="FFFFFF"/>
        </w:rPr>
        <w:t>加强分类指导，</w:t>
      </w:r>
      <w:r>
        <w:rPr>
          <w:rFonts w:hint="eastAsia" w:ascii="仿宋" w:hAnsi="仿宋" w:eastAsia="仿宋" w:cs="仿宋_GB2312"/>
          <w:sz w:val="32"/>
          <w:szCs w:val="32"/>
        </w:rPr>
        <w:t>督促法定监护人依法保障女童接受义务教育，切实解决义务教育女童辍学问题</w:t>
      </w:r>
      <w:r>
        <w:rPr>
          <w:rFonts w:hint="eastAsia" w:ascii="仿宋" w:hAnsi="仿宋" w:eastAsia="仿宋" w:cs="仿宋_GB2312"/>
          <w:sz w:val="32"/>
          <w:szCs w:val="32"/>
          <w:shd w:val="clear" w:color="auto" w:fill="FFFFFF"/>
        </w:rPr>
        <w:t>。保障农村留守女童、进城务工人员随迁子女、残疾女童以及困境家庭女童的受教育权利和机会。</w:t>
      </w:r>
      <w:r>
        <w:rPr>
          <w:rFonts w:hint="eastAsia" w:ascii="仿宋" w:hAnsi="仿宋" w:eastAsia="仿宋" w:cs="仿宋_GB2312"/>
          <w:sz w:val="32"/>
          <w:szCs w:val="32"/>
        </w:rPr>
        <w:t>支持学业困难女童完成义务教育，提高女童义务教育巩固率。</w:t>
      </w:r>
    </w:p>
    <w:p w14:paraId="732CA6C2">
      <w:pPr>
        <w:pStyle w:val="10"/>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5.提高女性接受高中阶段教育的水平。保障女性特别是教育基础薄弱地区的女性、经济困难家庭的女性平等接受高中教育的权利和机会，</w:t>
      </w:r>
      <w:r>
        <w:rPr>
          <w:rFonts w:ascii="仿宋" w:hAnsi="仿宋" w:eastAsia="仿宋" w:cs="仿宋_GB2312"/>
          <w:sz w:val="32"/>
          <w:szCs w:val="32"/>
        </w:rPr>
        <w:t>巩固提升高中阶段教育普及水平</w:t>
      </w:r>
      <w:r>
        <w:rPr>
          <w:rFonts w:hint="eastAsia" w:ascii="仿宋" w:hAnsi="仿宋" w:eastAsia="仿宋" w:cs="仿宋_GB2312"/>
          <w:sz w:val="32"/>
          <w:szCs w:val="32"/>
        </w:rPr>
        <w:t>。</w:t>
      </w:r>
      <w:r>
        <w:rPr>
          <w:rFonts w:ascii="仿宋" w:hAnsi="仿宋" w:eastAsia="仿宋" w:cs="仿宋_GB2312"/>
          <w:sz w:val="32"/>
          <w:szCs w:val="32"/>
        </w:rPr>
        <w:t>鼓励高中阶段学校多样化发展，</w:t>
      </w:r>
      <w:r>
        <w:rPr>
          <w:rFonts w:hint="eastAsia" w:ascii="仿宋" w:hAnsi="仿宋" w:eastAsia="仿宋" w:cs="仿宋_GB2312"/>
          <w:sz w:val="32"/>
          <w:szCs w:val="32"/>
        </w:rPr>
        <w:t>适度扩大中等职业教育招生规模，统筹发展普通高中教育和职业中等教育，开展普职融合的综合高中改革试点。鼓励普通高中与中等职业学校建立课程互选、学分互认、资源互通的培养模式，拓宽女性成长发展渠道，满足女性全面发展和个性化发展需求。加强对女生的学科选择和职业生涯规划指导，破除传统性别分工观念对女性学业和职业发展的影响。</w:t>
      </w:r>
    </w:p>
    <w:p w14:paraId="05C1CD59">
      <w:pPr>
        <w:pStyle w:val="10"/>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.依法保障女性平等接受高等教育的权利和机会。</w:t>
      </w:r>
      <w:r>
        <w:rPr>
          <w:rFonts w:ascii="仿宋" w:hAnsi="仿宋" w:eastAsia="仿宋" w:cs="仿宋_GB2312"/>
          <w:sz w:val="32"/>
          <w:szCs w:val="32"/>
        </w:rPr>
        <w:t>优化区域高等教育资源布局，推进高等教育振兴</w:t>
      </w:r>
      <w:r>
        <w:rPr>
          <w:rFonts w:hint="eastAsia" w:ascii="仿宋" w:hAnsi="仿宋" w:eastAsia="仿宋" w:cs="仿宋_GB2312"/>
          <w:sz w:val="32"/>
          <w:szCs w:val="32"/>
        </w:rPr>
        <w:t>发展，</w:t>
      </w:r>
      <w:r>
        <w:rPr>
          <w:rFonts w:ascii="仿宋" w:hAnsi="仿宋" w:eastAsia="仿宋" w:cs="仿宋_GB2312"/>
          <w:sz w:val="32"/>
          <w:szCs w:val="32"/>
        </w:rPr>
        <w:t>构建更加多元的高等教育体系，</w:t>
      </w:r>
      <w:r>
        <w:rPr>
          <w:rFonts w:hint="eastAsia" w:ascii="仿宋" w:hAnsi="仿宋" w:eastAsia="仿宋" w:cs="仿宋_GB2312"/>
          <w:sz w:val="32"/>
          <w:szCs w:val="32"/>
        </w:rPr>
        <w:t>不断提高女性接受高等教育的比重，多渠道、多形式为贫困女大学生提供资助。严格控制招生过程中的特殊专业范围，加强招生中涉及性别歧视问题的监管，建立约谈、处罚机制。采取激励措施，提高女性在科学、技术、工程、数学等学科的比例。探索为科技和工程类专业优秀女大学生设置奖学金。</w:t>
      </w:r>
    </w:p>
    <w:p w14:paraId="67AA2317">
      <w:pPr>
        <w:pStyle w:val="10"/>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为女性终身学习提供支持。推进女性树立终身学习意识，提供多种学习方式，支持女性不断提高职业技能水平，获得职业技能等级证书，培养复合型技术技能女性人才和能工巧匠、大国工匠。完善学历教育与培训并重的现代职业教育体系，优化专业设置，鼓励职业院校面向女高校毕业生、女农民、去产能分流女职工等重点人群开展就业创业和职业技能培训。</w:t>
      </w:r>
      <w:r>
        <w:rPr>
          <w:rFonts w:hint="eastAsia" w:ascii="仿宋" w:hAnsi="仿宋" w:eastAsia="仿宋" w:cs="仿宋_GB2312"/>
          <w:bCs/>
          <w:snapToGrid w:val="0"/>
          <w:sz w:val="32"/>
          <w:szCs w:val="32"/>
        </w:rPr>
        <w:t>建立</w:t>
      </w:r>
      <w:r>
        <w:rPr>
          <w:rFonts w:hint="eastAsia" w:ascii="仿宋" w:hAnsi="仿宋" w:eastAsia="仿宋" w:cs="仿宋_GB2312"/>
          <w:sz w:val="32"/>
          <w:szCs w:val="32"/>
        </w:rPr>
        <w:t>完善更加开放灵活的终身学习体系，扩大教育资源供给，提供便捷的社区和在线教育资源，完</w:t>
      </w:r>
      <w:r>
        <w:rPr>
          <w:rFonts w:ascii="仿宋" w:hAnsi="仿宋" w:eastAsia="仿宋" w:cs="仿宋_GB2312"/>
          <w:sz w:val="32"/>
          <w:szCs w:val="32"/>
        </w:rPr>
        <w:t>善注册学习</w:t>
      </w:r>
      <w:r>
        <w:rPr>
          <w:rFonts w:hint="eastAsia" w:ascii="仿宋" w:hAnsi="仿宋" w:eastAsia="仿宋" w:cs="仿宋_GB2312"/>
          <w:sz w:val="32"/>
          <w:szCs w:val="32"/>
        </w:rPr>
        <w:t>、</w:t>
      </w:r>
      <w:r>
        <w:rPr>
          <w:rFonts w:ascii="仿宋" w:hAnsi="仿宋" w:eastAsia="仿宋" w:cs="仿宋_GB2312"/>
          <w:sz w:val="32"/>
          <w:szCs w:val="32"/>
        </w:rPr>
        <w:t>弹性学习和</w:t>
      </w:r>
      <w:r>
        <w:rPr>
          <w:rFonts w:hint="eastAsia" w:ascii="仿宋" w:hAnsi="仿宋" w:eastAsia="仿宋" w:cs="仿宋_GB2312"/>
          <w:sz w:val="32"/>
          <w:szCs w:val="32"/>
        </w:rPr>
        <w:t>继续教育</w:t>
      </w:r>
      <w:r>
        <w:rPr>
          <w:rFonts w:ascii="仿宋" w:hAnsi="仿宋" w:eastAsia="仿宋" w:cs="仿宋_GB2312"/>
          <w:sz w:val="32"/>
          <w:szCs w:val="32"/>
        </w:rPr>
        <w:t>制度，畅通不同类型学习成果的互认和转换渠道</w:t>
      </w:r>
      <w:r>
        <w:rPr>
          <w:rFonts w:hint="eastAsia" w:ascii="仿宋" w:hAnsi="仿宋" w:eastAsia="仿宋" w:cs="仿宋_GB2312"/>
          <w:sz w:val="32"/>
          <w:szCs w:val="32"/>
        </w:rPr>
        <w:t>，为各类女性提供有针对性的教育培训，满足女性特别是生育中断学业和职业女性多样化学习需求。</w:t>
      </w:r>
    </w:p>
    <w:p w14:paraId="454AA2C7">
      <w:pPr>
        <w:pStyle w:val="10"/>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8.大力加强女性科技人才培养。完善政策激励机制，优化女性人才成长的综合环境，探索建立多层次、多渠道女性科技人才培养体系，培养一批女性学科带头人和女性科技创新领军人才。引导高中教育阶段女性养成科学兴趣和钻研精神，支持鼓励女生报考理工类院校。加大女性创新型、应用型人才的培养力度，鼓励女大学生参与科研项目，在实践中培养科学精神和创新能力。引导女性从事科学和技术相关工作，增加女性科技人才参与继续教育和专业培训的机会。</w:t>
      </w:r>
    </w:p>
    <w:p w14:paraId="7A81B1C6">
      <w:pPr>
        <w:adjustRightInd w:val="0"/>
        <w:snapToGrid w:val="0"/>
        <w:spacing w:before="156" w:beforeLines="50" w:after="156" w:afterLines="5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9</w:t>
      </w:r>
      <w:r>
        <w:rPr>
          <w:rFonts w:ascii="仿宋" w:hAnsi="仿宋" w:eastAsia="仿宋" w:cs="仿宋_GB2312"/>
          <w:sz w:val="32"/>
          <w:szCs w:val="32"/>
        </w:rPr>
        <w:t>.</w:t>
      </w:r>
      <w:r>
        <w:rPr>
          <w:rFonts w:hint="eastAsia" w:ascii="仿宋" w:hAnsi="仿宋" w:eastAsia="仿宋" w:cs="仿宋_GB2312"/>
          <w:sz w:val="32"/>
          <w:szCs w:val="32"/>
        </w:rPr>
        <w:t>大力提高女性科学素质。开展女性科学素质提升专项行动，利用现代信息化手段，加大面向女性的科学知识教育、传播与普及力度。开展女科学家进校园活动，发挥优秀女科技人才的榜样引领作用。引导中小学女生参加各类科普活动，培养科学兴趣、创新精神和实践能力。鼓励女大学生积极参与项目设计、社会实践、创新创业、科技竞赛等活动。深入实施“农村妇女素质提升计划”，提高女农民科学文化素质</w:t>
      </w:r>
      <w:r>
        <w:rPr>
          <w:rFonts w:ascii="仿宋" w:hAnsi="仿宋" w:eastAsia="仿宋" w:cs="仿宋_GB2312"/>
          <w:sz w:val="32"/>
          <w:szCs w:val="32"/>
        </w:rPr>
        <w:t>。</w:t>
      </w:r>
    </w:p>
    <w:p w14:paraId="7E3AF4CA">
      <w:pPr>
        <w:pStyle w:val="10"/>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0</w:t>
      </w:r>
      <w:r>
        <w:rPr>
          <w:rFonts w:hint="eastAsia" w:ascii="宋体" w:hAnsi="宋体" w:cs="宋体"/>
          <w:sz w:val="32"/>
          <w:szCs w:val="32"/>
        </w:rPr>
        <w:t>.</w:t>
      </w:r>
      <w:r>
        <w:rPr>
          <w:rFonts w:hint="eastAsia" w:ascii="仿宋" w:hAnsi="仿宋" w:eastAsia="仿宋" w:cs="仿宋_GB2312"/>
          <w:sz w:val="32"/>
          <w:szCs w:val="32"/>
        </w:rPr>
        <w:t>持续</w:t>
      </w:r>
      <w:r>
        <w:rPr>
          <w:rFonts w:hint="eastAsia" w:ascii="仿宋" w:hAnsi="仿宋" w:eastAsia="仿宋" w:cs="仿宋_GB2312"/>
          <w:snapToGrid w:val="0"/>
          <w:sz w:val="32"/>
          <w:szCs w:val="32"/>
        </w:rPr>
        <w:t>扫除女性青壮年文盲，提高普通话推广力度。</w:t>
      </w:r>
      <w:r>
        <w:rPr>
          <w:rFonts w:hint="eastAsia" w:ascii="仿宋" w:hAnsi="仿宋" w:eastAsia="仿宋" w:cs="仿宋_GB2312"/>
          <w:bCs/>
          <w:snapToGrid w:val="0"/>
          <w:sz w:val="32"/>
          <w:szCs w:val="32"/>
        </w:rPr>
        <w:t>完善扫盲工作机制，建立扫盲对象信息库，加强动态监测，有针对性地开展残疾妇女、贫困地区妇女的扫盲工作。</w:t>
      </w:r>
      <w:r>
        <w:rPr>
          <w:rFonts w:hint="eastAsia" w:ascii="仿宋" w:hAnsi="仿宋" w:eastAsia="仿宋" w:cs="仿宋_GB2312"/>
          <w:snapToGrid w:val="0"/>
          <w:sz w:val="32"/>
          <w:szCs w:val="32"/>
        </w:rPr>
        <w:t>消除女童辍学现象，杜绝产生女性青壮年新文盲。加强国家通用语言文字教育，普通话培训及</w:t>
      </w:r>
      <w:r>
        <w:rPr>
          <w:rFonts w:hint="eastAsia" w:ascii="仿宋" w:hAnsi="仿宋" w:eastAsia="仿宋" w:cs="仿宋_GB2312"/>
          <w:bCs/>
          <w:snapToGrid w:val="0"/>
          <w:sz w:val="32"/>
          <w:szCs w:val="32"/>
        </w:rPr>
        <w:t>各类职业培训向</w:t>
      </w:r>
      <w:r>
        <w:rPr>
          <w:rFonts w:hint="eastAsia" w:ascii="仿宋" w:hAnsi="仿宋" w:eastAsia="仿宋" w:cs="仿宋_GB2312"/>
          <w:bCs/>
          <w:snapToGrid w:val="0"/>
          <w:sz w:val="32"/>
          <w:szCs w:val="32"/>
          <w:lang w:eastAsia="zh-CN"/>
        </w:rPr>
        <w:t>边远农村</w:t>
      </w:r>
      <w:r>
        <w:rPr>
          <w:rFonts w:hint="eastAsia" w:ascii="仿宋" w:hAnsi="仿宋" w:eastAsia="仿宋" w:cs="仿宋_GB2312"/>
          <w:bCs/>
          <w:snapToGrid w:val="0"/>
          <w:sz w:val="32"/>
          <w:szCs w:val="32"/>
        </w:rPr>
        <w:t>妇女和残疾妇女等群体倾斜。深化扫盲后的继续教育，提高女性平均受教育年限。</w:t>
      </w:r>
    </w:p>
    <w:p w14:paraId="73F9315A">
      <w:pPr>
        <w:snapToGrid w:val="0"/>
        <w:spacing w:before="156" w:beforeLines="50" w:after="156" w:afterLines="50" w:line="360" w:lineRule="auto"/>
        <w:ind w:firstLine="600"/>
        <w:rPr>
          <w:rFonts w:ascii="仿宋" w:hAnsi="仿宋" w:eastAsia="仿宋"/>
          <w:sz w:val="32"/>
          <w:szCs w:val="32"/>
        </w:rPr>
      </w:pPr>
      <w:r>
        <w:rPr>
          <w:rFonts w:ascii="仿宋" w:hAnsi="仿宋" w:eastAsia="仿宋"/>
          <w:sz w:val="32"/>
          <w:szCs w:val="32"/>
        </w:rPr>
        <w:t>11.构建平等尊重和安全友善的校园环境。促进建立相互尊重、平等和睦的师生、同学关系, 鼓励学校设置生命教育和防性侵、防性骚扰</w:t>
      </w:r>
      <w:r>
        <w:rPr>
          <w:rFonts w:hint="eastAsia" w:ascii="仿宋" w:hAnsi="仿宋" w:eastAsia="仿宋"/>
          <w:sz w:val="32"/>
          <w:szCs w:val="32"/>
        </w:rPr>
        <w:t>防校园欺凌</w:t>
      </w:r>
      <w:r>
        <w:rPr>
          <w:rFonts w:ascii="仿宋" w:hAnsi="仿宋" w:eastAsia="仿宋"/>
          <w:sz w:val="32"/>
          <w:szCs w:val="32"/>
        </w:rPr>
        <w:t xml:space="preserve">的相关课程, 提高学生的自我保护意识和能力。中小学校建立完善预防性侵未成年人工作机制, 高等学校建立完善预防性侵和性骚扰工作机制, 加强日常管理、预防排查、受理投诉和调查处置。加强师德师风建设, </w:t>
      </w:r>
      <w:r>
        <w:rPr>
          <w:rFonts w:hint="eastAsia" w:ascii="仿宋" w:hAnsi="仿宋" w:eastAsia="仿宋"/>
          <w:sz w:val="32"/>
          <w:szCs w:val="32"/>
        </w:rPr>
        <w:t>建立健全涉性侵违法犯罪入职查询和从业限制制度，</w:t>
      </w:r>
      <w:r>
        <w:rPr>
          <w:rFonts w:ascii="仿宋" w:hAnsi="仿宋" w:eastAsia="仿宋"/>
          <w:sz w:val="32"/>
          <w:szCs w:val="32"/>
        </w:rPr>
        <w:t>对不符合条件的教职人员进</w:t>
      </w:r>
      <w:r>
        <w:rPr>
          <w:rFonts w:hint="eastAsia" w:ascii="仿宋" w:hAnsi="仿宋" w:eastAsia="仿宋"/>
          <w:sz w:val="32"/>
          <w:szCs w:val="32"/>
        </w:rPr>
        <w:t>行处置。</w:t>
      </w:r>
    </w:p>
    <w:p w14:paraId="66E1A249">
      <w:pPr>
        <w:snapToGrid w:val="0"/>
        <w:spacing w:before="156" w:beforeLines="50" w:after="156" w:afterLines="50"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（三）妇女与经济 </w:t>
      </w:r>
    </w:p>
    <w:p w14:paraId="710D4497">
      <w:pPr>
        <w:snapToGrid w:val="0"/>
        <w:spacing w:before="156" w:beforeLines="50" w:after="156" w:afterLines="50"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主要目标: </w:t>
      </w:r>
    </w:p>
    <w:p w14:paraId="1F7DBB33">
      <w:pPr>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 xml:space="preserve">    1.保障妇女平等获得经济资源、平等参与经济建设、平等享有经济发展成果的权利和机会。鼓励支持妇女为转型发展蹚新路贡献力量。</w:t>
      </w:r>
    </w:p>
    <w:p w14:paraId="24DDFBAE">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2.促进平等就业，消除就业性别歧视。就业人员中的女性比例保持在45%左右。促进女大学生充分就业。城镇女性调查失业率控制在5.5%以内。</w:t>
      </w:r>
    </w:p>
    <w:p w14:paraId="33A814A2">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3.优化妇女就业结构。城镇单位就业人员中的女性比例达到 40% </w:t>
      </w:r>
      <w:r>
        <w:rPr>
          <w:rFonts w:hint="eastAsia" w:ascii="仿宋" w:hAnsi="仿宋" w:eastAsia="仿宋" w:cs="仿宋"/>
          <w:sz w:val="32"/>
          <w:szCs w:val="32"/>
          <w:lang w:val="en-US" w:eastAsia="zh-CN"/>
        </w:rPr>
        <w:t>左右</w:t>
      </w:r>
      <w:r>
        <w:rPr>
          <w:rFonts w:hint="eastAsia" w:ascii="仿宋" w:hAnsi="仿宋" w:eastAsia="仿宋" w:cs="仿宋"/>
          <w:sz w:val="32"/>
          <w:szCs w:val="32"/>
        </w:rPr>
        <w:t>。</w:t>
      </w:r>
    </w:p>
    <w:p w14:paraId="1B7BBC01">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4.提高高级专业技术人员和技能劳动者中的女性比例。高级专业技术人员中的女性比例不低于42%，女性从业人员持证率达到50%以上。</w:t>
      </w:r>
    </w:p>
    <w:p w14:paraId="73DD4F5A">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5.保障妇女获得公平的劳动报酬，男女收入差距明显缩小。</w:t>
      </w:r>
    </w:p>
    <w:p w14:paraId="23ECBCCA">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6.保障女性从业人员合法权益和劳动安全。女职工特殊权益保护专项集体合同签订率达到80%以上。女职工职业病发病率明显降低。</w:t>
      </w:r>
    </w:p>
    <w:p w14:paraId="5E40DF66">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7.落实渐进式延迟法定退休年龄政策，充分开发大龄女性人力资源。</w:t>
      </w:r>
    </w:p>
    <w:p w14:paraId="03C9C22E">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8.保障农村妇女平等享有土地承包经营权、宅基地使用权等不动产权益，平等享有集体经济组织收益分配、土地征收或征用安置补偿权益。</w:t>
      </w:r>
    </w:p>
    <w:p w14:paraId="1E0967DE">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9.增强农村低收入妇女群体的可持续发展能力。 </w:t>
      </w:r>
    </w:p>
    <w:p w14:paraId="1422D90C">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10.妇女在实施乡村振兴战略中的作用充分发挥。</w:t>
      </w:r>
    </w:p>
    <w:p w14:paraId="7A5171E9">
      <w:pPr>
        <w:snapToGrid w:val="0"/>
        <w:spacing w:before="156" w:beforeLines="50" w:after="156" w:afterLines="50"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策略措施:</w:t>
      </w:r>
    </w:p>
    <w:p w14:paraId="71002B1B">
      <w:pPr>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 xml:space="preserve">    1．加大妇女平等参与经济发展的保障力度。完善落实保障妇女平等获得经济资源、参与经济建设、享有经济发展成果的法律法规政策，保障妇女在就业创业、职业发展、劳动报酬、职业健康与安全、职业退出、土地等方面的权益。创新制度机制，为妇女充分参与推动转型发展创造有利条件。</w:t>
      </w:r>
    </w:p>
    <w:p w14:paraId="395E78C0">
      <w:pPr>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 xml:space="preserve">    2．加大消除就业性别歧视工作力度。全面落实消除就业性别歧视的法律法规政策，创造性别平等的就业机制和市场环境。加大劳动保障监察执法力度，对招聘、录用环节涉嫌性别歧视的用人单位进行联合约谈，依法警戒惩处。督促用人单位加强就业性别歧视自查自纠。发挥劳动保障法律法规的监督作用，对用人单位涉嫌就业性别歧视的提出纠正意见或建议人力资源社会保障行政部门依法处理。依法受理涉及就业性别歧视的诉讼。发挥行业协会、商会协调监督作用，提高行业自律意识。党政机关、国有企事业单位在招录（聘）人员、晋职晋级、评定专业技术职称等方面发挥男女平等的示范引领作用。</w:t>
      </w:r>
    </w:p>
    <w:p w14:paraId="64691927">
      <w:pPr>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3. 促进女性多种形式就业。加大税收优惠、社保补贴等政策落实力度，发展人力资源市场服务，做优做实公共就业服务，提高妇女就业服务和就业政策享受率。充分发挥现代服务业和新业态吸纳妇女就业的功能，支持妇女通过新个体、微经济等新形式自主就业。提升女性就业能力，做到应培尽培，并按规定享受职业培训补贴。加大帮扶力度，通过公益性岗位等多种措施帮助就业困难妇女实现就业。</w:t>
      </w:r>
      <w:r>
        <w:rPr>
          <w:rFonts w:hint="eastAsia" w:ascii="仿宋" w:hAnsi="仿宋" w:eastAsia="仿宋" w:cs="仿宋_GB2312"/>
          <w:kern w:val="0"/>
          <w:sz w:val="32"/>
          <w:szCs w:val="32"/>
        </w:rPr>
        <w:t>加强对女大学生的职业生涯规划指导服务，提升就业能力。</w:t>
      </w:r>
      <w:r>
        <w:rPr>
          <w:rFonts w:hint="eastAsia" w:ascii="仿宋" w:hAnsi="仿宋" w:eastAsia="仿宋" w:cs="仿宋"/>
          <w:sz w:val="32"/>
          <w:szCs w:val="32"/>
        </w:rPr>
        <w:t>鼓励女大学生到基层、中小微企业和新经济领域就业。</w:t>
      </w:r>
      <w:r>
        <w:rPr>
          <w:rFonts w:hint="eastAsia" w:ascii="仿宋" w:hAnsi="仿宋" w:eastAsia="仿宋" w:cs="仿宋_GB2312"/>
          <w:kern w:val="0"/>
          <w:sz w:val="32"/>
          <w:szCs w:val="32"/>
        </w:rPr>
        <w:t>对有就业意愿的离校未就业女大学生实施就业帮扶。</w:t>
      </w:r>
    </w:p>
    <w:p w14:paraId="4A532EA2">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4. 鼓励妇女创业。深入实施创新创业巾帼行动，鼓励妇女积极投身大众创业万众创新。支持女性科研人员投身科技创业。发展农村电子商务，鼓励外出务工妇女返乡创业，支持有意愿的妇女下乡创业。创新金融、保险产品和服务模式，加大创业担保贷款对妇女的支持力度，扩大覆盖范围，降低贷款门槛，拓宽妇女创业融资渠道。</w:t>
      </w:r>
    </w:p>
    <w:p w14:paraId="31C93091">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5. 提高妇女就业质量。促进女性对知识、技术、管理、数据等生产要素的掌握和应用，提高女性职业竞争力。不断提高女性在新兴产业从业人员中的比例，提高就业层次和质量。逐步消除职业性别隔离，提高城镇单位就业人员中的女性比例。加快新型城镇化建设，提高农村妇女转移就业的组织化程度，提高农村妇女非农就业比例，缩小男女非农就业差距。督促用人单位制定实施男女平等的人力资源制度，畅通女性职业发展和职务职级晋升通道，落实男女同工同酬，缩小男女两性收入差距。</w:t>
      </w:r>
    </w:p>
    <w:p w14:paraId="7D1F2ECF">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6．加强女性专业技术和技能人才队伍建设。持续深化“人人持证、技能社会”建设，提高女性从业人员持证率。加强对女性科技人员、技术技能人员的专业知识、创新方法、科研管理等的培训，增强发展能力。激励女性在科技创新和战略前沿领域充分发挥作用。提高各级各类科研、工程建设项目申报和负责人、评审专家中的女性比例，提升女性的参与度和决策权。加强女性科技人才、技术技能人才典型的培养宣传，发挥榜样引领作用。</w:t>
      </w:r>
    </w:p>
    <w:p w14:paraId="1710CEC4">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7．改善女性从业人员劳动安全状况。广泛开展劳动安全和职业病防治宣传教育，提高用人单位和女性从业人员的劳动保护和安全生产意识。将女职工劳动保护纳入职业健康和安全生产监督管理范围，加强对用人单位女职工劳动保护的劳动保障监察和劳动安全监督。督促用人单位加强对女职工经期、孕期、产期、哺乳期、更年期的特殊保护。保障女职工在工作中免受有毒有害物质和危险生产工艺的危害。加强对家政服务等非单位女性从业人员的劳动安全保护。加强对女性从业人员心理健康和职业病的关注。</w:t>
      </w:r>
    </w:p>
    <w:p w14:paraId="4FA9EF00">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8．保障女性从业人员劳动权益。督促用人单位规范用工行为，指导女职工签订劳动合同，监督和推动企业签订女职工权益保障专项集体合同。加大工作场所性骚扰劳动监察力度。加强劳动保障法律监督。指导用人单位建立预防和制止性骚扰工作机制。加强劳动用工领域信用建设，加大对侵犯女职工劳动权益行为的失信惩戒力度。推动有条件的劳动人事争议仲裁机构设立女职工维权仲裁庭，依法处理女职工劳动争议案件。完善灵活就业劳动标准，保障灵活就业女性的权益。</w:t>
      </w:r>
    </w:p>
    <w:p w14:paraId="7CC57635">
      <w:pPr>
        <w:snapToGrid w:val="0"/>
        <w:spacing w:before="156" w:beforeLines="50" w:after="156" w:afterLines="50" w:line="360" w:lineRule="auto"/>
        <w:ind w:firstLine="420"/>
        <w:rPr>
          <w:rFonts w:ascii="仿宋" w:hAnsi="仿宋" w:eastAsia="仿宋" w:cs="仿宋"/>
          <w:sz w:val="32"/>
          <w:szCs w:val="32"/>
        </w:rPr>
      </w:pPr>
      <w:r>
        <w:rPr>
          <w:rFonts w:hint="eastAsia" w:ascii="仿宋" w:hAnsi="仿宋" w:eastAsia="仿宋" w:cs="仿宋"/>
          <w:sz w:val="32"/>
          <w:szCs w:val="32"/>
        </w:rPr>
        <w:t xml:space="preserve"> 9．为女性生育后的职业发展创造有利条件。完善相关法规政策。禁止用人单位因女职工怀孕、生育、哺乳而降低工资、予以辞退、解除劳动 (聘用) 合同。为女性生育后回归岗位或再就业提供支持。高校、研究机构等用人单位探索设立女性科研人员的生育后科研回归基金。推动用人单位根据女职工需要建立女职工哺乳室、孕妇休息室等设施。增加优质普惠托育服务供给，支持有条件的用人单位为职工提供托育托管服务。 </w:t>
      </w:r>
    </w:p>
    <w:p w14:paraId="673A50AE">
      <w:pPr>
        <w:snapToGrid w:val="0"/>
        <w:spacing w:before="156" w:beforeLines="50" w:after="156" w:afterLines="50" w:line="360" w:lineRule="auto"/>
        <w:ind w:firstLine="420"/>
        <w:rPr>
          <w:rFonts w:ascii="仿宋" w:hAnsi="仿宋" w:eastAsia="仿宋" w:cs="仿宋"/>
          <w:sz w:val="32"/>
          <w:szCs w:val="32"/>
        </w:rPr>
      </w:pPr>
      <w:r>
        <w:rPr>
          <w:rFonts w:hint="eastAsia" w:ascii="仿宋" w:hAnsi="仿宋" w:eastAsia="仿宋" w:cs="仿宋"/>
          <w:sz w:val="32"/>
          <w:szCs w:val="32"/>
        </w:rPr>
        <w:t xml:space="preserve"> 10. 充分开发大龄女性人力资源。落实渐进式延迟法定退休年龄政策，积极开发女性老龄人力资源。建立退休女性人力资源服务中心，为有再就业需求的女性提供就业机会信息、权益维护等帮助。</w:t>
      </w:r>
    </w:p>
    <w:p w14:paraId="5B62291D">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11．保障农村妇女平等享有各项经济权益。在农村土地承包经营权、宅基地使用权确权登记颁证工作中保障农村妇女权益，确保应登尽登。建立健全农村集体资产管理制度，规范农村集体经济组织成员身份确认办法，完善征地安置补偿分配等农村土地收益分配机制，保障农村妇女在股权量化、征收补偿、权益流转各环节，作为集体经济组织成员和家庭成员平等享有知情权、参与决策权和收益权。保障进城落户女农民的经济权益。畅通经济权益受侵害农村妇女的维权渠道。 </w:t>
      </w:r>
    </w:p>
    <w:p w14:paraId="7E089CC9">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12．增强农村低收入妇女群体的可持续发展能力。实施各项帮扶政策，建立农村低收入人口和</w:t>
      </w:r>
      <w:r>
        <w:rPr>
          <w:rFonts w:hint="eastAsia" w:ascii="仿宋" w:hAnsi="仿宋" w:eastAsia="仿宋" w:cs="仿宋"/>
          <w:sz w:val="32"/>
          <w:szCs w:val="32"/>
          <w:lang w:eastAsia="zh-CN"/>
        </w:rPr>
        <w:t>边远农村</w:t>
      </w:r>
      <w:r>
        <w:rPr>
          <w:rFonts w:hint="eastAsia" w:ascii="仿宋" w:hAnsi="仿宋" w:eastAsia="仿宋" w:cs="仿宋"/>
          <w:sz w:val="32"/>
          <w:szCs w:val="32"/>
        </w:rPr>
        <w:t>帮扶机制。健全防止返贫监测和帮扶机制。扶持发展适合低收入妇女自主发展的手工编织、农村电商等特色产业项目。通过致富带头人培育、扶贫车间、巾帼脱贫示范基地建设，以及公益性岗位、以工代赈等方式，帮扶农村低收入妇女就地就近就业，实现增收致富。</w:t>
      </w:r>
    </w:p>
    <w:p w14:paraId="0D796448">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13．支持妇女积极参与乡村振兴。支持妇女参与农村一二三产业融合发展和农业农村现代化建设。深入实施乡村振兴巾帼行动，大力开展乡村振兴巾帼示范基地建设，发挥农村创新创业园区 (基地) 等平台作用，鼓励支持妇女创办领办新型农业经营主体和社会化服务组织。加强高素质女农民培育，引导女农民争做乡村工匠、文化能人、手工艺人、农技协领办人和新型农业管理经营能手。</w:t>
      </w:r>
    </w:p>
    <w:p w14:paraId="25FA0A96">
      <w:pPr>
        <w:snapToGrid w:val="0"/>
        <w:spacing w:before="156" w:beforeLines="50" w:after="156" w:afterLines="50" w:line="360" w:lineRule="auto"/>
        <w:rPr>
          <w:rFonts w:ascii="仿宋" w:hAnsi="仿宋" w:eastAsia="仿宋"/>
          <w:b/>
          <w:sz w:val="32"/>
          <w:szCs w:val="32"/>
        </w:rPr>
      </w:pPr>
      <w:r>
        <w:rPr>
          <w:rFonts w:hint="eastAsia" w:ascii="仿宋" w:hAnsi="仿宋" w:eastAsia="仿宋" w:cs="仿宋"/>
          <w:sz w:val="32"/>
          <w:szCs w:val="32"/>
        </w:rPr>
        <w:t xml:space="preserve"> </w:t>
      </w:r>
      <w:r>
        <w:rPr>
          <w:rFonts w:hint="eastAsia" w:ascii="仿宋" w:hAnsi="仿宋" w:eastAsia="仿宋"/>
          <w:b/>
          <w:sz w:val="32"/>
          <w:szCs w:val="32"/>
        </w:rPr>
        <w:t>（四）妇女参与决策和管理</w:t>
      </w:r>
    </w:p>
    <w:p w14:paraId="7D3BD206">
      <w:pPr>
        <w:snapToGrid w:val="0"/>
        <w:spacing w:before="156" w:beforeLines="50" w:after="156" w:afterLines="50" w:line="360" w:lineRule="auto"/>
        <w:ind w:firstLine="643" w:firstLineChars="200"/>
        <w:rPr>
          <w:rFonts w:ascii="仿宋" w:hAnsi="仿宋" w:eastAsia="仿宋"/>
          <w:b/>
          <w:sz w:val="32"/>
          <w:szCs w:val="32"/>
        </w:rPr>
      </w:pPr>
      <w:r>
        <w:rPr>
          <w:rFonts w:hint="eastAsia" w:ascii="仿宋" w:hAnsi="仿宋" w:eastAsia="仿宋"/>
          <w:b/>
          <w:sz w:val="32"/>
          <w:szCs w:val="32"/>
        </w:rPr>
        <w:t>主要目标：</w:t>
      </w:r>
    </w:p>
    <w:p w14:paraId="556A0796">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1.妇女在社会主义民主政治建设和社会治理中的作用逐步增强，参与国家和社会事务管理的水平进一步提升。</w:t>
      </w:r>
    </w:p>
    <w:p w14:paraId="67B069FB">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2.中国共产党女党员保持合理比例，各级党代会代表中的女性比例一般不少于本地区党员总数中的女性比例。</w:t>
      </w:r>
    </w:p>
    <w:p w14:paraId="233ED3F9">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3.各级人大代表和常委中的女性比例逐步提高；各级政协委员和常委中的女性比例逐步提高。</w:t>
      </w:r>
    </w:p>
    <w:p w14:paraId="2D3E3944">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4.市、</w:t>
      </w:r>
      <w:r>
        <w:rPr>
          <w:rFonts w:hint="eastAsia" w:ascii="仿宋" w:hAnsi="仿宋" w:eastAsia="仿宋"/>
          <w:sz w:val="32"/>
          <w:szCs w:val="32"/>
          <w:lang w:val="en-US" w:eastAsia="zh-CN"/>
        </w:rPr>
        <w:t>孝</w:t>
      </w:r>
      <w:r>
        <w:rPr>
          <w:rFonts w:hint="eastAsia" w:ascii="仿宋" w:hAnsi="仿宋" w:eastAsia="仿宋"/>
          <w:sz w:val="32"/>
          <w:szCs w:val="32"/>
        </w:rPr>
        <w:t>两级党委、人大、政府、政协领导班子中的女性比例逐步提高，担任正职的女干部占同级正职干部的比例逐步提高。</w:t>
      </w:r>
    </w:p>
    <w:p w14:paraId="70AA24B6">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5.各级党委、政府工作部门领导班子中女干部数量不断增加、比例持续提高，担任正职的女干部占同级正职干部的比例逐步提高。</w:t>
      </w:r>
    </w:p>
    <w:p w14:paraId="2002C3CB">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6.厅局级、县处级、乡科级正职女领导干部占同级正职干部的比例逐步提高。</w:t>
      </w:r>
    </w:p>
    <w:p w14:paraId="79148529">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7.各级各类事业单位领导班子成员中的女性比例不断提高。</w:t>
      </w:r>
    </w:p>
    <w:p w14:paraId="361D0431">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8.国有企业董事会、监事会成员及管理层中的女性比例逐步提高。</w:t>
      </w:r>
    </w:p>
    <w:p w14:paraId="0C968550">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9.企事业单位职工代表大会中女性比例与女职工比例相适应。</w:t>
      </w:r>
    </w:p>
    <w:p w14:paraId="5AE6A470">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10.村党组织成员、村党组织书记中女性比例逐步提高。村委会成员中女性比例达到30%以上，村委会主任中女性比例达到5%以上。</w:t>
      </w:r>
    </w:p>
    <w:p w14:paraId="2FAB3EAB">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11.社区党组织书记、党组织成员中女性比例逐步提高。社区居委会成员中女性比例保持在60%左右，社区居委会主任中女性比例保持在40%以上。</w:t>
      </w:r>
    </w:p>
    <w:p w14:paraId="1120510C">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12.社会组织负责人中的女性比例逐步提高，女性社会组织在基层治理中的作用得到有效发挥。</w:t>
      </w:r>
    </w:p>
    <w:p w14:paraId="79D10878">
      <w:pPr>
        <w:snapToGrid w:val="0"/>
        <w:spacing w:before="156" w:beforeLines="50" w:after="156" w:afterLines="50" w:line="360" w:lineRule="auto"/>
        <w:ind w:firstLine="643" w:firstLineChars="200"/>
        <w:rPr>
          <w:rFonts w:ascii="仿宋" w:hAnsi="仿宋" w:eastAsia="仿宋"/>
          <w:b/>
          <w:sz w:val="32"/>
          <w:szCs w:val="32"/>
        </w:rPr>
      </w:pPr>
      <w:r>
        <w:rPr>
          <w:rFonts w:hint="eastAsia" w:ascii="仿宋" w:hAnsi="仿宋" w:eastAsia="仿宋"/>
          <w:b/>
          <w:sz w:val="32"/>
          <w:szCs w:val="32"/>
        </w:rPr>
        <w:t>策略措施：</w:t>
      </w:r>
    </w:p>
    <w:p w14:paraId="3CD65040">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1.加强妇女参与决策和管理的制度保障。完善促进妇女参与决策和管理的相关法规和规章制度，优化妇女平等参与国家和社会公共事务的制度环境。</w:t>
      </w:r>
      <w:r>
        <w:rPr>
          <w:rFonts w:hint="eastAsia" w:ascii="仿宋" w:hAnsi="仿宋" w:eastAsia="仿宋"/>
          <w:bCs/>
          <w:sz w:val="32"/>
          <w:szCs w:val="32"/>
        </w:rPr>
        <w:t>建立健全人大女代表和政协女委员产生机制和工作机制，在分配人大代表名额、推荐候选人、选举等环节以及提名推荐、协商确定政协委员建议名单过程中，坚持男女平等原则，保障妇女享有平等权利和机会。</w:t>
      </w:r>
      <w:r>
        <w:rPr>
          <w:rFonts w:hint="eastAsia" w:ascii="仿宋" w:hAnsi="仿宋" w:eastAsia="仿宋"/>
          <w:sz w:val="32"/>
          <w:szCs w:val="32"/>
        </w:rPr>
        <w:t>制定积极政策措施，加大法律政策执行力度，提升妇女参与决策和管理的水平。</w:t>
      </w:r>
    </w:p>
    <w:p w14:paraId="2070608D">
      <w:pPr>
        <w:snapToGrid w:val="0"/>
        <w:spacing w:before="156" w:beforeLines="50" w:after="156" w:afterLines="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加大发展中国共产党女党员工作力度。提高对发展女党员工作重要性的认识，注重在各行各业优秀女性特别是青年女性中发掘和培养入党积极分子。大力发展农村女党员，注重从农村青年女性、外出务工女性中发展女党员，把注重吸收妇女入党纳入农村基层党建工作考核的重要内容。在党代表候选人酝酿过程中，充分关注政治过硬、作风优良、敢于担当、实绩突出的优秀女性，不断提高党代会代表中女党员代表比例。</w:t>
      </w:r>
    </w:p>
    <w:p w14:paraId="67F4C8B7">
      <w:pPr>
        <w:snapToGrid w:val="0"/>
        <w:spacing w:before="156" w:beforeLines="50" w:after="156" w:afterLines="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重视和加强培养选拔女干部工作。制定培养选拔女干部工作规划，改进和完善女干部选拔任用方式。充分考虑女干部的成长规律和特点，优化女干部成长路径，积极为女干部参加教育培训、交流任职、挂职锻炼创造条件和机会。完善干部人事制度和公务员管理制度，严格贯彻“公开、平等、竞争、择优”的原则，保障妇女在干部录用、选拔、聘（任）用、晋升、退休各环节享有平等权利。落实女干部选拔配备的目标任务，利用换届和届中调整契机，加大女干部的选拔任用力度。扩大选拔任用女干部的范围，注重从基层、生产一线培养选拔女干部，从企事业单位中选拔女干部。加大优秀年轻女干部培养力度，逐步提高后备干部队伍中的女干部比例。</w:t>
      </w:r>
    </w:p>
    <w:p w14:paraId="4BD228BB">
      <w:pPr>
        <w:snapToGrid w:val="0"/>
        <w:spacing w:before="156" w:beforeLines="50" w:after="156" w:afterLines="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推动妇女参与事业单位决策和管理。深入研究事业单位女性人才成长规律，建立提高事业单位领导班子中女性比例的保障机制。加强专业技术人员队伍建设，为女性专业技术人员成长创造条件，培养选拔优秀女性专业技术人员进入决策管理层。在深化事业单位改革进程中，确保女性在岗位晋升、职称评聘等方面享有平等的权利和机会。促进事业单位职工代表大会中的女代表比例与女职工比例相适应。</w:t>
      </w:r>
    </w:p>
    <w:p w14:paraId="2B1B2741">
      <w:pPr>
        <w:snapToGrid w:val="0"/>
        <w:spacing w:before="156" w:beforeLines="50" w:after="156" w:afterLines="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推动妇女参与企业决策和管理。在深化企业人事制度改革进程中，采用组织推荐、公开招聘、民主推荐等方式，促进优秀妇女进入企业董事会、监事会和管理层。在企业家培养和创新型管理人才培育相关行动计划中，关注女企业家和女性管理人才的发展需求，为她们创新创业提供支持。完善企业民主管理制度，采取积极措施，保障职工代表大会中女代表比例与企业女职工比例相适应，支持女职工通过职工代表大会等形式参与企业民主决策、民主管理和民主监督。</w:t>
      </w:r>
    </w:p>
    <w:p w14:paraId="6896AAFF">
      <w:pPr>
        <w:snapToGrid w:val="0"/>
        <w:spacing w:before="156" w:beforeLines="50" w:after="156" w:afterLines="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w:t>
      </w:r>
      <w:r>
        <w:rPr>
          <w:rFonts w:hint="eastAsia" w:ascii="仿宋" w:hAnsi="仿宋" w:eastAsia="仿宋"/>
          <w:sz w:val="32"/>
          <w:szCs w:val="32"/>
        </w:rPr>
        <w:t xml:space="preserve"> </w:t>
      </w:r>
      <w:r>
        <w:rPr>
          <w:rFonts w:hint="eastAsia" w:ascii="仿宋" w:hAnsi="仿宋" w:eastAsia="仿宋"/>
          <w:color w:val="000000" w:themeColor="text1"/>
          <w:sz w:val="32"/>
          <w:szCs w:val="32"/>
          <w14:textFill>
            <w14:solidFill>
              <w14:schemeClr w14:val="tx1"/>
            </w14:solidFill>
          </w14:textFill>
        </w:rPr>
        <w:t>推动妇女广泛参与城乡基层治理。建立基层女干部后备人才库，注重从致富女能手、经商务工女性、乡村女教师女医生、女社会工作者、女大学生村官、女退休干部职工等群体中培养选拔村（社区）干部。在推行村党组织书记通过法定程序担任村民委员会主任、村“两委”班子成员交叉任职过程中，因地制宜探索创新，采取积极有效举措，着力提高村委会成员、村委会主任中的女性比例。健全村民、居民议事协商制度，丰富议事协商形式，引导和支持妇女积极参与各类议事协商活动。</w:t>
      </w:r>
    </w:p>
    <w:p w14:paraId="4AA11CF0">
      <w:pPr>
        <w:snapToGrid w:val="0"/>
        <w:spacing w:before="156" w:beforeLines="50" w:after="156" w:afterLines="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加强对女性社会组织的培育、指导和服务。完善促进社会组织发展的政策和制度机制，加大女性社会组织的培育力度。加强对女性社会组织的支持，在登记注册、组织运转、人才队伍建设等方面提供指导服务，帮助女性社会组织承接政府购买服务项目。注重发现培养社会组织女性负责人，引导和支持女性社会组织参与社会治理。</w:t>
      </w:r>
    </w:p>
    <w:p w14:paraId="0BF1BE75">
      <w:pPr>
        <w:snapToGrid w:val="0"/>
        <w:spacing w:before="156" w:beforeLines="50" w:after="156" w:afterLines="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提高妇女参与决策管理的意识和能力。加强对女干部的教育培训，各级各类干部培训中女干部比例不低于女干部占同级干部的比例。在各级党校（行政学院）开设女性领导力培训课程，提高女干部的政治意识和执政能力。加大人大女代表和政协女委员的培训力度，提升她们的性别平等意识和参政议政能力。加强对女性专业技术人员和管理人员的培训，提高其政治素质和业务能力。推动培训资源向基层倾斜，加大基层妇女骨干的培训力度，提高她们在城乡基层治理中的参与意识和能力。</w:t>
      </w:r>
    </w:p>
    <w:p w14:paraId="241918B2">
      <w:pPr>
        <w:snapToGrid w:val="0"/>
        <w:spacing w:before="156" w:beforeLines="50" w:after="156" w:afterLines="50"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（五）妇女与社会保障</w:t>
      </w:r>
    </w:p>
    <w:p w14:paraId="196086AD">
      <w:pPr>
        <w:snapToGrid w:val="0"/>
        <w:spacing w:before="156" w:beforeLines="50" w:after="156" w:afterLines="50"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主要目标:</w:t>
      </w:r>
    </w:p>
    <w:p w14:paraId="3C3E6899">
      <w:pPr>
        <w:snapToGrid w:val="0"/>
        <w:spacing w:before="156" w:beforeLines="50" w:after="156" w:afterLines="50" w:line="360" w:lineRule="auto"/>
        <w:ind w:firstLine="640" w:firstLineChars="200"/>
        <w:rPr>
          <w:rFonts w:ascii="仿宋" w:hAnsi="仿宋" w:eastAsia="仿宋" w:cs="仿宋_GB2312"/>
          <w:sz w:val="32"/>
          <w:szCs w:val="32"/>
        </w:rPr>
      </w:pPr>
      <w:r>
        <w:rPr>
          <w:rFonts w:hint="eastAsia" w:ascii="仿宋" w:hAnsi="仿宋" w:eastAsia="仿宋" w:cs="仿宋"/>
          <w:sz w:val="32"/>
          <w:szCs w:val="32"/>
        </w:rPr>
        <w:t>1</w:t>
      </w:r>
      <w:r>
        <w:rPr>
          <w:rFonts w:hint="eastAsia" w:ascii="宋体" w:hAnsi="宋体" w:eastAsia="宋体" w:cs="宋体"/>
          <w:sz w:val="32"/>
          <w:szCs w:val="32"/>
        </w:rPr>
        <w:t>.</w:t>
      </w:r>
      <w:r>
        <w:rPr>
          <w:rFonts w:hint="eastAsia" w:ascii="仿宋" w:hAnsi="仿宋" w:eastAsia="仿宋" w:cs="仿宋"/>
          <w:sz w:val="32"/>
          <w:szCs w:val="32"/>
        </w:rPr>
        <w:t>基本实现妇女人人享有社会保障，</w:t>
      </w:r>
      <w:r>
        <w:rPr>
          <w:rFonts w:hint="eastAsia" w:ascii="仿宋" w:hAnsi="仿宋" w:eastAsia="仿宋" w:cs="仿宋_GB2312"/>
          <w:sz w:val="32"/>
          <w:szCs w:val="32"/>
        </w:rPr>
        <w:t>缩小男女两性差距。</w:t>
      </w:r>
    </w:p>
    <w:p w14:paraId="4E60FA00">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2.完善生育保障制度。提高生育保险参保率和生育保障享有率。</w:t>
      </w:r>
    </w:p>
    <w:p w14:paraId="6F8066C1">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3.完善医疗保障体系。实现妇女参加基本医疗保险全覆盖，待遇保障公平适度。</w:t>
      </w:r>
    </w:p>
    <w:p w14:paraId="7E36BC13">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4.完善养老保险制度体系。妇女基本养老保险参保率达到 95% 以上，待遇水平稳步提高。</w:t>
      </w:r>
    </w:p>
    <w:p w14:paraId="58A2D01A">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5.完善失业保险和工伤保险制度。提高妇女失业保险和工伤保险的参保率及待遇水平。</w:t>
      </w:r>
    </w:p>
    <w:p w14:paraId="39FAE322">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6.健全分层分类救助制度体系。确保低保、特困和低收入家庭妇女得到基本生活救助、专项社会救助、急难社会救助等基本保障。</w:t>
      </w:r>
    </w:p>
    <w:p w14:paraId="05B4AFF4">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7.妇女福利待遇水平持续提高，重点强化老年妇女、残疾妇女的社会福利。</w:t>
      </w:r>
    </w:p>
    <w:p w14:paraId="6E1C1630">
      <w:pPr>
        <w:pStyle w:val="3"/>
        <w:adjustRightInd w:val="0"/>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_GB2312"/>
          <w:sz w:val="32"/>
          <w:szCs w:val="32"/>
        </w:rPr>
        <w:t>完善多层次养老服务，建立长期照护保障制度。保障老年妇女享有均等可及的基本养老服务，失能妇女的照护服务水平不断提高。</w:t>
      </w:r>
    </w:p>
    <w:p w14:paraId="125894BD">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9.加强对妇女的关爱服务，重点为有困难、有需求的妇女提供帮扶。</w:t>
      </w:r>
    </w:p>
    <w:p w14:paraId="14A5568D">
      <w:pPr>
        <w:snapToGrid w:val="0"/>
        <w:spacing w:before="156" w:beforeLines="50" w:after="156" w:afterLines="50"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策略措施: </w:t>
      </w:r>
    </w:p>
    <w:p w14:paraId="7B93E2E6">
      <w:pPr>
        <w:pStyle w:val="3"/>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完善惠及妇女群体的社会保障体系。制定出台相关法规政策、健全覆盖全民的社会保障体系进程中，关切和保障妇女的特殊利益和需求。持续推动社会保险参保扩面，支持灵活就业女性参加养老、医疗、工伤和生育保险，实现应保尽保，缩小社会保障的性别差距。建立省级社会保险全民参保登记信息库，加强社会保障分性别统计、信息动态监测和管理。</w:t>
      </w:r>
    </w:p>
    <w:p w14:paraId="5416CAC8">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_GB2312"/>
          <w:kern w:val="0"/>
          <w:sz w:val="32"/>
          <w:szCs w:val="32"/>
        </w:rPr>
        <w:t>完善覆盖城乡妇女的生育保障制度。完善生育保险政策措施，巩固提高生育保险覆盖率，</w:t>
      </w:r>
      <w:r>
        <w:rPr>
          <w:rFonts w:hint="eastAsia" w:ascii="仿宋" w:hAnsi="仿宋" w:eastAsia="仿宋" w:cs="仿宋"/>
          <w:sz w:val="32"/>
          <w:szCs w:val="32"/>
        </w:rPr>
        <w:t>促进灵活就业、新业态就业等妇女群体参加生育保险。妥善解决妇女在就业和失业期间生育保障问题。推动落实生育奖励假期间的工资待遇。提高生育保险与职工基本医疗保险合并实施成效。探索建立以基本医保为主体、生育补贴等多种形式为补充的多层次城乡居民生育保障体系，稳步提高妇女生育医疗待遇和生育补贴水平。</w:t>
      </w:r>
    </w:p>
    <w:p w14:paraId="255CEF08">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3．不断提高妇女医疗保障水平。巩固女职工基本医疗保险参保率，推动将更多城乡女性居民纳入城乡居民基本医疗保险，满足妇女基本医疗保障需求。做好符合医疗救助条件的贫困妇女医疗救助工作。推进建立互助性质的女职工大病保险，发展宫颈癌、乳腺癌等重大疾病商业保险。健全重特大疾病医疗保险和救助制度。鼓励发展补充医疗保险和商业健康保险。</w:t>
      </w:r>
    </w:p>
    <w:p w14:paraId="65F053B3">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4. 促进妇女享有可持续、多层次养老保险。在实施企业职工基本养老保险省级统筹、落实城乡居民基本养老保险待遇确定和基础养老金正常调整机制、实施城乡居民补充养老保险制度中，巩固和提高妇女基本养老保险参保率，加大对妇女的养老保障。督促用人单位依法为女职工足额缴纳基本养老保险费、企业（职业）年金。丰富商业养老保险产品，提高妇女养老水平。</w:t>
      </w:r>
    </w:p>
    <w:p w14:paraId="4D2C4DB1">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5．保障女性依法享受失业保险的权益。全面实施失业保险基金省级统筹。督促用人单位依法为女职工办理失业保险，提高女职工特别是女农民工的参保率。保障符合条件的女性失业人员依法享有失业保险待遇。强化失业保险促就业防失业保生活功能，助力女职工稳定就业。保障女职工在特殊时期获得政策规定的失业保障。</w:t>
      </w:r>
    </w:p>
    <w:p w14:paraId="652A36AF">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6．扩大妇女工伤保险覆盖面。全面实施工伤保险基金省级统筹。增强工伤保险预防工伤、保障生活、促进康复的功能，积极开展新业态从业人员职业伤害保障试点，将灵活就业、新业态就业妇女纳入参保范围。督促用人单位特别是高风险行业单位依法为女职工办理工伤保险，确保工伤保险待遇的落实。</w:t>
      </w:r>
    </w:p>
    <w:p w14:paraId="767ACF78">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7．强化社会救助对生活困难妇女的兜底保障。实施社会救助法，加强困难妇女基本生活救助。以基本生活救助、专项社会救助、急难社会救助为主体，社会力量参与补充，建立健全分层分类的救助制度体系，加大对低保、特困和低收入家庭妇女等群体的救助力度，实现符合条件的妇女应保尽保。建立低保标准与人均消费支出挂钩的动态调整机制，逐步缩小救助标准的城乡差距和区域差距。推动建立统一的救助信息平台，加强社会救助分性别统计，精准识别救助对象。 </w:t>
      </w:r>
    </w:p>
    <w:p w14:paraId="530F1645">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8．不断满足妇女群体的社会福利需求。建立健全基本福利制度，扩大福利范围，提高妇女社会福利水平。加大对老年空巢家庭、失独家庭等的帮扶支持力度，逐步提升高龄、失能老年妇女和残疾妇女等的津贴补贴待遇，合理确定补贴标准，扩大适合妇女特殊需求的公共服务供给。 </w:t>
      </w:r>
    </w:p>
    <w:p w14:paraId="4B52D29A">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9．保障妇女享有基本养老服务。深入实施社区养老幸福工程，加快建设多层次、多功能、专业化的社区养老服务设施。全面放开养老服务市场，提升养老机构服务能力，促进农村养老服务提质。聚焦“医、养、服、乐”，推动养老事业和养老产业协同发展，构建居家社区机构相协调、医养康养相结合的养老服务体系，提高老年妇女生活照料、紧急救援、精神慰藉等服务水平。</w:t>
      </w:r>
    </w:p>
    <w:p w14:paraId="3FAD046F">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10．探索建立覆盖城乡妇女的多层次长期照护保障制度。探索开展长期护理保险试点，将符合条件的失能妇女纳入保障范围，妥善解决其长期护理保障需求。推动构建长期护理保险及相关社会保险、社会福利和社会救助相衔接的长期照护保障体系。提高养老机构护理型床位比例，提高护理服务质量，探索开展兜底性长期照护服务保障工作。为家庭照料者提供照护培训、心理疏导和保险待遇支付等支持。</w:t>
      </w:r>
    </w:p>
    <w:p w14:paraId="1C346532">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11．提高对妇女的关爱服务水平。完善农村留守妇女关爱服务体系，建立完善以</w:t>
      </w:r>
      <w:r>
        <w:rPr>
          <w:rFonts w:hint="eastAsia" w:ascii="仿宋" w:hAnsi="仿宋" w:eastAsia="仿宋" w:cs="仿宋"/>
          <w:sz w:val="32"/>
          <w:szCs w:val="32"/>
          <w:lang w:val="en-US" w:eastAsia="zh-CN"/>
        </w:rPr>
        <w:t>市</w:t>
      </w:r>
      <w:r>
        <w:rPr>
          <w:rFonts w:hint="eastAsia" w:ascii="仿宋" w:hAnsi="仿宋" w:eastAsia="仿宋" w:cs="仿宋"/>
          <w:sz w:val="32"/>
          <w:szCs w:val="32"/>
        </w:rPr>
        <w:t>为单位的农村留守妇女信息台账，加强分类管理和服务。支持留守妇女积极参与乡村振兴和家庭文明建设，在乡村治理、邻里互助、留守老人儿童关爱服务中发挥积极作用。不断拓展对妇女群体的关爱服务，支持社会力量参与，重点为生活困难、残疾、重病等妇女群体提供权益保护、生活帮扶、精神抚慰等关爱服务。</w:t>
      </w:r>
    </w:p>
    <w:p w14:paraId="39B107DE">
      <w:pPr>
        <w:widowControl/>
        <w:snapToGrid w:val="0"/>
        <w:spacing w:before="156" w:beforeLines="50" w:after="156" w:afterLines="50"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（六）妇女与家庭建设</w:t>
      </w:r>
    </w:p>
    <w:p w14:paraId="3ECF4388">
      <w:pPr>
        <w:widowControl/>
        <w:snapToGrid w:val="0"/>
        <w:spacing w:before="156" w:beforeLines="50" w:after="156" w:afterLines="50" w:line="360" w:lineRule="auto"/>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主要目标：</w:t>
      </w:r>
    </w:p>
    <w:p w14:paraId="6E73B87D">
      <w:pPr>
        <w:widowControl/>
        <w:snapToGrid w:val="0"/>
        <w:spacing w:before="156" w:beforeLines="50" w:after="156" w:afterLines="5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1.促进妇女和家庭成员树立新时代家庭观，推动形成爱国爱家、相亲相爱、向上向善、共建共享的家庭文明新风尚。为妇女发展创造良好家庭环境。</w:t>
      </w:r>
    </w:p>
    <w:p w14:paraId="036332F6">
      <w:pPr>
        <w:adjustRightInd w:val="0"/>
        <w:snapToGrid w:val="0"/>
        <w:spacing w:before="156" w:beforeLines="50" w:after="156" w:afterLines="50" w:line="360" w:lineRule="auto"/>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.建立完善促进男女平等和妇女全面发展的家庭政策体系，提升家庭发展能力。</w:t>
      </w:r>
    </w:p>
    <w:p w14:paraId="720471FE">
      <w:pPr>
        <w:adjustRightInd w:val="0"/>
        <w:snapToGrid w:val="0"/>
        <w:spacing w:before="156" w:beforeLines="50" w:after="156" w:afterLines="50" w:line="360" w:lineRule="auto"/>
        <w:ind w:firstLine="640" w:firstLineChars="200"/>
        <w:rPr>
          <w:rFonts w:ascii="仿宋" w:hAnsi="仿宋" w:eastAsia="仿宋" w:cs="Times New Roman"/>
          <w:sz w:val="32"/>
          <w:szCs w:val="32"/>
        </w:rPr>
      </w:pPr>
      <w:r>
        <w:rPr>
          <w:rFonts w:ascii="仿宋" w:hAnsi="仿宋" w:eastAsia="仿宋" w:cs="仿宋_GB2312"/>
          <w:sz w:val="32"/>
          <w:szCs w:val="32"/>
        </w:rPr>
        <w:t>3.</w:t>
      </w:r>
      <w:r>
        <w:rPr>
          <w:rFonts w:hint="eastAsia" w:ascii="仿宋" w:hAnsi="仿宋" w:eastAsia="仿宋" w:cs="仿宋_GB2312"/>
          <w:sz w:val="32"/>
          <w:szCs w:val="32"/>
        </w:rPr>
        <w:t>大力发展支持家庭与妇女全面发展的公共服务。</w:t>
      </w:r>
      <w:r>
        <w:rPr>
          <w:rFonts w:hint="eastAsia" w:ascii="仿宋" w:hAnsi="仿宋" w:eastAsia="仿宋" w:cs="Times New Roman"/>
          <w:sz w:val="32"/>
          <w:szCs w:val="32"/>
        </w:rPr>
        <w:t>提高家务劳动和家庭照料的社会化、现代化、职业化水平。</w:t>
      </w:r>
      <w:r>
        <w:rPr>
          <w:rFonts w:ascii="仿宋" w:hAnsi="仿宋" w:eastAsia="仿宋" w:cs="Times New Roman"/>
          <w:sz w:val="32"/>
          <w:szCs w:val="32"/>
        </w:rPr>
        <w:t xml:space="preserve"> </w:t>
      </w:r>
    </w:p>
    <w:p w14:paraId="173D82E3">
      <w:pPr>
        <w:tabs>
          <w:tab w:val="left" w:pos="312"/>
        </w:tabs>
        <w:snapToGrid w:val="0"/>
        <w:spacing w:before="156" w:beforeLines="50" w:after="156" w:afterLines="50" w:line="360" w:lineRule="auto"/>
        <w:ind w:firstLine="640" w:firstLineChars="200"/>
        <w:rPr>
          <w:rFonts w:ascii="仿宋" w:hAnsi="仿宋" w:eastAsia="仿宋" w:cs="仿宋_GB2312"/>
          <w:sz w:val="32"/>
          <w:szCs w:val="32"/>
        </w:rPr>
      </w:pPr>
      <w:r>
        <w:rPr>
          <w:rFonts w:hint="eastAsia" w:ascii="仿宋" w:hAnsi="仿宋" w:eastAsia="仿宋" w:cs="Times New Roman"/>
          <w:sz w:val="32"/>
          <w:szCs w:val="32"/>
        </w:rPr>
        <w:t>4</w:t>
      </w:r>
      <w:r>
        <w:rPr>
          <w:rFonts w:ascii="仿宋" w:hAnsi="仿宋" w:eastAsia="仿宋" w:cs="Times New Roman"/>
          <w:sz w:val="32"/>
          <w:szCs w:val="32"/>
        </w:rPr>
        <w:t>.</w:t>
      </w:r>
      <w:r>
        <w:rPr>
          <w:rFonts w:hint="eastAsia" w:ascii="仿宋" w:hAnsi="仿宋" w:eastAsia="仿宋" w:cs="仿宋_GB2312"/>
          <w:sz w:val="32"/>
          <w:szCs w:val="32"/>
        </w:rPr>
        <w:t>充分发挥家庭</w:t>
      </w:r>
      <w:r>
        <w:rPr>
          <w:rFonts w:ascii="仿宋" w:hAnsi="仿宋" w:eastAsia="仿宋" w:cs="仿宋_GB2312"/>
          <w:sz w:val="32"/>
          <w:szCs w:val="32"/>
        </w:rPr>
        <w:t>家教家风</w:t>
      </w:r>
      <w:r>
        <w:rPr>
          <w:rFonts w:hint="eastAsia" w:ascii="仿宋" w:hAnsi="仿宋" w:eastAsia="仿宋" w:cs="仿宋_GB2312"/>
          <w:sz w:val="32"/>
          <w:szCs w:val="32"/>
        </w:rPr>
        <w:t xml:space="preserve">在基层社会治理中的重要作用。 </w:t>
      </w:r>
    </w:p>
    <w:p w14:paraId="667397C4">
      <w:pPr>
        <w:tabs>
          <w:tab w:val="left" w:pos="312"/>
        </w:tabs>
        <w:snapToGrid w:val="0"/>
        <w:spacing w:before="156" w:beforeLines="50" w:after="156" w:afterLines="50" w:line="360" w:lineRule="auto"/>
        <w:ind w:firstLine="640" w:firstLineChars="200"/>
        <w:rPr>
          <w:rFonts w:ascii="仿宋" w:hAnsi="仿宋" w:eastAsia="仿宋" w:cs="Times New Roman"/>
          <w:sz w:val="32"/>
          <w:szCs w:val="32"/>
        </w:rPr>
      </w:pPr>
      <w:r>
        <w:rPr>
          <w:rFonts w:ascii="仿宋" w:hAnsi="仿宋" w:eastAsia="仿宋" w:cs="Times New Roman"/>
          <w:sz w:val="32"/>
          <w:szCs w:val="32"/>
        </w:rPr>
        <w:t>5.</w:t>
      </w:r>
      <w:r>
        <w:rPr>
          <w:rFonts w:hint="eastAsia" w:ascii="仿宋" w:hAnsi="仿宋" w:eastAsia="仿宋" w:cs="Times New Roman"/>
          <w:sz w:val="32"/>
          <w:szCs w:val="32"/>
        </w:rPr>
        <w:t>充分发挥妇女在家庭建设中的独特作用，支持引导妇女做</w:t>
      </w:r>
      <w:r>
        <w:rPr>
          <w:rFonts w:hint="eastAsia" w:ascii="仿宋" w:hAnsi="仿宋" w:eastAsia="仿宋" w:cs="Times New Roman"/>
          <w:sz w:val="32"/>
          <w:szCs w:val="32"/>
          <w:lang w:eastAsia="zh-CN"/>
        </w:rPr>
        <w:t>幸福安康</w:t>
      </w:r>
      <w:r>
        <w:rPr>
          <w:rFonts w:hint="eastAsia" w:ascii="仿宋" w:hAnsi="仿宋" w:eastAsia="仿宋" w:cs="Times New Roman"/>
          <w:sz w:val="32"/>
          <w:szCs w:val="32"/>
        </w:rPr>
        <w:t>家庭建设的推动者和享有者。</w:t>
      </w:r>
    </w:p>
    <w:p w14:paraId="0FD39147">
      <w:pPr>
        <w:snapToGrid w:val="0"/>
        <w:spacing w:before="156" w:beforeLines="50" w:after="156" w:afterLines="50" w:line="360" w:lineRule="auto"/>
        <w:ind w:firstLine="640" w:firstLineChars="200"/>
        <w:rPr>
          <w:rFonts w:ascii="仿宋" w:hAnsi="仿宋" w:eastAsia="仿宋" w:cs="Times New Roman"/>
          <w:sz w:val="32"/>
          <w:szCs w:val="32"/>
        </w:rPr>
      </w:pPr>
      <w:r>
        <w:rPr>
          <w:rFonts w:ascii="仿宋" w:hAnsi="仿宋" w:eastAsia="仿宋" w:cs="仿宋_GB2312"/>
          <w:sz w:val="32"/>
          <w:szCs w:val="32"/>
        </w:rPr>
        <w:t>6</w:t>
      </w:r>
      <w:r>
        <w:rPr>
          <w:rFonts w:hint="eastAsia" w:ascii="仿宋" w:hAnsi="仿宋" w:eastAsia="仿宋" w:cs="仿宋_GB2312"/>
          <w:sz w:val="32"/>
          <w:szCs w:val="32"/>
        </w:rPr>
        <w:t>.</w:t>
      </w:r>
      <w:r>
        <w:rPr>
          <w:rFonts w:hint="eastAsia" w:ascii="仿宋" w:hAnsi="仿宋" w:eastAsia="仿宋" w:cs="Times New Roman"/>
          <w:sz w:val="32"/>
          <w:szCs w:val="32"/>
        </w:rPr>
        <w:t>推进婚姻家庭咨询辅导、矛盾调解服务。推进构建平等和睦、相互尊重和支持包容的家庭关系。</w:t>
      </w:r>
    </w:p>
    <w:p w14:paraId="47DD2D0C">
      <w:pPr>
        <w:snapToGrid w:val="0"/>
        <w:spacing w:before="156" w:beforeLines="50" w:after="156" w:afterLines="50" w:line="360" w:lineRule="auto"/>
        <w:ind w:firstLine="640" w:firstLineChars="200"/>
        <w:rPr>
          <w:rFonts w:ascii="仿宋" w:hAnsi="仿宋" w:eastAsia="仿宋" w:cs="仿宋_GB2312"/>
          <w:sz w:val="32"/>
          <w:szCs w:val="32"/>
        </w:rPr>
      </w:pPr>
      <w:r>
        <w:rPr>
          <w:rFonts w:hint="eastAsia" w:ascii="仿宋" w:hAnsi="仿宋" w:eastAsia="仿宋" w:cs="Times New Roman"/>
          <w:sz w:val="32"/>
          <w:szCs w:val="32"/>
        </w:rPr>
        <w:t>7.支持鼓励男女平等参与家庭决策，共享家庭资源，尊重支持女性发展。</w:t>
      </w:r>
    </w:p>
    <w:p w14:paraId="507E8E21">
      <w:pPr>
        <w:snapToGrid w:val="0"/>
        <w:spacing w:before="156" w:beforeLines="50" w:after="156" w:afterLines="5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8</w:t>
      </w:r>
      <w:r>
        <w:rPr>
          <w:rFonts w:ascii="仿宋" w:hAnsi="仿宋" w:eastAsia="仿宋" w:cs="Times New Roman"/>
          <w:sz w:val="32"/>
          <w:szCs w:val="32"/>
        </w:rPr>
        <w:t>.</w:t>
      </w:r>
      <w:r>
        <w:rPr>
          <w:rFonts w:hint="eastAsia" w:ascii="仿宋" w:hAnsi="仿宋" w:eastAsia="仿宋" w:cs="Times New Roman"/>
          <w:sz w:val="32"/>
          <w:szCs w:val="32"/>
        </w:rPr>
        <w:t>支持鼓励男女共同承担育儿、养老、照料等家庭责任，男女两性家务劳动时间差距缩小。</w:t>
      </w:r>
    </w:p>
    <w:p w14:paraId="30BC4940">
      <w:pPr>
        <w:snapToGrid w:val="0"/>
        <w:spacing w:before="156" w:beforeLines="50" w:after="156" w:afterLines="50" w:line="360" w:lineRule="auto"/>
        <w:ind w:firstLine="640" w:firstLineChars="200"/>
        <w:rPr>
          <w:rFonts w:ascii="仿宋" w:hAnsi="仿宋" w:eastAsia="仿宋" w:cs="Times New Roman"/>
          <w:sz w:val="32"/>
          <w:szCs w:val="32"/>
        </w:rPr>
      </w:pPr>
      <w:r>
        <w:rPr>
          <w:rFonts w:ascii="仿宋" w:hAnsi="仿宋" w:eastAsia="仿宋" w:cs="Times New Roman"/>
          <w:sz w:val="32"/>
          <w:szCs w:val="32"/>
        </w:rPr>
        <w:t>9</w:t>
      </w:r>
      <w:r>
        <w:rPr>
          <w:rFonts w:hint="eastAsia" w:ascii="仿宋" w:hAnsi="仿宋" w:eastAsia="仿宋" w:cs="Times New Roman"/>
          <w:sz w:val="32"/>
          <w:szCs w:val="32"/>
        </w:rPr>
        <w:t>．鼓励用人单位履行社会责任，支持男女员工更好平衡工作和家庭。</w:t>
      </w:r>
    </w:p>
    <w:p w14:paraId="2397C98F">
      <w:pPr>
        <w:snapToGrid w:val="0"/>
        <w:spacing w:before="156" w:beforeLines="50" w:after="156" w:afterLines="50" w:line="360" w:lineRule="auto"/>
        <w:rPr>
          <w:rFonts w:ascii="仿宋" w:hAnsi="仿宋" w:eastAsia="仿宋" w:cs="Times New Roman"/>
          <w:b/>
          <w:bCs/>
          <w:sz w:val="32"/>
          <w:szCs w:val="32"/>
        </w:rPr>
      </w:pPr>
      <w:r>
        <w:rPr>
          <w:rFonts w:hint="eastAsia" w:ascii="仿宋" w:hAnsi="仿宋" w:eastAsia="仿宋" w:cs="Times New Roman"/>
          <w:b/>
          <w:bCs/>
          <w:color w:val="000000"/>
          <w:sz w:val="32"/>
          <w:szCs w:val="32"/>
        </w:rPr>
        <w:t xml:space="preserve"> </w:t>
      </w:r>
      <w:r>
        <w:rPr>
          <w:rFonts w:ascii="仿宋" w:hAnsi="仿宋" w:eastAsia="仿宋" w:cs="Times New Roman"/>
          <w:b/>
          <w:bCs/>
          <w:color w:val="000000"/>
          <w:sz w:val="32"/>
          <w:szCs w:val="32"/>
        </w:rPr>
        <w:t xml:space="preserve">   </w:t>
      </w:r>
      <w:r>
        <w:rPr>
          <w:rFonts w:ascii="仿宋" w:hAnsi="仿宋" w:eastAsia="仿宋" w:cs="Times New Roman"/>
          <w:b/>
          <w:bCs/>
          <w:sz w:val="32"/>
          <w:szCs w:val="32"/>
        </w:rPr>
        <w:t xml:space="preserve"> 策略措施：</w:t>
      </w:r>
    </w:p>
    <w:p w14:paraId="621EC73E">
      <w:pPr>
        <w:snapToGrid w:val="0"/>
        <w:spacing w:before="156" w:beforeLines="50" w:after="156" w:afterLines="5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1.在家庭建设中践行社会主义核心价值观，为妇女发展创造良好家庭环境。加强教育引导、舆论宣传、文化熏陶、实践养成，促进妇女和家庭成员将社会主义核心价值观内化为精神追求，外化为自觉行动，把家庭梦融入中国梦。将落实男女平等国策作为践行社会主义核心价值观和新时代家庭观的重要内容，将促进家庭中的性别平等、支持妇女发展作为家庭建设和基层社会治理的价值原则和重要目标，遏制传统性别角色观念对性别平等与妇女发展的不利影响。</w:t>
      </w:r>
    </w:p>
    <w:p w14:paraId="56BE49BB">
      <w:pPr>
        <w:tabs>
          <w:tab w:val="left" w:pos="312"/>
        </w:tabs>
        <w:snapToGrid w:val="0"/>
        <w:spacing w:before="156" w:beforeLines="50" w:after="156" w:afterLines="5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制定出台促进男女平等和妇女全面发展的家庭政策。将性别视角纳入家庭发展法规政策的制定、实施及评估的全过程，通过家庭政策的利益与价值导向，推动构建男女平等的现代家庭模式。发展完善相互配套的生育支持、儿童养育教育、老人赡养、促进工作家庭平衡和特殊家庭救助关爱等税收和福利政策，形成支持完善家庭基本功能、促进男女平等和妇女全面发展的家庭政策体系。逐步推行父母育儿假制度，引导和鼓励男女两性共同承担家庭责任；落实以家庭为基础的个税抵扣优惠政策，落实对3岁以下儿童托育支出的税费减免。建立性别视角的家庭发展政策评估机制，发展完善</w:t>
      </w:r>
      <w:r>
        <w:rPr>
          <w:rFonts w:ascii="仿宋" w:hAnsi="仿宋" w:eastAsia="仿宋" w:cs="Times New Roman"/>
          <w:sz w:val="32"/>
          <w:szCs w:val="32"/>
        </w:rPr>
        <w:t>性别敏感的家庭和住户统计数据。</w:t>
      </w:r>
    </w:p>
    <w:p w14:paraId="5D80CE44">
      <w:pPr>
        <w:widowControl/>
        <w:snapToGrid w:val="0"/>
        <w:spacing w:before="156" w:beforeLines="50" w:after="156" w:afterLines="5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w:t>
      </w:r>
      <w:r>
        <w:rPr>
          <w:rFonts w:hint="eastAsia" w:ascii="仿宋" w:hAnsi="仿宋" w:eastAsia="仿宋" w:cs="Times New Roman"/>
          <w:sz w:val="32"/>
          <w:szCs w:val="32"/>
        </w:rPr>
        <w:t>大力发展家庭公共服务。构建以政府为主导，充分调动社会资源和市场力量，以公共服务为基础，以社会服务和市场服务为补充的“三位一体”家庭服务体系。推动将婚姻家庭辅导服务、家庭教育指导服务等纳入公共服务体系，加大政府支持家庭的财政投入，</w:t>
      </w:r>
      <w:r>
        <w:rPr>
          <w:rFonts w:ascii="仿宋" w:hAnsi="仿宋" w:eastAsia="仿宋" w:cs="Times New Roman"/>
          <w:sz w:val="32"/>
          <w:szCs w:val="32"/>
        </w:rPr>
        <w:t>提升面向家庭的基本公共服务均等化水平。</w:t>
      </w:r>
      <w:r>
        <w:rPr>
          <w:rFonts w:hint="eastAsia" w:ascii="仿宋" w:hAnsi="仿宋" w:eastAsia="仿宋" w:cs="Times New Roman"/>
          <w:sz w:val="32"/>
          <w:szCs w:val="32"/>
        </w:rPr>
        <w:t>通过政府购买服务等形式，引导社会力量开展家庭服务，满足家庭基本需求。大力发展普惠性托育服务，发展完善</w:t>
      </w:r>
      <w:r>
        <w:rPr>
          <w:rFonts w:ascii="仿宋" w:hAnsi="仿宋" w:eastAsia="仿宋" w:cs="Times New Roman"/>
          <w:sz w:val="32"/>
          <w:szCs w:val="32"/>
        </w:rPr>
        <w:t>失能失智老年人长期照护服务,</w:t>
      </w:r>
      <w:r>
        <w:rPr>
          <w:rFonts w:hint="eastAsia" w:ascii="仿宋" w:hAnsi="仿宋" w:eastAsia="仿宋" w:cs="Times New Roman"/>
          <w:sz w:val="32"/>
          <w:szCs w:val="32"/>
        </w:rPr>
        <w:t>探索在乡镇（街道）及有条件的城乡社区建立家庭综合服务中心，为家庭提供就近便利服务。鼓励各类社会资源创新适应网络时代家庭服务模式，提供更多增进家庭功能的社会替代品。</w:t>
      </w:r>
      <w:r>
        <w:rPr>
          <w:rFonts w:ascii="仿宋" w:hAnsi="仿宋" w:eastAsia="仿宋" w:cs="Times New Roman"/>
          <w:sz w:val="32"/>
          <w:szCs w:val="32"/>
        </w:rPr>
        <w:t>推动家政服务业提质扩容增效,</w:t>
      </w:r>
      <w:r>
        <w:rPr>
          <w:rFonts w:hint="eastAsia" w:ascii="仿宋" w:hAnsi="仿宋" w:eastAsia="仿宋" w:cs="Times New Roman"/>
          <w:sz w:val="32"/>
          <w:szCs w:val="32"/>
        </w:rPr>
        <w:t>引导家庭服务企业在满足不同家庭需求的同时，为家庭提供更人性、更可及、质优价廉的家庭服务。</w:t>
      </w:r>
    </w:p>
    <w:p w14:paraId="3E9227F0">
      <w:pPr>
        <w:widowControl/>
        <w:snapToGrid w:val="0"/>
        <w:spacing w:before="156" w:beforeLines="50" w:after="156" w:afterLines="5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w:t>
      </w:r>
      <w:r>
        <w:rPr>
          <w:rFonts w:hint="eastAsia" w:ascii="仿宋" w:hAnsi="仿宋" w:eastAsia="仿宋" w:cs="Times New Roman"/>
          <w:sz w:val="32"/>
          <w:szCs w:val="32"/>
        </w:rPr>
        <w:t>推动家庭家教家风在基层社会治理中发挥重要作用。构建党委领导、政府主导、部门合作、家庭尽责、社会参与的家庭建设工作格局。将建设文明家庭、实施科学家教、传承优良家风，纳入基层社会治理体系以及基层社会治理评价考核内容。鼓励家庭成员履行家庭和社会责任，增进政府治理和社会调节、居民自治的良性互动。深入实施“家家幸福安康工程”，开展家庭文明创建行动、家庭教育支持行动、家庭服务提升行动、家庭研究深化行动，深入开展文明家庭、五好家庭、最美家庭、绿色家庭、平安家庭等群众性精神文明创建活动。</w:t>
      </w:r>
    </w:p>
    <w:p w14:paraId="23B5785D">
      <w:pPr>
        <w:widowControl/>
        <w:snapToGrid w:val="0"/>
        <w:spacing w:before="156" w:beforeLines="50" w:after="156" w:afterLines="5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w:t>
      </w:r>
      <w:r>
        <w:rPr>
          <w:rFonts w:hint="eastAsia" w:ascii="仿宋" w:hAnsi="仿宋" w:eastAsia="仿宋" w:cs="Times New Roman"/>
          <w:sz w:val="32"/>
          <w:szCs w:val="32"/>
        </w:rPr>
        <w:t>鼓励支持妇女在家庭建设中发挥独特作用。引导妇女带动家庭成员共同升华爱国爱家的家国情怀，培树向上向善的家庭美德，践行共建共享的家庭追求。支持妇女带动家庭成员树立终身学习理念，提升家庭的文化内涵和精神境界，建设平等和睦、相互尊重和支持包容的家庭关系。支持妇女带领家庭成员提升健康素养，践行绿色、低碳、循环、可持续的生活方式，勤俭节约、杜绝浪费，打造干净整洁的生活环境，自觉做好垃圾分类处理。</w:t>
      </w:r>
    </w:p>
    <w:p w14:paraId="12B16A14">
      <w:pPr>
        <w:widowControl/>
        <w:snapToGrid w:val="0"/>
        <w:spacing w:before="156" w:beforeLines="50" w:after="156" w:afterLines="50" w:line="360" w:lineRule="auto"/>
        <w:ind w:firstLine="640" w:firstLineChars="200"/>
        <w:rPr>
          <w:rFonts w:ascii="仿宋" w:hAnsi="仿宋" w:eastAsia="仿宋" w:cs="Times New Roman"/>
          <w:sz w:val="32"/>
          <w:szCs w:val="32"/>
        </w:rPr>
      </w:pPr>
      <w:r>
        <w:rPr>
          <w:rFonts w:ascii="仿宋" w:hAnsi="仿宋" w:eastAsia="仿宋" w:cs="Times New Roman"/>
          <w:sz w:val="32"/>
          <w:szCs w:val="32"/>
        </w:rPr>
        <w:t>6</w:t>
      </w:r>
      <w:r>
        <w:rPr>
          <w:rFonts w:hint="eastAsia" w:ascii="仿宋" w:hAnsi="仿宋" w:eastAsia="仿宋" w:cs="Times New Roman"/>
          <w:sz w:val="32"/>
          <w:szCs w:val="32"/>
        </w:rPr>
        <w:t>.促进婚姻家庭关系健康发展。面向家庭开展民法典、妇女权益保障法、反家庭暴力法等法律法规的宣传，促进男女平等观念在婚姻家庭关系建设中落实落地，倡导夫妻平等参与家庭事务决策、共同承担家庭责任，反对一切形式的家庭暴力。开展恋爱、婚姻家庭观念教育，推进移风易俗，引导改变生男偏好，抵制早婚早育、高价彩礼等现象，培育健康文明的婚俗文化。加强对广播电视婚恋节目、社会婚恋活动和婚恋服务的规范管理。通过典型事件讨论、影视剧传播、选树各类典型等方式，构建平等和睦、相互尊重和支持包容的家庭关系，培育男女平等的家庭文化。</w:t>
      </w:r>
    </w:p>
    <w:p w14:paraId="0DDE5594">
      <w:pPr>
        <w:snapToGrid w:val="0"/>
        <w:spacing w:before="156" w:beforeLines="50" w:after="156" w:afterLines="50" w:line="360" w:lineRule="auto"/>
        <w:ind w:firstLine="640" w:firstLineChars="200"/>
        <w:rPr>
          <w:rFonts w:ascii="仿宋" w:hAnsi="仿宋" w:eastAsia="仿宋" w:cs="Times New Roman"/>
          <w:sz w:val="32"/>
          <w:szCs w:val="32"/>
        </w:rPr>
      </w:pPr>
      <w:r>
        <w:rPr>
          <w:rFonts w:ascii="仿宋" w:hAnsi="仿宋" w:eastAsia="仿宋" w:cs="Times New Roman"/>
          <w:sz w:val="32"/>
          <w:szCs w:val="32"/>
        </w:rPr>
        <w:t>7</w:t>
      </w:r>
      <w:r>
        <w:rPr>
          <w:rFonts w:hint="eastAsia" w:ascii="仿宋" w:hAnsi="仿宋" w:eastAsia="仿宋" w:cs="Times New Roman"/>
          <w:sz w:val="32"/>
          <w:szCs w:val="32"/>
        </w:rPr>
        <w:t>.加强婚姻家庭辅导服务，预防和化解婚姻家庭矛盾纠纷。积极推进婚前指导、婚姻家庭关系咨询服务、婚姻家庭纠纷预防化解等全方位、多视角的婚姻家庭咨询指导服务。按照国家职业培训指南和课程，开展初中高级婚姻家庭咨询师培训。推广婚姻登记、婚前医学检查、婚姻家庭关系辅导“一站式”服务。推动有条件的街道乡镇设立婚姻家庭咨询指导机构，采取政府购买服务等方式面向社区家庭提供团体培训、个案辅导等专业服务。健全婚姻家庭纠纷预防化解工作机制，充分发挥职能部门作用，强化衔接联动，健全纠纷排查调处制度，防范家庭矛盾激化引发恶性案事件。推进家事审判制度改革，加强诉调对接平台建设，构建新型家事纠纷综合协调解决模式。</w:t>
      </w:r>
    </w:p>
    <w:p w14:paraId="6297BD88">
      <w:pPr>
        <w:widowControl/>
        <w:snapToGrid w:val="0"/>
        <w:spacing w:before="156" w:beforeLines="50" w:after="156" w:afterLines="50" w:line="360" w:lineRule="auto"/>
        <w:ind w:firstLine="640" w:firstLineChars="200"/>
        <w:rPr>
          <w:rFonts w:ascii="仿宋" w:hAnsi="仿宋" w:eastAsia="仿宋" w:cs="Times New Roman"/>
          <w:sz w:val="32"/>
          <w:szCs w:val="32"/>
        </w:rPr>
      </w:pPr>
      <w:r>
        <w:rPr>
          <w:rFonts w:ascii="仿宋" w:hAnsi="仿宋" w:eastAsia="仿宋" w:cs="Times New Roman"/>
          <w:sz w:val="32"/>
          <w:szCs w:val="32"/>
        </w:rPr>
        <w:t>8</w:t>
      </w:r>
      <w:r>
        <w:rPr>
          <w:rFonts w:hint="eastAsia" w:ascii="仿宋" w:hAnsi="仿宋" w:eastAsia="仿宋" w:cs="Times New Roman"/>
          <w:sz w:val="32"/>
          <w:szCs w:val="32"/>
        </w:rPr>
        <w:t>.促进男女共同承担家庭责任。</w:t>
      </w:r>
      <w:r>
        <w:rPr>
          <w:rFonts w:ascii="仿宋" w:hAnsi="仿宋" w:eastAsia="仿宋" w:cs="Times New Roman"/>
          <w:sz w:val="32"/>
          <w:szCs w:val="32"/>
        </w:rPr>
        <w:t>倡导夫妻在家务劳动中分工</w:t>
      </w:r>
      <w:r>
        <w:rPr>
          <w:rFonts w:hint="eastAsia" w:ascii="仿宋" w:hAnsi="仿宋" w:eastAsia="仿宋" w:cs="Times New Roman"/>
          <w:sz w:val="32"/>
          <w:szCs w:val="32"/>
        </w:rPr>
        <w:t>合作</w:t>
      </w:r>
      <w:r>
        <w:rPr>
          <w:rFonts w:ascii="仿宋" w:hAnsi="仿宋" w:eastAsia="仿宋" w:cs="Times New Roman"/>
          <w:sz w:val="32"/>
          <w:szCs w:val="32"/>
        </w:rPr>
        <w:t>, 共同承担照料陪伴子女老人、教育辅导子女学业、料理家务等家庭责任, 缩小两性家务劳动时间差距。</w:t>
      </w:r>
      <w:r>
        <w:rPr>
          <w:rFonts w:hint="eastAsia" w:ascii="仿宋" w:hAnsi="仿宋" w:eastAsia="仿宋" w:cs="Times New Roman"/>
          <w:sz w:val="32"/>
          <w:szCs w:val="32"/>
        </w:rPr>
        <w:t>积极推介父亲育儿等多元家庭分工模式，倡导形成符合新时代风范的好丈夫好父亲好妻子好母亲评价标准，促进公众认识父亲参与对家庭和妇女发展的积极作用，积极践行家庭中的男女平等。</w:t>
      </w:r>
      <w:r>
        <w:rPr>
          <w:rFonts w:ascii="仿宋" w:hAnsi="仿宋" w:eastAsia="仿宋" w:cs="Times New Roman"/>
          <w:sz w:val="32"/>
          <w:szCs w:val="32"/>
        </w:rPr>
        <w:t>促进照料、保洁、烹饪等家务劳动社会化,</w:t>
      </w:r>
      <w:r>
        <w:rPr>
          <w:rFonts w:hint="eastAsia" w:ascii="仿宋" w:hAnsi="仿宋" w:eastAsia="仿宋" w:cs="Times New Roman"/>
          <w:sz w:val="32"/>
          <w:szCs w:val="32"/>
        </w:rPr>
        <w:t>提供更多健康便捷的制成品和半成品，</w:t>
      </w:r>
      <w:r>
        <w:rPr>
          <w:rFonts w:ascii="仿宋" w:hAnsi="仿宋" w:eastAsia="仿宋" w:cs="Times New Roman"/>
          <w:sz w:val="32"/>
          <w:szCs w:val="32"/>
        </w:rPr>
        <w:t>帮助</w:t>
      </w:r>
      <w:r>
        <w:rPr>
          <w:rFonts w:hint="eastAsia" w:ascii="仿宋" w:hAnsi="仿宋" w:eastAsia="仿宋" w:cs="Times New Roman"/>
          <w:sz w:val="32"/>
          <w:szCs w:val="32"/>
        </w:rPr>
        <w:t>家庭成员</w:t>
      </w:r>
      <w:r>
        <w:rPr>
          <w:rFonts w:ascii="仿宋" w:hAnsi="仿宋" w:eastAsia="仿宋" w:cs="Times New Roman"/>
          <w:sz w:val="32"/>
          <w:szCs w:val="32"/>
        </w:rPr>
        <w:t>更好地</w:t>
      </w:r>
      <w:r>
        <w:rPr>
          <w:rFonts w:hint="eastAsia" w:ascii="仿宋" w:hAnsi="仿宋" w:eastAsia="仿宋" w:cs="Times New Roman"/>
          <w:sz w:val="32"/>
          <w:szCs w:val="32"/>
        </w:rPr>
        <w:t>承担</w:t>
      </w:r>
      <w:r>
        <w:rPr>
          <w:rFonts w:ascii="仿宋" w:hAnsi="仿宋" w:eastAsia="仿宋" w:cs="Times New Roman"/>
          <w:sz w:val="32"/>
          <w:szCs w:val="32"/>
        </w:rPr>
        <w:t>家庭</w:t>
      </w:r>
      <w:r>
        <w:rPr>
          <w:rFonts w:hint="eastAsia" w:ascii="仿宋" w:hAnsi="仿宋" w:eastAsia="仿宋" w:cs="Times New Roman"/>
          <w:sz w:val="32"/>
          <w:szCs w:val="32"/>
        </w:rPr>
        <w:t>照料责任</w:t>
      </w:r>
      <w:r>
        <w:rPr>
          <w:rFonts w:ascii="仿宋" w:hAnsi="仿宋" w:eastAsia="仿宋" w:cs="Times New Roman"/>
          <w:sz w:val="32"/>
          <w:szCs w:val="32"/>
        </w:rPr>
        <w:t>。</w:t>
      </w:r>
    </w:p>
    <w:p w14:paraId="5689D49E">
      <w:pPr>
        <w:widowControl/>
        <w:snapToGrid w:val="0"/>
        <w:spacing w:before="156" w:beforeLines="50" w:after="156" w:afterLines="50" w:line="360" w:lineRule="auto"/>
        <w:ind w:firstLine="640" w:firstLineChars="200"/>
        <w:rPr>
          <w:rFonts w:ascii="仿宋" w:hAnsi="仿宋" w:eastAsia="仿宋" w:cs="Times New Roman"/>
          <w:sz w:val="32"/>
          <w:szCs w:val="32"/>
        </w:rPr>
      </w:pPr>
      <w:r>
        <w:rPr>
          <w:rFonts w:ascii="仿宋" w:hAnsi="仿宋" w:eastAsia="仿宋" w:cs="Times New Roman"/>
          <w:sz w:val="32"/>
          <w:szCs w:val="32"/>
        </w:rPr>
        <w:t>9</w:t>
      </w:r>
      <w:r>
        <w:rPr>
          <w:rFonts w:hint="eastAsia" w:ascii="仿宋" w:hAnsi="仿宋" w:eastAsia="仿宋" w:cs="Times New Roman"/>
          <w:sz w:val="32"/>
          <w:szCs w:val="32"/>
        </w:rPr>
        <w:t>.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发展“银发经济”，努力满足老年妇女生活需要。依法保障老年妇女婚姻自由和家庭财产权利。</w:t>
      </w:r>
    </w:p>
    <w:p w14:paraId="4633AA6C">
      <w:pPr>
        <w:tabs>
          <w:tab w:val="left" w:pos="312"/>
        </w:tabs>
        <w:snapToGrid w:val="0"/>
        <w:spacing w:before="156" w:beforeLines="50" w:after="156" w:afterLines="5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0.</w:t>
      </w:r>
      <w:r>
        <w:rPr>
          <w:rFonts w:hint="eastAsia" w:ascii="仿宋" w:hAnsi="仿宋" w:eastAsia="仿宋" w:cs="Times New Roman"/>
          <w:sz w:val="32"/>
          <w:szCs w:val="32"/>
        </w:rPr>
        <w:t>推动用人单位建立家庭友好的人力资源战略。将促进性别平等，支持员工平衡工作和家庭作为企业社会责任的重要内容。支持鼓励各类用人单位采用有利于职工承担家庭责任的灵活弹性工作时间和在家工作、远程办公等工作方式，增加婴幼儿托育服务设施、设立实施亲职假等支持性措施，帮助员工更好地平衡工作和家庭。支持鼓励相关社会组织、中介机构和媒体开展“最受女性欢迎雇主评选”等宣传倡导活动，促进用人单位充分认识支持员工履行家庭责任与组织发展的互利双赢关系，推进更多用人单位强化企业社会责任，实施家庭友好和性别平等战略。</w:t>
      </w:r>
    </w:p>
    <w:p w14:paraId="21DF670A">
      <w:pPr>
        <w:widowControl/>
        <w:snapToGrid w:val="0"/>
        <w:spacing w:before="156" w:beforeLines="50" w:after="156" w:afterLines="50" w:line="360" w:lineRule="auto"/>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（七）妇女与环境</w:t>
      </w:r>
    </w:p>
    <w:p w14:paraId="186C80B7">
      <w:pPr>
        <w:widowControl/>
        <w:adjustRightInd w:val="0"/>
        <w:snapToGrid w:val="0"/>
        <w:spacing w:before="156" w:beforeLines="50" w:after="156" w:afterLines="50" w:line="360" w:lineRule="auto"/>
        <w:ind w:firstLine="643" w:firstLineChars="200"/>
        <w:rPr>
          <w:rFonts w:ascii="仿宋" w:hAnsi="仿宋" w:eastAsia="仿宋" w:cs="宋体"/>
          <w:kern w:val="0"/>
          <w:sz w:val="32"/>
          <w:szCs w:val="32"/>
        </w:rPr>
      </w:pPr>
      <w:r>
        <w:rPr>
          <w:rFonts w:hint="eastAsia" w:ascii="仿宋" w:hAnsi="仿宋" w:eastAsia="仿宋" w:cs="宋体"/>
          <w:b/>
          <w:bCs/>
          <w:kern w:val="0"/>
          <w:sz w:val="32"/>
          <w:szCs w:val="32"/>
        </w:rPr>
        <w:t>主要目标：</w:t>
      </w:r>
    </w:p>
    <w:p w14:paraId="6A63DC0E">
      <w:pPr>
        <w:pStyle w:val="6"/>
        <w:shd w:val="clear" w:color="auto" w:fill="FFFFFF"/>
        <w:adjustRightInd w:val="0"/>
        <w:snapToGrid w:val="0"/>
        <w:spacing w:before="156" w:beforeLines="50" w:beforeAutospacing="0" w:after="156" w:afterLines="50" w:afterAutospacing="0" w:line="360" w:lineRule="auto"/>
        <w:ind w:firstLine="640" w:firstLineChars="200"/>
        <w:jc w:val="both"/>
        <w:rPr>
          <w:rFonts w:ascii="仿宋" w:hAnsi="仿宋" w:eastAsia="仿宋"/>
          <w:sz w:val="32"/>
          <w:szCs w:val="32"/>
        </w:rPr>
      </w:pPr>
      <w:r>
        <w:rPr>
          <w:rFonts w:hint="eastAsia" w:ascii="仿宋" w:hAnsi="仿宋" w:eastAsia="仿宋"/>
          <w:sz w:val="32"/>
          <w:szCs w:val="32"/>
        </w:rPr>
        <w:t>1.提高妇女的思想政治意识</w:t>
      </w:r>
      <w:r>
        <w:rPr>
          <w:rFonts w:ascii="仿宋" w:hAnsi="仿宋" w:eastAsia="仿宋"/>
          <w:sz w:val="32"/>
          <w:szCs w:val="32"/>
        </w:rPr>
        <w:t xml:space="preserve">, </w:t>
      </w:r>
      <w:r>
        <w:rPr>
          <w:rFonts w:hint="eastAsia" w:ascii="仿宋" w:hAnsi="仿宋" w:eastAsia="仿宋"/>
          <w:sz w:val="32"/>
          <w:szCs w:val="32"/>
        </w:rPr>
        <w:t>促进妇女积极践行社会主义核心价值观。</w:t>
      </w:r>
    </w:p>
    <w:p w14:paraId="3CCE3349">
      <w:pPr>
        <w:pStyle w:val="6"/>
        <w:shd w:val="clear" w:color="auto" w:fill="FFFFFF"/>
        <w:adjustRightInd w:val="0"/>
        <w:snapToGrid w:val="0"/>
        <w:spacing w:before="156" w:beforeLines="50" w:beforeAutospacing="0" w:after="156" w:afterLines="50" w:afterAutospacing="0" w:line="360" w:lineRule="auto"/>
        <w:ind w:firstLine="640" w:firstLineChars="200"/>
        <w:jc w:val="both"/>
        <w:rPr>
          <w:rFonts w:ascii="仿宋" w:hAnsi="仿宋" w:eastAsia="仿宋" w:cs="仿宋_GB2312"/>
          <w:sz w:val="32"/>
          <w:szCs w:val="32"/>
        </w:rPr>
      </w:pPr>
      <w:r>
        <w:rPr>
          <w:rFonts w:hint="eastAsia" w:ascii="仿宋" w:hAnsi="仿宋" w:eastAsia="仿宋"/>
          <w:sz w:val="32"/>
          <w:szCs w:val="32"/>
        </w:rPr>
        <w:t>2.提升全社会的性别平等意识，</w:t>
      </w:r>
      <w:r>
        <w:rPr>
          <w:rFonts w:hint="eastAsia" w:ascii="仿宋" w:hAnsi="仿宋" w:eastAsia="仿宋" w:cs="仿宋_GB2312"/>
          <w:sz w:val="32"/>
          <w:szCs w:val="32"/>
        </w:rPr>
        <w:t>推进男女平等基本国策教育进机关、进学校、进企业、进城乡社区、进家庭。</w:t>
      </w:r>
    </w:p>
    <w:p w14:paraId="563F95FD">
      <w:pPr>
        <w:pStyle w:val="6"/>
        <w:shd w:val="clear" w:color="auto" w:fill="FFFFFF"/>
        <w:adjustRightInd w:val="0"/>
        <w:snapToGrid w:val="0"/>
        <w:spacing w:before="156" w:beforeLines="50" w:beforeAutospacing="0" w:after="156" w:afterLines="50" w:afterAutospacing="0" w:line="360" w:lineRule="auto"/>
        <w:ind w:firstLine="640" w:firstLineChars="200"/>
        <w:jc w:val="both"/>
        <w:rPr>
          <w:rFonts w:ascii="仿宋" w:hAnsi="仿宋" w:eastAsia="仿宋"/>
          <w:sz w:val="32"/>
          <w:szCs w:val="32"/>
        </w:rPr>
      </w:pPr>
      <w:r>
        <w:rPr>
          <w:rFonts w:hint="eastAsia" w:ascii="仿宋" w:hAnsi="仿宋" w:eastAsia="仿宋"/>
          <w:sz w:val="32"/>
          <w:szCs w:val="32"/>
        </w:rPr>
        <w:t>3.健全文化与传媒领域的性别平等评估和监管机制。</w:t>
      </w:r>
    </w:p>
    <w:p w14:paraId="06D737B1">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4.全面提升妇女的媒介素养</w:t>
      </w:r>
      <w:r>
        <w:rPr>
          <w:rFonts w:ascii="仿宋" w:hAnsi="仿宋" w:eastAsia="仿宋" w:cs="宋体"/>
          <w:kern w:val="0"/>
          <w:sz w:val="32"/>
          <w:szCs w:val="32"/>
        </w:rPr>
        <w:t xml:space="preserve">, </w:t>
      </w:r>
      <w:r>
        <w:rPr>
          <w:rFonts w:hint="eastAsia" w:ascii="仿宋" w:hAnsi="仿宋" w:eastAsia="仿宋" w:cs="宋体"/>
          <w:kern w:val="0"/>
          <w:sz w:val="32"/>
          <w:szCs w:val="32"/>
        </w:rPr>
        <w:t>消除数字性别鸿沟，提高妇女利用信息技术参与经济社会高质量发展的能力。</w:t>
      </w:r>
    </w:p>
    <w:p w14:paraId="4E5352F8">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5.提高妇女的生态文明意识</w:t>
      </w:r>
      <w:r>
        <w:rPr>
          <w:rFonts w:ascii="仿宋" w:hAnsi="仿宋" w:eastAsia="仿宋" w:cs="宋体"/>
          <w:kern w:val="0"/>
          <w:sz w:val="32"/>
          <w:szCs w:val="32"/>
        </w:rPr>
        <w:t xml:space="preserve">, </w:t>
      </w:r>
      <w:r>
        <w:rPr>
          <w:rFonts w:hint="eastAsia" w:ascii="仿宋" w:hAnsi="仿宋" w:eastAsia="仿宋" w:cs="宋体"/>
          <w:kern w:val="0"/>
          <w:sz w:val="32"/>
          <w:szCs w:val="32"/>
        </w:rPr>
        <w:t>促进妇女践行绿色发展理念</w:t>
      </w:r>
      <w:r>
        <w:rPr>
          <w:rFonts w:ascii="仿宋" w:hAnsi="仿宋" w:eastAsia="仿宋" w:cs="宋体"/>
          <w:kern w:val="0"/>
          <w:sz w:val="32"/>
          <w:szCs w:val="32"/>
        </w:rPr>
        <w:t>,</w:t>
      </w:r>
      <w:r>
        <w:rPr>
          <w:rFonts w:hint="eastAsia" w:ascii="仿宋" w:hAnsi="仿宋" w:eastAsia="仿宋" w:cs="宋体"/>
          <w:kern w:val="0"/>
          <w:sz w:val="32"/>
          <w:szCs w:val="32"/>
        </w:rPr>
        <w:t>做高质量转型发展的推动者和践行者。</w:t>
      </w:r>
    </w:p>
    <w:p w14:paraId="0C70F74C">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6.降低环境污染对妇女健康的危害程度。确保完成国家下达的空气质量优良天数比例指标。</w:t>
      </w:r>
    </w:p>
    <w:p w14:paraId="16524331">
      <w:pPr>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7.农村自来水普及率稳定在</w:t>
      </w:r>
      <w:r>
        <w:rPr>
          <w:rFonts w:hint="eastAsia" w:ascii="仿宋" w:hAnsi="仿宋" w:eastAsia="仿宋" w:cs="宋体"/>
          <w:kern w:val="0"/>
          <w:sz w:val="32"/>
          <w:szCs w:val="32"/>
          <w:lang w:val="en-US" w:eastAsia="zh-CN"/>
        </w:rPr>
        <w:t>100</w:t>
      </w:r>
      <w:r>
        <w:rPr>
          <w:rFonts w:hint="eastAsia" w:ascii="仿宋" w:hAnsi="仿宋" w:eastAsia="仿宋" w:cs="宋体"/>
          <w:kern w:val="0"/>
          <w:sz w:val="32"/>
          <w:szCs w:val="32"/>
        </w:rPr>
        <w:t>%以上。</w:t>
      </w:r>
      <w:r>
        <w:rPr>
          <w:rFonts w:hint="eastAsia" w:ascii="仿宋" w:hAnsi="仿宋" w:eastAsia="仿宋" w:cs="仿宋_GB2312"/>
          <w:kern w:val="0"/>
          <w:sz w:val="32"/>
          <w:szCs w:val="32"/>
        </w:rPr>
        <w:t>提升城市集中式饮用水水源水质，降低水污染对妇女健康的危害。</w:t>
      </w:r>
    </w:p>
    <w:p w14:paraId="7D9A9F15">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8.提高农村卫生厕所普及率，2025年达到85%。城镇公共厕所男女厕位比例标准化建设与实际需求相适应。</w:t>
      </w:r>
    </w:p>
    <w:p w14:paraId="623CE4E5">
      <w:pPr>
        <w:adjustRightInd w:val="0"/>
        <w:snapToGrid w:val="0"/>
        <w:spacing w:before="156" w:beforeLines="50" w:after="156" w:afterLines="50"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9.推进妇女友好设施建设，在推进新型城镇化战略中充分考量女性特殊需求，体现性别平等意识。</w:t>
      </w:r>
    </w:p>
    <w:p w14:paraId="0E05D39F">
      <w:pPr>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宋体"/>
          <w:kern w:val="0"/>
          <w:sz w:val="32"/>
          <w:szCs w:val="32"/>
          <w:lang w:val="en-US" w:eastAsia="zh-CN"/>
        </w:rPr>
        <w:t>10.</w:t>
      </w:r>
      <w:r>
        <w:rPr>
          <w:rFonts w:hint="eastAsia" w:ascii="仿宋" w:hAnsi="仿宋" w:eastAsia="仿宋" w:cs="宋体"/>
          <w:kern w:val="0"/>
          <w:sz w:val="32"/>
          <w:szCs w:val="32"/>
        </w:rPr>
        <w:t>妇女应对自然灾害、事故灾难等重大突发事件的能力提高</w:t>
      </w:r>
      <w:r>
        <w:rPr>
          <w:rFonts w:ascii="仿宋" w:hAnsi="仿宋" w:eastAsia="仿宋" w:cs="宋体"/>
          <w:kern w:val="0"/>
          <w:sz w:val="32"/>
          <w:szCs w:val="32"/>
        </w:rPr>
        <w:t xml:space="preserve">, </w:t>
      </w:r>
      <w:r>
        <w:rPr>
          <w:rFonts w:hint="eastAsia" w:ascii="仿宋" w:hAnsi="仿宋" w:eastAsia="仿宋" w:cs="仿宋_GB2312"/>
          <w:kern w:val="0"/>
          <w:sz w:val="32"/>
          <w:szCs w:val="32"/>
        </w:rPr>
        <w:t>作用得到发挥，特殊需求得到满足。</w:t>
      </w:r>
    </w:p>
    <w:p w14:paraId="7F3D6D84">
      <w:pPr>
        <w:widowControl/>
        <w:adjustRightInd w:val="0"/>
        <w:snapToGrid w:val="0"/>
        <w:spacing w:before="156" w:beforeLines="50" w:after="156" w:afterLines="50" w:line="360" w:lineRule="auto"/>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策略措施：</w:t>
      </w:r>
    </w:p>
    <w:p w14:paraId="6B369F66">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1.加强对妇女的思想政治引领。</w:t>
      </w:r>
      <w:r>
        <w:rPr>
          <w:rFonts w:hint="eastAsia" w:ascii="仿宋" w:hAnsi="仿宋" w:eastAsia="仿宋" w:cs="宋体"/>
          <w:kern w:val="0"/>
          <w:sz w:val="32"/>
          <w:szCs w:val="32"/>
        </w:rPr>
        <w:t>充分发挥媒体、妇女之家、新时代文明实践中心</w:t>
      </w:r>
      <w:r>
        <w:rPr>
          <w:rFonts w:ascii="仿宋" w:hAnsi="仿宋" w:eastAsia="仿宋" w:cs="宋体"/>
          <w:kern w:val="0"/>
          <w:sz w:val="32"/>
          <w:szCs w:val="32"/>
        </w:rPr>
        <w:t>(</w:t>
      </w:r>
      <w:r>
        <w:rPr>
          <w:rFonts w:hint="eastAsia" w:ascii="仿宋" w:hAnsi="仿宋" w:eastAsia="仿宋" w:cs="宋体"/>
          <w:kern w:val="0"/>
          <w:sz w:val="32"/>
          <w:szCs w:val="32"/>
        </w:rPr>
        <w:t>所、站</w:t>
      </w:r>
      <w:r>
        <w:rPr>
          <w:rFonts w:ascii="仿宋" w:hAnsi="仿宋" w:eastAsia="仿宋" w:cs="宋体"/>
          <w:kern w:val="0"/>
          <w:sz w:val="32"/>
          <w:szCs w:val="32"/>
        </w:rPr>
        <w:t>)</w:t>
      </w:r>
      <w:r>
        <w:rPr>
          <w:rFonts w:hint="eastAsia" w:ascii="仿宋" w:hAnsi="仿宋" w:eastAsia="仿宋" w:cs="宋体"/>
          <w:kern w:val="0"/>
          <w:sz w:val="32"/>
          <w:szCs w:val="32"/>
        </w:rPr>
        <w:t>等载体的作用</w:t>
      </w:r>
      <w:r>
        <w:rPr>
          <w:rFonts w:ascii="仿宋" w:hAnsi="仿宋" w:eastAsia="仿宋" w:cs="宋体"/>
          <w:kern w:val="0"/>
          <w:sz w:val="32"/>
          <w:szCs w:val="32"/>
        </w:rPr>
        <w:t xml:space="preserve">, </w:t>
      </w:r>
      <w:r>
        <w:rPr>
          <w:rFonts w:hint="eastAsia" w:ascii="仿宋" w:hAnsi="仿宋" w:eastAsia="仿宋" w:cs="宋体"/>
          <w:kern w:val="0"/>
          <w:sz w:val="32"/>
          <w:szCs w:val="32"/>
        </w:rPr>
        <w:t>深入开展习近平新时代中国特色社会主义思想学习教育，采取创新理论引领、服务引领、活动引领、典型引领、网上引领等方式，</w:t>
      </w:r>
      <w:r>
        <w:rPr>
          <w:rFonts w:ascii="仿宋" w:hAnsi="仿宋" w:eastAsia="仿宋" w:cs="宋体"/>
          <w:bCs/>
          <w:kern w:val="0"/>
          <w:sz w:val="32"/>
          <w:szCs w:val="32"/>
        </w:rPr>
        <w:t>引导妇女</w:t>
      </w:r>
      <w:r>
        <w:rPr>
          <w:rFonts w:hint="eastAsia" w:ascii="仿宋" w:hAnsi="仿宋" w:eastAsia="仿宋" w:cs="宋体"/>
          <w:kern w:val="0"/>
          <w:sz w:val="32"/>
          <w:szCs w:val="32"/>
        </w:rPr>
        <w:t>坚定听党话跟党走的信念信心，</w:t>
      </w:r>
      <w:r>
        <w:rPr>
          <w:rFonts w:ascii="仿宋" w:hAnsi="仿宋" w:eastAsia="仿宋" w:cs="宋体"/>
          <w:bCs/>
          <w:kern w:val="0"/>
          <w:sz w:val="32"/>
          <w:szCs w:val="32"/>
        </w:rPr>
        <w:t>牢固树立“四个意识”</w:t>
      </w:r>
      <w:r>
        <w:rPr>
          <w:rFonts w:hint="eastAsia" w:ascii="仿宋" w:hAnsi="仿宋" w:eastAsia="仿宋" w:cs="宋体"/>
          <w:bCs/>
          <w:kern w:val="0"/>
          <w:sz w:val="32"/>
          <w:szCs w:val="32"/>
          <w:lang w:eastAsia="zh-CN"/>
        </w:rPr>
        <w:t>、坚定“四个自信”、做到“两个维护”</w:t>
      </w:r>
      <w:r>
        <w:rPr>
          <w:rFonts w:hint="eastAsia" w:ascii="仿宋" w:hAnsi="仿宋" w:eastAsia="仿宋" w:cs="宋体"/>
          <w:bCs/>
          <w:kern w:val="0"/>
          <w:sz w:val="32"/>
          <w:szCs w:val="32"/>
        </w:rPr>
        <w:t>；</w:t>
      </w:r>
      <w:r>
        <w:rPr>
          <w:rFonts w:hint="eastAsia" w:ascii="仿宋" w:hAnsi="仿宋" w:eastAsia="仿宋" w:cs="宋体"/>
          <w:kern w:val="0"/>
          <w:sz w:val="32"/>
          <w:szCs w:val="32"/>
        </w:rPr>
        <w:t>引导妇女自觉把个人命运同党和国家前途命运紧</w:t>
      </w:r>
      <w:bookmarkStart w:id="1" w:name="_GoBack"/>
      <w:bookmarkEnd w:id="1"/>
      <w:r>
        <w:rPr>
          <w:rFonts w:hint="eastAsia" w:ascii="仿宋" w:hAnsi="仿宋" w:eastAsia="仿宋" w:cs="宋体"/>
          <w:kern w:val="0"/>
          <w:sz w:val="32"/>
          <w:szCs w:val="32"/>
        </w:rPr>
        <w:t>密联系在一起，做伟大事业的建设者、文明风尚的倡导者、敢于追梦的奋斗者；引导妇女立足社区和家庭，推动社会主义核心价值观落地生根。</w:t>
      </w:r>
    </w:p>
    <w:p w14:paraId="3376D7E9">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2.广泛深入开展男女平等基本国策宣传教育。</w:t>
      </w:r>
      <w:r>
        <w:rPr>
          <w:rFonts w:hint="eastAsia" w:ascii="仿宋" w:hAnsi="仿宋" w:eastAsia="仿宋" w:cs="宋体"/>
          <w:kern w:val="0"/>
          <w:sz w:val="32"/>
          <w:szCs w:val="32"/>
        </w:rPr>
        <w:t>大力宣传习近平总书记关于妇女和妇女工作的重要论述</w:t>
      </w:r>
      <w:r>
        <w:rPr>
          <w:rFonts w:ascii="仿宋" w:hAnsi="仿宋" w:eastAsia="仿宋" w:cs="宋体"/>
          <w:kern w:val="0"/>
          <w:sz w:val="32"/>
          <w:szCs w:val="32"/>
        </w:rPr>
        <w:t xml:space="preserve">, </w:t>
      </w:r>
      <w:r>
        <w:rPr>
          <w:rFonts w:hint="eastAsia" w:ascii="仿宋" w:hAnsi="仿宋" w:eastAsia="仿宋" w:cs="宋体"/>
          <w:kern w:val="0"/>
          <w:sz w:val="32"/>
          <w:szCs w:val="32"/>
        </w:rPr>
        <w:t>宣传马克思主义妇女观和男女平等基本国策，大力宣传妇女“半边天”作用，宣传优秀妇女典型和贯彻落实男女平等基本国策的优秀案例。推进男女平等基本国策教育进机关、进学校、进企业、进城乡社区、进家庭。</w:t>
      </w:r>
    </w:p>
    <w:p w14:paraId="7F96D515">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3.构建以男女平等为核心的先进性别文化。</w:t>
      </w:r>
      <w:r>
        <w:rPr>
          <w:rFonts w:hint="eastAsia" w:ascii="仿宋" w:hAnsi="仿宋" w:eastAsia="仿宋" w:cs="宋体"/>
          <w:kern w:val="0"/>
          <w:sz w:val="32"/>
          <w:szCs w:val="32"/>
        </w:rPr>
        <w:t>坚持以社会主义核心价值观为引领，充分利用山西优秀传统文化、红色文化资源，创新文化服务供给，不断推出全面反映妇女形象、客观评价妇女作用、积极倡导男女平等的优秀文化作品。实施全媒体传播工程，做强新型主流媒体，建强用好</w:t>
      </w:r>
      <w:r>
        <w:rPr>
          <w:rFonts w:hint="eastAsia" w:ascii="仿宋" w:hAnsi="仿宋" w:eastAsia="仿宋" w:cs="宋体"/>
          <w:kern w:val="0"/>
          <w:sz w:val="32"/>
          <w:szCs w:val="32"/>
          <w:lang w:val="en-US" w:eastAsia="zh-CN"/>
        </w:rPr>
        <w:t>市</w:t>
      </w:r>
      <w:r>
        <w:rPr>
          <w:rFonts w:hint="eastAsia" w:ascii="仿宋" w:hAnsi="仿宋" w:eastAsia="仿宋" w:cs="宋体"/>
          <w:kern w:val="0"/>
          <w:sz w:val="32"/>
          <w:szCs w:val="32"/>
        </w:rPr>
        <w:t>级融媒体中心，加强以男女平等为核心的先进性别文化阵地建设。推进城乡公共文化服务体系一体建设</w:t>
      </w:r>
      <w:r>
        <w:rPr>
          <w:rFonts w:ascii="仿宋" w:hAnsi="仿宋" w:eastAsia="仿宋" w:cs="宋体"/>
          <w:kern w:val="0"/>
          <w:sz w:val="32"/>
          <w:szCs w:val="32"/>
        </w:rPr>
        <w:t xml:space="preserve">, </w:t>
      </w:r>
      <w:r>
        <w:rPr>
          <w:rFonts w:hint="eastAsia" w:ascii="仿宋" w:hAnsi="仿宋" w:eastAsia="仿宋" w:cs="宋体"/>
          <w:kern w:val="0"/>
          <w:sz w:val="32"/>
          <w:szCs w:val="32"/>
        </w:rPr>
        <w:t>深入开展“群众文化惠民工程”，惠及城乡妇女。</w:t>
      </w:r>
    </w:p>
    <w:p w14:paraId="689FE16B">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4.加强文化与传媒领域的性别平等评估和监管。</w:t>
      </w:r>
      <w:r>
        <w:rPr>
          <w:rFonts w:hint="eastAsia" w:ascii="仿宋" w:hAnsi="仿宋" w:eastAsia="仿宋" w:cs="宋体"/>
          <w:kern w:val="0"/>
          <w:sz w:val="32"/>
          <w:szCs w:val="32"/>
        </w:rPr>
        <w:t>开展文化传媒管理者和从业人员的性别平等培训</w:t>
      </w:r>
      <w:r>
        <w:rPr>
          <w:rFonts w:ascii="仿宋" w:hAnsi="仿宋" w:eastAsia="仿宋" w:cs="宋体"/>
          <w:kern w:val="0"/>
          <w:sz w:val="32"/>
          <w:szCs w:val="32"/>
        </w:rPr>
        <w:t>,</w:t>
      </w:r>
      <w:r>
        <w:rPr>
          <w:rFonts w:hint="eastAsia" w:ascii="仿宋" w:hAnsi="仿宋" w:eastAsia="仿宋" w:cs="宋体"/>
          <w:kern w:val="0"/>
          <w:sz w:val="32"/>
          <w:szCs w:val="32"/>
        </w:rPr>
        <w:t>提升文化传媒领域的性别平等传播能力。设置性别平等监测指标,对公共文化产品和传媒中涉及性别平等的内容进行监管，组织性别专家进行评估。加强妇女舆情尤其是网络舆情监测</w:t>
      </w:r>
      <w:r>
        <w:rPr>
          <w:rFonts w:ascii="仿宋" w:hAnsi="仿宋" w:eastAsia="仿宋" w:cs="宋体"/>
          <w:kern w:val="0"/>
          <w:sz w:val="32"/>
          <w:szCs w:val="32"/>
        </w:rPr>
        <w:t>,</w:t>
      </w:r>
      <w:r>
        <w:rPr>
          <w:rFonts w:hint="eastAsia" w:ascii="仿宋" w:hAnsi="仿宋" w:eastAsia="仿宋" w:cs="宋体"/>
          <w:kern w:val="0"/>
          <w:sz w:val="32"/>
          <w:szCs w:val="32"/>
        </w:rPr>
        <w:t>对歧视贬抑妇女、侮辱妇女人格尊严、物化妇女等舆论现象进行督促处置</w:t>
      </w:r>
      <w:r>
        <w:rPr>
          <w:rFonts w:ascii="仿宋" w:hAnsi="仿宋" w:eastAsia="仿宋" w:cs="宋体"/>
          <w:kern w:val="0"/>
          <w:sz w:val="32"/>
          <w:szCs w:val="32"/>
        </w:rPr>
        <w:t>,</w:t>
      </w:r>
      <w:r>
        <w:rPr>
          <w:rFonts w:hint="eastAsia" w:ascii="仿宋" w:hAnsi="仿宋" w:eastAsia="仿宋" w:cs="宋体"/>
          <w:kern w:val="0"/>
          <w:sz w:val="32"/>
          <w:szCs w:val="32"/>
        </w:rPr>
        <w:t>对错误观点言论及时发声</w:t>
      </w:r>
      <w:r>
        <w:rPr>
          <w:rFonts w:ascii="仿宋" w:hAnsi="仿宋" w:eastAsia="仿宋" w:cs="宋体"/>
          <w:kern w:val="0"/>
          <w:sz w:val="32"/>
          <w:szCs w:val="32"/>
        </w:rPr>
        <w:t>,</w:t>
      </w:r>
      <w:r>
        <w:rPr>
          <w:rFonts w:hint="eastAsia" w:ascii="仿宋" w:hAnsi="仿宋" w:eastAsia="仿宋" w:cs="宋体"/>
          <w:kern w:val="0"/>
          <w:sz w:val="32"/>
          <w:szCs w:val="32"/>
        </w:rPr>
        <w:t>正面引导舆论</w:t>
      </w:r>
      <w:r>
        <w:rPr>
          <w:rFonts w:ascii="仿宋" w:hAnsi="仿宋" w:eastAsia="仿宋" w:cs="宋体"/>
          <w:kern w:val="0"/>
          <w:sz w:val="32"/>
          <w:szCs w:val="32"/>
        </w:rPr>
        <w:t>,</w:t>
      </w:r>
      <w:r>
        <w:rPr>
          <w:rFonts w:hint="eastAsia" w:ascii="仿宋" w:hAnsi="仿宋" w:eastAsia="仿宋" w:cs="宋体"/>
          <w:kern w:val="0"/>
          <w:sz w:val="32"/>
          <w:szCs w:val="32"/>
        </w:rPr>
        <w:t>优化有利于妇女全面发展的社会舆论环境。</w:t>
      </w:r>
    </w:p>
    <w:p w14:paraId="757AF514">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5.帮助妇女提升媒介素养。</w:t>
      </w:r>
      <w:r>
        <w:rPr>
          <w:rFonts w:hint="eastAsia" w:ascii="仿宋" w:hAnsi="仿宋" w:eastAsia="仿宋" w:cs="宋体"/>
          <w:kern w:val="0"/>
          <w:sz w:val="32"/>
          <w:szCs w:val="32"/>
        </w:rPr>
        <w:t>利用妇女之家、图书馆、网络课堂等开展面向妇女的媒介素养教育与培训</w:t>
      </w:r>
      <w:r>
        <w:rPr>
          <w:rFonts w:ascii="仿宋" w:hAnsi="仿宋" w:eastAsia="仿宋" w:cs="宋体"/>
          <w:kern w:val="0"/>
          <w:sz w:val="32"/>
          <w:szCs w:val="32"/>
        </w:rPr>
        <w:t xml:space="preserve">, </w:t>
      </w:r>
      <w:r>
        <w:rPr>
          <w:rFonts w:hint="eastAsia" w:ascii="仿宋" w:hAnsi="仿宋" w:eastAsia="仿宋" w:cs="宋体"/>
          <w:kern w:val="0"/>
          <w:sz w:val="32"/>
          <w:szCs w:val="32"/>
        </w:rPr>
        <w:t>提升妇女对媒介信息选择、判断和有效利用的能力</w:t>
      </w:r>
      <w:r>
        <w:rPr>
          <w:rFonts w:ascii="仿宋" w:hAnsi="仿宋" w:eastAsia="仿宋" w:cs="宋体"/>
          <w:kern w:val="0"/>
          <w:sz w:val="32"/>
          <w:szCs w:val="32"/>
        </w:rPr>
        <w:t xml:space="preserve">, </w:t>
      </w:r>
      <w:r>
        <w:rPr>
          <w:rFonts w:hint="eastAsia" w:ascii="仿宋" w:hAnsi="仿宋" w:eastAsia="仿宋" w:cs="宋体"/>
          <w:kern w:val="0"/>
          <w:sz w:val="32"/>
          <w:szCs w:val="32"/>
        </w:rPr>
        <w:t>提升妇女网络安全意识</w:t>
      </w:r>
      <w:r>
        <w:rPr>
          <w:rFonts w:ascii="仿宋" w:hAnsi="仿宋" w:eastAsia="仿宋" w:cs="宋体"/>
          <w:kern w:val="0"/>
          <w:sz w:val="32"/>
          <w:szCs w:val="32"/>
        </w:rPr>
        <w:t xml:space="preserve">, </w:t>
      </w:r>
      <w:r>
        <w:rPr>
          <w:rFonts w:hint="eastAsia" w:ascii="仿宋" w:hAnsi="仿宋" w:eastAsia="仿宋" w:cs="宋体"/>
          <w:kern w:val="0"/>
          <w:sz w:val="32"/>
          <w:szCs w:val="32"/>
        </w:rPr>
        <w:t>提升妇女在信息技术研发和决策领域的参与度，消除数字性别鸿沟。重点帮助老年妇女、残障妇女和边远农村妇女群体掌握网络基本知识技能。开展争做“巾帼好网民”</w:t>
      </w:r>
      <w:r>
        <w:rPr>
          <w:rFonts w:ascii="仿宋" w:hAnsi="仿宋" w:eastAsia="仿宋" w:cs="宋体"/>
          <w:kern w:val="0"/>
          <w:sz w:val="32"/>
          <w:szCs w:val="32"/>
        </w:rPr>
        <w:t xml:space="preserve"> </w:t>
      </w:r>
      <w:r>
        <w:rPr>
          <w:rFonts w:hint="eastAsia" w:ascii="仿宋" w:hAnsi="仿宋" w:eastAsia="仿宋" w:cs="宋体"/>
          <w:kern w:val="0"/>
          <w:sz w:val="32"/>
          <w:szCs w:val="32"/>
        </w:rPr>
        <w:t>活动</w:t>
      </w:r>
      <w:r>
        <w:rPr>
          <w:rFonts w:ascii="仿宋" w:hAnsi="仿宋" w:eastAsia="仿宋" w:cs="宋体"/>
          <w:kern w:val="0"/>
          <w:sz w:val="32"/>
          <w:szCs w:val="32"/>
        </w:rPr>
        <w:t xml:space="preserve">, </w:t>
      </w:r>
      <w:r>
        <w:rPr>
          <w:rFonts w:hint="eastAsia" w:ascii="仿宋" w:hAnsi="仿宋" w:eastAsia="仿宋" w:cs="宋体"/>
          <w:kern w:val="0"/>
          <w:sz w:val="32"/>
          <w:szCs w:val="32"/>
        </w:rPr>
        <w:t>推动妇女</w:t>
      </w:r>
      <w:r>
        <w:rPr>
          <w:rFonts w:ascii="仿宋" w:hAnsi="仿宋" w:eastAsia="仿宋" w:cs="宋体"/>
          <w:kern w:val="0"/>
          <w:sz w:val="32"/>
          <w:szCs w:val="32"/>
        </w:rPr>
        <w:t>传播凝聚网络正能量</w:t>
      </w:r>
      <w:r>
        <w:rPr>
          <w:rFonts w:hint="eastAsia" w:ascii="仿宋" w:hAnsi="仿宋" w:eastAsia="仿宋" w:cs="宋体"/>
          <w:kern w:val="0"/>
          <w:sz w:val="32"/>
          <w:szCs w:val="32"/>
        </w:rPr>
        <w:t>。</w:t>
      </w:r>
    </w:p>
    <w:p w14:paraId="04EE5C62">
      <w:pPr>
        <w:pStyle w:val="3"/>
        <w:adjustRightInd w:val="0"/>
        <w:snapToGrid w:val="0"/>
        <w:spacing w:before="156" w:beforeLines="50" w:after="156" w:afterLines="50" w:line="360" w:lineRule="auto"/>
        <w:ind w:firstLine="320"/>
        <w:rPr>
          <w:rFonts w:ascii="仿宋" w:hAnsi="仿宋" w:eastAsia="仿宋"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 w:hAnsi="仿宋" w:eastAsia="仿宋" w:cs="仿宋_GB2312"/>
          <w:kern w:val="0"/>
          <w:sz w:val="32"/>
          <w:szCs w:val="32"/>
        </w:rPr>
        <w:t xml:space="preserve"> 6</w:t>
      </w:r>
      <w:r>
        <w:rPr>
          <w:rFonts w:hint="eastAsia" w:ascii="仿宋" w:hAnsi="仿宋" w:eastAsia="仿宋" w:cs="宋体"/>
          <w:kern w:val="0"/>
          <w:sz w:val="32"/>
          <w:szCs w:val="32"/>
        </w:rPr>
        <w:t>.</w:t>
      </w:r>
      <w:r>
        <w:rPr>
          <w:rFonts w:hint="eastAsia" w:ascii="仿宋" w:hAnsi="仿宋" w:eastAsia="仿宋" w:cs="仿宋_GB2312"/>
          <w:kern w:val="0"/>
          <w:sz w:val="32"/>
          <w:szCs w:val="32"/>
        </w:rPr>
        <w:t>促进妇女共建共享精神文明创建成果。丰富优质文化产品和公共文化服务供给，满足妇女精神文化需求。鼓励妇女积极参与城市文明建设，将妇女参与程度和满意度纳入文明城市评选内容。引导妇女在文明单位创建中爱岗敬业，争做文明职工。促进妇女参与文明村镇创建，主动参与农村人居环境整治、农村文化发展、文明乡风培育和乡村社会治理。</w:t>
      </w:r>
    </w:p>
    <w:p w14:paraId="18C07BDB">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7.充分发挥妇女在“美丽</w:t>
      </w:r>
      <w:r>
        <w:rPr>
          <w:rFonts w:hint="eastAsia" w:ascii="仿宋" w:hAnsi="仿宋" w:eastAsia="仿宋" w:cs="宋体"/>
          <w:bCs/>
          <w:kern w:val="0"/>
          <w:sz w:val="32"/>
          <w:szCs w:val="32"/>
          <w:lang w:val="en-US" w:eastAsia="zh-CN"/>
        </w:rPr>
        <w:t>孝义</w:t>
      </w:r>
      <w:r>
        <w:rPr>
          <w:rFonts w:hint="eastAsia" w:ascii="仿宋" w:hAnsi="仿宋" w:eastAsia="仿宋" w:cs="宋体"/>
          <w:bCs/>
          <w:kern w:val="0"/>
          <w:sz w:val="32"/>
          <w:szCs w:val="32"/>
        </w:rPr>
        <w:t>”建设中的重要作用。</w:t>
      </w:r>
      <w:r>
        <w:rPr>
          <w:rFonts w:hint="eastAsia" w:ascii="仿宋" w:hAnsi="仿宋" w:eastAsia="仿宋" w:cs="宋体"/>
          <w:kern w:val="0"/>
          <w:sz w:val="32"/>
          <w:szCs w:val="32"/>
        </w:rPr>
        <w:t>落实</w:t>
      </w:r>
      <w:r>
        <w:rPr>
          <w:rFonts w:ascii="仿宋" w:hAnsi="仿宋" w:eastAsia="仿宋" w:cs="宋体"/>
          <w:kern w:val="0"/>
          <w:sz w:val="32"/>
          <w:szCs w:val="32"/>
        </w:rPr>
        <w:t>《“美丽中国</w:t>
      </w:r>
      <w:r>
        <w:rPr>
          <w:rFonts w:hint="eastAsia" w:ascii="仿宋" w:hAnsi="仿宋" w:eastAsia="仿宋" w:cs="宋体"/>
          <w:kern w:val="0"/>
          <w:sz w:val="32"/>
          <w:szCs w:val="32"/>
        </w:rPr>
        <w:t>，</w:t>
      </w:r>
      <w:r>
        <w:rPr>
          <w:rFonts w:ascii="仿宋" w:hAnsi="仿宋" w:eastAsia="仿宋" w:cs="宋体"/>
          <w:kern w:val="0"/>
          <w:sz w:val="32"/>
          <w:szCs w:val="32"/>
        </w:rPr>
        <w:t>我是行动者”提升公民生态文明意识行动计划（2021-2025年）》</w:t>
      </w:r>
      <w:r>
        <w:rPr>
          <w:rFonts w:hint="eastAsia" w:ascii="仿宋" w:hAnsi="仿宋" w:eastAsia="仿宋" w:cs="宋体"/>
          <w:kern w:val="0"/>
          <w:sz w:val="32"/>
          <w:szCs w:val="32"/>
        </w:rPr>
        <w:t>，开展生态文化宣传教育和环保知识技能培训，广泛传播生态价值理念，提升妇女生态文明意识、环保科学素养和环境保护能力。依托妇女之家、儿童之家等阵地，广泛开展绿色家庭创建等实践活动，引导妇女自觉履行环境保护责任，杜绝奢侈浪费，从绿色消费、绿色出行、垃圾分类等多个方面践行简约适度、绿色低碳、文明健康的生活理念和生活方式。</w:t>
      </w:r>
    </w:p>
    <w:p w14:paraId="149E731F">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8.减少环境污染对妇女健康的危害。</w:t>
      </w:r>
      <w:r>
        <w:rPr>
          <w:rFonts w:hint="eastAsia" w:ascii="仿宋" w:hAnsi="仿宋" w:eastAsia="仿宋" w:cs="宋体"/>
          <w:kern w:val="0"/>
          <w:sz w:val="32"/>
          <w:szCs w:val="32"/>
        </w:rPr>
        <w:t>监测分析评估环境政策、基础设施项目、生产生活学习环境等对妇女健康的影响。强化污染减排，加强地表水和地下水污染协同防治，提升大气污染协同治理水平，减少水污染、大气污染等对妇女健康的危害。开发利用清洁能源</w:t>
      </w:r>
      <w:r>
        <w:rPr>
          <w:rFonts w:ascii="仿宋" w:hAnsi="仿宋" w:eastAsia="仿宋" w:cs="宋体"/>
          <w:kern w:val="0"/>
          <w:sz w:val="32"/>
          <w:szCs w:val="32"/>
        </w:rPr>
        <w:t>,</w:t>
      </w:r>
      <w:r>
        <w:rPr>
          <w:rFonts w:hint="eastAsia" w:ascii="仿宋" w:hAnsi="仿宋" w:eastAsia="仿宋" w:cs="宋体"/>
          <w:kern w:val="0"/>
          <w:sz w:val="32"/>
          <w:szCs w:val="32"/>
        </w:rPr>
        <w:t>推广使用家用节能环保产品，实施城乡人居环境整治提升行动，推行垃圾分类和减量化、资源化</w:t>
      </w:r>
      <w:r>
        <w:rPr>
          <w:rFonts w:ascii="仿宋" w:hAnsi="仿宋" w:eastAsia="仿宋" w:cs="宋体"/>
          <w:kern w:val="0"/>
          <w:sz w:val="32"/>
          <w:szCs w:val="32"/>
        </w:rPr>
        <w:t>,</w:t>
      </w:r>
      <w:r>
        <w:rPr>
          <w:rFonts w:hint="eastAsia" w:ascii="仿宋" w:hAnsi="仿宋" w:eastAsia="仿宋" w:cs="宋体"/>
          <w:kern w:val="0"/>
          <w:sz w:val="32"/>
          <w:szCs w:val="32"/>
        </w:rPr>
        <w:t xml:space="preserve"> 改善城乡生活环境。</w:t>
      </w:r>
    </w:p>
    <w:p w14:paraId="3CCF8A35">
      <w:pPr>
        <w:widowControl/>
        <w:adjustRightInd w:val="0"/>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9.为城乡妇女提供安全饮水保障。</w:t>
      </w:r>
      <w:r>
        <w:rPr>
          <w:rFonts w:hint="eastAsia" w:ascii="仿宋" w:hAnsi="仿宋" w:eastAsia="仿宋" w:cs="宋体"/>
          <w:kern w:val="0"/>
          <w:sz w:val="32"/>
          <w:szCs w:val="32"/>
        </w:rPr>
        <w:t>加强饮用水水源保护和水质监测，守护饮水安全命脉。引导妇女积极参与水源保护。在有条件的地方，推进城乡供水一体化，其他地方，实施农村供水工程规范化建设改造或老旧供水工程和管网更新改造，为妇女取水、用水提供便利。</w:t>
      </w:r>
    </w:p>
    <w:p w14:paraId="6EED6A8F">
      <w:pPr>
        <w:widowControl/>
        <w:adjustRightInd w:val="0"/>
        <w:snapToGrid w:val="0"/>
        <w:spacing w:before="156" w:beforeLines="50" w:after="156" w:afterLines="50" w:line="360" w:lineRule="auto"/>
        <w:ind w:firstLine="640" w:firstLineChars="200"/>
        <w:rPr>
          <w:rFonts w:ascii="仿宋" w:hAnsi="仿宋" w:eastAsia="仿宋" w:cs="Times New Roman"/>
          <w:kern w:val="0"/>
          <w:sz w:val="32"/>
          <w:szCs w:val="32"/>
        </w:rPr>
      </w:pPr>
      <w:r>
        <w:rPr>
          <w:rFonts w:hint="eastAsia" w:ascii="仿宋" w:hAnsi="仿宋" w:eastAsia="仿宋" w:cs="宋体"/>
          <w:bCs/>
          <w:kern w:val="0"/>
          <w:sz w:val="32"/>
          <w:szCs w:val="32"/>
        </w:rPr>
        <w:t>10.加强符合妇女需求的卫生厕所建设。</w:t>
      </w:r>
      <w:r>
        <w:rPr>
          <w:rFonts w:ascii="仿宋" w:hAnsi="仿宋" w:eastAsia="仿宋" w:cs="Times New Roman"/>
          <w:kern w:val="0"/>
          <w:sz w:val="32"/>
          <w:szCs w:val="32"/>
        </w:rPr>
        <w:t>合理选择农村改厕标准和模式，</w:t>
      </w:r>
      <w:r>
        <w:rPr>
          <w:rFonts w:ascii="仿宋" w:hAnsi="仿宋" w:eastAsia="仿宋" w:cs="宋体"/>
          <w:kern w:val="0"/>
          <w:sz w:val="32"/>
          <w:szCs w:val="32"/>
        </w:rPr>
        <w:t>整村推进“厕所革命”，坚持建、管</w:t>
      </w:r>
      <w:r>
        <w:rPr>
          <w:rFonts w:ascii="仿宋" w:hAnsi="仿宋" w:eastAsia="仿宋" w:cs="Times New Roman"/>
          <w:kern w:val="0"/>
          <w:sz w:val="32"/>
          <w:szCs w:val="32"/>
        </w:rPr>
        <w:t>、服务并重原则，提高农村卫生厕所普及率。推进城镇公共厕所改造，</w:t>
      </w:r>
      <w:r>
        <w:rPr>
          <w:rFonts w:hint="eastAsia" w:ascii="仿宋" w:hAnsi="仿宋" w:eastAsia="仿宋" w:cs="Times New Roman"/>
          <w:kern w:val="0"/>
          <w:sz w:val="32"/>
          <w:szCs w:val="32"/>
        </w:rPr>
        <w:t>全面</w:t>
      </w:r>
      <w:r>
        <w:rPr>
          <w:rFonts w:ascii="仿宋" w:hAnsi="仿宋" w:eastAsia="仿宋" w:cs="Times New Roman"/>
          <w:kern w:val="0"/>
          <w:sz w:val="32"/>
          <w:szCs w:val="32"/>
        </w:rPr>
        <w:t>落实城镇公共厕所设计标准，推动旅游景区、商场等公共场所建设第三卫生间。</w:t>
      </w:r>
    </w:p>
    <w:p w14:paraId="35BC8C77">
      <w:pPr>
        <w:pStyle w:val="2"/>
        <w:rPr>
          <w:rFonts w:hint="default" w:eastAsia="仿宋"/>
          <w:lang w:val="en-US" w:eastAsia="zh-CN"/>
        </w:rPr>
      </w:pPr>
      <w:r>
        <w:rPr>
          <w:rFonts w:hint="eastAsia" w:ascii="仿宋" w:hAnsi="仿宋" w:eastAsia="仿宋" w:cs="Times New Roman"/>
          <w:kern w:val="0"/>
          <w:sz w:val="32"/>
          <w:szCs w:val="32"/>
          <w:lang w:eastAsia="zh-CN"/>
        </w:rPr>
        <w:t>　</w:t>
      </w:r>
      <w:r>
        <w:rPr>
          <w:rFonts w:hint="eastAsia" w:ascii="仿宋" w:hAnsi="仿宋" w:eastAsia="仿宋" w:cs="Times New Roman"/>
          <w:kern w:val="0"/>
          <w:sz w:val="32"/>
          <w:szCs w:val="32"/>
          <w:lang w:val="en-US" w:eastAsia="zh-CN"/>
        </w:rPr>
        <w:t>11.在加快新型城镇化建设中在体现性别平等意识，将对女性特殊需求的考量融入城市更新行动的整体思路中。增加公共场所中针对孕期妇女和携带婴幼儿者的无障碍通道数，继续推进公共场所和用人单位内设置母婴室或增加母乳喂养设施，提高母婴设施的使用率。</w:t>
      </w:r>
    </w:p>
    <w:p w14:paraId="65DF6546">
      <w:pPr>
        <w:widowControl/>
        <w:adjustRightInd w:val="0"/>
        <w:snapToGrid w:val="0"/>
        <w:spacing w:before="156" w:beforeLines="50" w:after="156" w:afterLines="50" w:line="360" w:lineRule="auto"/>
        <w:ind w:firstLine="640" w:firstLineChars="200"/>
        <w:rPr>
          <w:rFonts w:ascii="仿宋" w:hAnsi="仿宋" w:eastAsia="仿宋" w:cs="Times New Roman"/>
          <w:kern w:val="0"/>
          <w:sz w:val="32"/>
          <w:szCs w:val="32"/>
        </w:rPr>
      </w:pPr>
      <w:r>
        <w:rPr>
          <w:rFonts w:hint="eastAsia" w:ascii="仿宋" w:hAnsi="仿宋" w:eastAsia="仿宋" w:cs="宋体"/>
          <w:bCs/>
          <w:kern w:val="0"/>
          <w:sz w:val="32"/>
          <w:szCs w:val="32"/>
        </w:rPr>
        <w:t>1</w:t>
      </w:r>
      <w:r>
        <w:rPr>
          <w:rFonts w:hint="eastAsia" w:ascii="仿宋" w:hAnsi="仿宋" w:eastAsia="仿宋" w:cs="宋体"/>
          <w:bCs/>
          <w:kern w:val="0"/>
          <w:sz w:val="32"/>
          <w:szCs w:val="32"/>
          <w:lang w:val="en-US" w:eastAsia="zh-CN"/>
        </w:rPr>
        <w:t>2</w:t>
      </w:r>
      <w:r>
        <w:rPr>
          <w:rFonts w:hint="eastAsia" w:ascii="仿宋" w:hAnsi="仿宋" w:eastAsia="仿宋" w:cs="宋体"/>
          <w:bCs/>
          <w:kern w:val="0"/>
          <w:sz w:val="32"/>
          <w:szCs w:val="32"/>
        </w:rPr>
        <w:t>.面向妇女开展预防和应对自然灾害、事故灾难等突发事件的培训与指导，满足妇女防灾减灾中的特殊需求。</w:t>
      </w:r>
      <w:r>
        <w:rPr>
          <w:rFonts w:hint="eastAsia" w:ascii="仿宋" w:hAnsi="仿宋" w:eastAsia="仿宋" w:cs="宋体"/>
          <w:kern w:val="0"/>
          <w:sz w:val="32"/>
          <w:szCs w:val="32"/>
        </w:rPr>
        <w:t>开展预防和应对自然灾害、事故灾难等突发事件的</w:t>
      </w:r>
      <w:r>
        <w:rPr>
          <w:rFonts w:hint="eastAsia" w:ascii="仿宋" w:hAnsi="仿宋" w:eastAsia="仿宋" w:cs="Times New Roman"/>
          <w:kern w:val="0"/>
          <w:sz w:val="32"/>
          <w:szCs w:val="32"/>
        </w:rPr>
        <w:t>知识培训和自救互救技能指导</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提高妇女的防灾减灾意识和自救互救能力。引导妇女积极参与防灾减灾工作。在重大突发事件应对中关切妇女特别是困难妇女群体的特殊需求</w:t>
      </w:r>
      <w:r>
        <w:rPr>
          <w:rFonts w:ascii="仿宋" w:hAnsi="仿宋" w:eastAsia="仿宋" w:cs="Times New Roman"/>
          <w:kern w:val="0"/>
          <w:sz w:val="32"/>
          <w:szCs w:val="32"/>
        </w:rPr>
        <w:t xml:space="preserve">, </w:t>
      </w:r>
      <w:r>
        <w:rPr>
          <w:rFonts w:hint="eastAsia" w:ascii="仿宋" w:hAnsi="仿宋" w:eastAsia="仿宋" w:cs="Times New Roman"/>
          <w:kern w:val="0"/>
          <w:sz w:val="32"/>
          <w:szCs w:val="32"/>
        </w:rPr>
        <w:t>优先保证女性卫生用品、孕产妇用品、女性内衣等基本生活用品和重要医用物资供给；加强对有需求的妇女群体进行救助服务和心理疏导。</w:t>
      </w:r>
    </w:p>
    <w:p w14:paraId="76C0CC19">
      <w:pPr>
        <w:snapToGrid w:val="0"/>
        <w:spacing w:before="50" w:after="50" w:line="360" w:lineRule="auto"/>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1</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发挥妇联组织在营造男女平等和妇女全面发展环境中的积极作用。健全完善引领服务联系妇女的工作机制，发挥桥梁纽带作用，凝聚妇女人心。联合中央主流媒体，依托妇联全媒体大力宣传习近平总书记关于妇女和妇女工作的重要论述，宣传马克思主义妇女观和男女平等基本国策，宣传妇女“半边天”作用。加强妇女舆情尤其是网络舆情监测，对错误观点言论及时发声，正面引导舆论，协调并督促处置贬损女性人格尊严的舆论现象，优化有利于妇女全面发展的社会舆论环境。</w:t>
      </w:r>
    </w:p>
    <w:p w14:paraId="5B94FF13">
      <w:pPr>
        <w:widowControl/>
        <w:shd w:val="clear" w:color="auto" w:fill="FFFFFF"/>
        <w:snapToGrid w:val="0"/>
        <w:spacing w:before="156" w:beforeLines="50" w:after="156" w:afterLines="50" w:line="360" w:lineRule="auto"/>
        <w:ind w:firstLine="480"/>
        <w:jc w:val="left"/>
        <w:rPr>
          <w:rFonts w:ascii="仿宋" w:hAnsi="仿宋" w:eastAsia="仿宋" w:cs="Arial"/>
          <w:b/>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r>
        <w:rPr>
          <w:rFonts w:hint="eastAsia" w:ascii="仿宋" w:hAnsi="仿宋" w:eastAsia="仿宋" w:cs="Arial"/>
          <w:b/>
          <w:kern w:val="0"/>
          <w:sz w:val="32"/>
          <w:szCs w:val="32"/>
        </w:rPr>
        <w:t>（八）妇女与法律</w:t>
      </w:r>
    </w:p>
    <w:p w14:paraId="440AC114">
      <w:pPr>
        <w:pStyle w:val="2"/>
        <w:snapToGrid w:val="0"/>
        <w:spacing w:before="156" w:beforeLines="50" w:after="156" w:afterLines="50" w:line="360" w:lineRule="auto"/>
        <w:ind w:firstLine="0" w:firstLineChars="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主要目标：</w:t>
      </w:r>
    </w:p>
    <w:p w14:paraId="42E6D5E4">
      <w:pPr>
        <w:snapToGrid w:val="0"/>
        <w:spacing w:before="156" w:beforeLines="50" w:after="156" w:afterLines="50" w:line="360" w:lineRule="auto"/>
        <w:ind w:firstLine="640" w:firstLineChars="200"/>
        <w:rPr>
          <w:rFonts w:ascii="仿宋" w:hAnsi="仿宋" w:eastAsia="仿宋" w:cs="Arial"/>
          <w:kern w:val="0"/>
          <w:sz w:val="32"/>
          <w:szCs w:val="32"/>
        </w:rPr>
      </w:pPr>
      <w:r>
        <w:rPr>
          <w:rFonts w:ascii="仿宋" w:hAnsi="仿宋" w:eastAsia="仿宋" w:cs="Arial"/>
          <w:kern w:val="0"/>
          <w:sz w:val="32"/>
          <w:szCs w:val="32"/>
        </w:rPr>
        <w:t>1</w:t>
      </w:r>
      <w:r>
        <w:rPr>
          <w:rFonts w:hint="eastAsia" w:ascii="仿宋" w:hAnsi="仿宋" w:eastAsia="仿宋" w:cs="Arial"/>
          <w:kern w:val="0"/>
          <w:sz w:val="32"/>
          <w:szCs w:val="32"/>
        </w:rPr>
        <w:t>．</w:t>
      </w:r>
      <w:r>
        <w:rPr>
          <w:rFonts w:hint="eastAsia" w:ascii="仿宋" w:hAnsi="仿宋" w:eastAsia="仿宋" w:cs="宋体"/>
          <w:kern w:val="0"/>
          <w:sz w:val="32"/>
          <w:szCs w:val="32"/>
        </w:rPr>
        <w:t>完善保障妇女权益、促进男女平等的法规政策。</w:t>
      </w:r>
    </w:p>
    <w:p w14:paraId="3E4743CC">
      <w:pPr>
        <w:snapToGrid w:val="0"/>
        <w:spacing w:before="156" w:beforeLines="50" w:after="156" w:afterLines="50" w:line="360" w:lineRule="auto"/>
        <w:ind w:firstLine="640" w:firstLineChars="200"/>
        <w:rPr>
          <w:rFonts w:ascii="仿宋" w:hAnsi="仿宋" w:eastAsia="仿宋" w:cs="宋体"/>
          <w:kern w:val="0"/>
          <w:sz w:val="32"/>
          <w:szCs w:val="32"/>
        </w:rPr>
      </w:pPr>
      <w:r>
        <w:rPr>
          <w:rFonts w:ascii="仿宋" w:hAnsi="仿宋" w:eastAsia="仿宋" w:cs="Arial"/>
          <w:kern w:val="0"/>
          <w:sz w:val="32"/>
          <w:szCs w:val="32"/>
        </w:rPr>
        <w:t>2</w:t>
      </w:r>
      <w:r>
        <w:rPr>
          <w:rFonts w:hint="eastAsia" w:ascii="仿宋" w:hAnsi="仿宋" w:eastAsia="仿宋" w:cs="Arial"/>
          <w:kern w:val="0"/>
          <w:sz w:val="32"/>
          <w:szCs w:val="32"/>
        </w:rPr>
        <w:t>．推动</w:t>
      </w:r>
      <w:r>
        <w:rPr>
          <w:rFonts w:hint="eastAsia" w:ascii="仿宋" w:hAnsi="仿宋" w:eastAsia="仿宋" w:cs="宋体"/>
          <w:kern w:val="0"/>
          <w:sz w:val="32"/>
          <w:szCs w:val="32"/>
        </w:rPr>
        <w:t>法规政策性别平等评估机制的规范化建设和有效运行。</w:t>
      </w:r>
    </w:p>
    <w:p w14:paraId="373F571A">
      <w:pPr>
        <w:snapToGrid w:val="0"/>
        <w:spacing w:before="156" w:beforeLines="50" w:after="156" w:afterLines="50" w:line="360" w:lineRule="auto"/>
        <w:ind w:firstLine="640" w:firstLineChars="200"/>
        <w:rPr>
          <w:rFonts w:ascii="仿宋" w:hAnsi="仿宋" w:eastAsia="仿宋" w:cs="仿宋_GB2312"/>
          <w:kern w:val="0"/>
          <w:sz w:val="32"/>
          <w:szCs w:val="32"/>
          <w:lang w:val="zh-TW" w:eastAsia="zh-TW"/>
        </w:rPr>
      </w:pPr>
      <w:r>
        <w:rPr>
          <w:rFonts w:ascii="仿宋" w:hAnsi="仿宋" w:eastAsia="仿宋" w:cs="Arial"/>
          <w:bCs/>
          <w:kern w:val="0"/>
          <w:sz w:val="32"/>
          <w:szCs w:val="32"/>
        </w:rPr>
        <w:t>3</w:t>
      </w:r>
      <w:r>
        <w:rPr>
          <w:rFonts w:hint="eastAsia" w:ascii="仿宋" w:hAnsi="仿宋" w:eastAsia="仿宋" w:cs="Arial"/>
          <w:bCs/>
          <w:kern w:val="0"/>
          <w:sz w:val="32"/>
          <w:szCs w:val="32"/>
        </w:rPr>
        <w:t>．</w:t>
      </w:r>
      <w:r>
        <w:rPr>
          <w:rFonts w:hint="eastAsia" w:ascii="仿宋" w:hAnsi="仿宋" w:eastAsia="仿宋" w:cs="宋体"/>
          <w:bCs/>
          <w:kern w:val="0"/>
          <w:sz w:val="32"/>
          <w:szCs w:val="32"/>
        </w:rPr>
        <w:t>提高妇女尊法学法守法用法的意识和能力。</w:t>
      </w:r>
      <w:r>
        <w:rPr>
          <w:rFonts w:hint="eastAsia" w:ascii="仿宋" w:hAnsi="仿宋" w:eastAsia="仿宋" w:cs="仿宋_GB2312"/>
          <w:kern w:val="0"/>
          <w:sz w:val="32"/>
          <w:szCs w:val="32"/>
          <w:lang w:val="zh-TW" w:eastAsia="zh-TW"/>
        </w:rPr>
        <w:t>充分发挥妇女在法治中国和法治山西建设中的作用。</w:t>
      </w:r>
    </w:p>
    <w:p w14:paraId="457B06D6">
      <w:pPr>
        <w:pStyle w:val="4"/>
        <w:keepNext w:val="0"/>
        <w:keepLines w:val="0"/>
        <w:adjustRightInd w:val="0"/>
        <w:snapToGrid w:val="0"/>
        <w:spacing w:before="156" w:beforeLines="50" w:after="156" w:afterLines="50" w:line="360" w:lineRule="auto"/>
        <w:ind w:firstLine="640"/>
        <w:rPr>
          <w:rFonts w:ascii="仿宋" w:hAnsi="仿宋" w:cs="仿宋_GB2312"/>
          <w:b w:val="0"/>
          <w:kern w:val="0"/>
          <w:sz w:val="32"/>
          <w:szCs w:val="32"/>
          <w:lang w:val="zh-TW" w:eastAsia="zh-TW"/>
        </w:rPr>
      </w:pPr>
      <w:r>
        <w:rPr>
          <w:rFonts w:hint="eastAsia" w:ascii="仿宋" w:hAnsi="仿宋" w:cs="Arial"/>
          <w:b w:val="0"/>
          <w:bCs/>
          <w:kern w:val="0"/>
          <w:sz w:val="32"/>
          <w:szCs w:val="32"/>
        </w:rPr>
        <w:t>4．</w:t>
      </w:r>
      <w:r>
        <w:rPr>
          <w:rFonts w:hint="eastAsia" w:ascii="仿宋" w:hAnsi="仿宋" w:cs="宋体"/>
          <w:b w:val="0"/>
          <w:bCs/>
          <w:kern w:val="0"/>
          <w:sz w:val="32"/>
          <w:szCs w:val="32"/>
        </w:rPr>
        <w:t>深入实施《反家庭暴力法》《山西省家庭暴力预防和处置办法》等法律法规，推动反家庭暴力工作协调联动机制有效运行，</w:t>
      </w:r>
      <w:r>
        <w:rPr>
          <w:rFonts w:hint="eastAsia" w:ascii="仿宋" w:hAnsi="仿宋" w:cs="仿宋_GB2312"/>
          <w:b w:val="0"/>
          <w:kern w:val="0"/>
          <w:sz w:val="32"/>
          <w:szCs w:val="32"/>
          <w:lang w:val="zh-TW" w:eastAsia="zh-TW"/>
        </w:rPr>
        <w:t>预防和制止针对妇女一切形式的家庭暴力。</w:t>
      </w:r>
    </w:p>
    <w:p w14:paraId="311D0249">
      <w:pPr>
        <w:widowControl/>
        <w:shd w:val="clear" w:color="auto" w:fill="FFFFFF"/>
        <w:snapToGrid w:val="0"/>
        <w:spacing w:before="156" w:beforeLines="50" w:after="156" w:afterLines="50" w:line="360" w:lineRule="auto"/>
        <w:ind w:firstLine="480"/>
        <w:jc w:val="left"/>
        <w:rPr>
          <w:rFonts w:ascii="仿宋" w:hAnsi="仿宋" w:eastAsia="仿宋" w:cs="Arial"/>
          <w:kern w:val="0"/>
          <w:sz w:val="32"/>
          <w:szCs w:val="32"/>
        </w:rPr>
      </w:pPr>
      <w:r>
        <w:rPr>
          <w:rFonts w:hint="eastAsia" w:ascii="仿宋" w:hAnsi="仿宋" w:eastAsia="仿宋" w:cs="Arial"/>
          <w:kern w:val="0"/>
          <w:sz w:val="32"/>
          <w:szCs w:val="32"/>
        </w:rPr>
        <w:t>5．</w:t>
      </w:r>
      <w:r>
        <w:rPr>
          <w:rFonts w:hint="eastAsia" w:ascii="仿宋" w:hAnsi="仿宋" w:eastAsia="仿宋" w:cs="宋体"/>
          <w:kern w:val="0"/>
          <w:sz w:val="32"/>
          <w:szCs w:val="32"/>
        </w:rPr>
        <w:t>依法严厉打击</w:t>
      </w:r>
      <w:r>
        <w:rPr>
          <w:rFonts w:hint="eastAsia" w:ascii="仿宋" w:hAnsi="仿宋" w:eastAsia="仿宋" w:cs="仿宋_GB2312"/>
          <w:kern w:val="0"/>
          <w:sz w:val="32"/>
          <w:szCs w:val="32"/>
          <w:lang w:val="zh-TW" w:eastAsia="zh-TW"/>
        </w:rPr>
        <w:t>拐卖妇女、</w:t>
      </w:r>
      <w:r>
        <w:rPr>
          <w:rFonts w:hint="eastAsia" w:ascii="仿宋" w:hAnsi="仿宋" w:eastAsia="仿宋" w:cs="宋体"/>
          <w:kern w:val="0"/>
          <w:sz w:val="32"/>
          <w:szCs w:val="32"/>
        </w:rPr>
        <w:t>性侵妇女等针对妇女人身权利的违法犯罪行为。</w:t>
      </w:r>
    </w:p>
    <w:p w14:paraId="245CFC57">
      <w:pPr>
        <w:snapToGrid w:val="0"/>
        <w:spacing w:before="156" w:beforeLines="50" w:after="156" w:afterLines="50" w:line="360" w:lineRule="auto"/>
        <w:ind w:firstLine="480"/>
        <w:rPr>
          <w:rFonts w:ascii="仿宋" w:hAnsi="仿宋" w:eastAsia="仿宋" w:cs="Arial"/>
          <w:kern w:val="0"/>
          <w:sz w:val="32"/>
          <w:szCs w:val="32"/>
        </w:rPr>
      </w:pPr>
      <w:r>
        <w:rPr>
          <w:rFonts w:hint="eastAsia" w:ascii="仿宋" w:hAnsi="仿宋" w:eastAsia="仿宋" w:cs="Arial"/>
          <w:kern w:val="0"/>
          <w:sz w:val="32"/>
          <w:szCs w:val="32"/>
        </w:rPr>
        <w:t>6．</w:t>
      </w:r>
      <w:r>
        <w:rPr>
          <w:rFonts w:hint="eastAsia" w:ascii="仿宋" w:hAnsi="仿宋" w:eastAsia="仿宋" w:cs="仿宋_GB2312"/>
          <w:kern w:val="0"/>
          <w:sz w:val="32"/>
          <w:szCs w:val="32"/>
          <w:lang w:val="zh-TW" w:eastAsia="zh-TW"/>
        </w:rPr>
        <w:t>提升预防和制止性骚扰的法治意识，有效遏制针对妇女的性骚扰。</w:t>
      </w:r>
    </w:p>
    <w:p w14:paraId="60183A46">
      <w:pPr>
        <w:widowControl/>
        <w:shd w:val="clear" w:color="auto" w:fill="FFFFFF"/>
        <w:snapToGrid w:val="0"/>
        <w:spacing w:before="156" w:beforeLines="50" w:after="156" w:afterLines="50" w:line="360" w:lineRule="auto"/>
        <w:ind w:firstLine="480"/>
        <w:jc w:val="left"/>
        <w:rPr>
          <w:rFonts w:ascii="仿宋" w:hAnsi="仿宋" w:eastAsia="仿宋" w:cs="Arial"/>
          <w:kern w:val="0"/>
          <w:sz w:val="32"/>
          <w:szCs w:val="32"/>
        </w:rPr>
      </w:pPr>
      <w:r>
        <w:rPr>
          <w:rFonts w:hint="eastAsia" w:ascii="仿宋" w:hAnsi="仿宋" w:eastAsia="仿宋" w:cs="Arial"/>
          <w:kern w:val="0"/>
          <w:sz w:val="32"/>
          <w:szCs w:val="32"/>
        </w:rPr>
        <w:t xml:space="preserve"> 7．</w:t>
      </w:r>
      <w:r>
        <w:rPr>
          <w:rFonts w:hint="eastAsia" w:ascii="仿宋" w:hAnsi="仿宋" w:eastAsia="仿宋" w:cs="宋体"/>
          <w:sz w:val="32"/>
          <w:szCs w:val="32"/>
        </w:rPr>
        <w:t>依法严厉打击利用网络对妇女实施的违法犯罪行为。</w:t>
      </w:r>
    </w:p>
    <w:p w14:paraId="1A99BA6F">
      <w:pPr>
        <w:pStyle w:val="4"/>
        <w:keepNext w:val="0"/>
        <w:keepLines w:val="0"/>
        <w:adjustRightInd w:val="0"/>
        <w:snapToGrid w:val="0"/>
        <w:spacing w:before="156" w:beforeLines="50" w:after="156" w:afterLines="50" w:line="360" w:lineRule="auto"/>
        <w:ind w:firstLine="640"/>
        <w:rPr>
          <w:rFonts w:ascii="仿宋" w:hAnsi="仿宋" w:cs="仿宋_GB2312"/>
          <w:b w:val="0"/>
          <w:kern w:val="0"/>
          <w:sz w:val="32"/>
          <w:szCs w:val="32"/>
          <w:lang w:val="zh-TW" w:eastAsia="zh-TW"/>
        </w:rPr>
      </w:pPr>
      <w:r>
        <w:rPr>
          <w:rFonts w:hint="eastAsia" w:ascii="仿宋" w:hAnsi="仿宋" w:cs="Arial"/>
          <w:b w:val="0"/>
          <w:bCs/>
          <w:kern w:val="0"/>
          <w:sz w:val="32"/>
          <w:szCs w:val="32"/>
        </w:rPr>
        <w:t>8．</w:t>
      </w:r>
      <w:r>
        <w:rPr>
          <w:rFonts w:hint="eastAsia" w:ascii="仿宋" w:hAnsi="仿宋" w:cs="宋体"/>
          <w:b w:val="0"/>
          <w:bCs/>
          <w:kern w:val="0"/>
          <w:sz w:val="32"/>
          <w:szCs w:val="32"/>
        </w:rPr>
        <w:t>保障妇女在家庭关系中的财产所有权、继承权，</w:t>
      </w:r>
      <w:r>
        <w:rPr>
          <w:rFonts w:hint="eastAsia" w:ascii="仿宋" w:hAnsi="仿宋" w:cs="仿宋_GB2312"/>
          <w:b w:val="0"/>
          <w:kern w:val="0"/>
          <w:sz w:val="32"/>
          <w:szCs w:val="32"/>
          <w:lang w:val="zh-TW" w:eastAsia="zh-TW"/>
        </w:rPr>
        <w:t>保障妇女对婚姻家庭关系中</w:t>
      </w:r>
      <w:r>
        <w:rPr>
          <w:rFonts w:hint="eastAsia" w:ascii="仿宋" w:hAnsi="仿宋" w:cs="仿宋_GB2312"/>
          <w:b w:val="0"/>
          <w:kern w:val="0"/>
          <w:sz w:val="32"/>
          <w:szCs w:val="32"/>
        </w:rPr>
        <w:t>共同</w:t>
      </w:r>
      <w:r>
        <w:rPr>
          <w:rFonts w:hint="eastAsia" w:ascii="仿宋" w:hAnsi="仿宋" w:cs="仿宋_GB2312"/>
          <w:b w:val="0"/>
          <w:kern w:val="0"/>
          <w:sz w:val="32"/>
          <w:szCs w:val="32"/>
          <w:lang w:val="zh-TW" w:eastAsia="zh-TW"/>
        </w:rPr>
        <w:t>共有财产享有知情权和平等的处理权。</w:t>
      </w:r>
    </w:p>
    <w:p w14:paraId="121F2768">
      <w:pPr>
        <w:widowControl/>
        <w:shd w:val="clear" w:color="auto" w:fill="FFFFFF"/>
        <w:snapToGrid w:val="0"/>
        <w:spacing w:before="156" w:beforeLines="50" w:after="156" w:afterLines="50" w:line="360" w:lineRule="auto"/>
        <w:ind w:firstLine="480"/>
        <w:jc w:val="left"/>
        <w:rPr>
          <w:rFonts w:ascii="仿宋" w:hAnsi="仿宋" w:eastAsia="仿宋" w:cs="宋体"/>
          <w:sz w:val="32"/>
          <w:szCs w:val="32"/>
        </w:rPr>
      </w:pPr>
      <w:r>
        <w:rPr>
          <w:rFonts w:hint="eastAsia" w:ascii="仿宋" w:hAnsi="仿宋" w:eastAsia="仿宋" w:cs="Arial"/>
          <w:kern w:val="0"/>
          <w:sz w:val="32"/>
          <w:szCs w:val="32"/>
        </w:rPr>
        <w:t xml:space="preserve"> 9．</w:t>
      </w:r>
      <w:r>
        <w:rPr>
          <w:rFonts w:hint="eastAsia" w:ascii="仿宋" w:hAnsi="仿宋" w:eastAsia="仿宋" w:cs="宋体"/>
          <w:sz w:val="32"/>
          <w:szCs w:val="32"/>
        </w:rPr>
        <w:t>依法为妇女提供公共法律服务，保障遭受侵害的妇女依法获得法律援助和司法救助。</w:t>
      </w:r>
    </w:p>
    <w:p w14:paraId="4B2D5ECF">
      <w:pPr>
        <w:widowControl/>
        <w:shd w:val="clear" w:color="auto" w:fill="FFFFFF"/>
        <w:snapToGrid w:val="0"/>
        <w:spacing w:before="156" w:beforeLines="50" w:after="156" w:afterLines="50" w:line="360" w:lineRule="auto"/>
        <w:ind w:firstLine="480"/>
        <w:jc w:val="left"/>
        <w:rPr>
          <w:rFonts w:ascii="仿宋" w:hAnsi="仿宋" w:eastAsia="仿宋" w:cs="Arial"/>
          <w:b/>
          <w:kern w:val="0"/>
          <w:sz w:val="32"/>
          <w:szCs w:val="32"/>
        </w:rPr>
      </w:pPr>
      <w:r>
        <w:rPr>
          <w:rFonts w:hint="eastAsia" w:ascii="仿宋" w:hAnsi="仿宋" w:eastAsia="仿宋" w:cs="Arial"/>
          <w:b/>
          <w:kern w:val="0"/>
          <w:sz w:val="32"/>
          <w:szCs w:val="32"/>
        </w:rPr>
        <w:t>策略措施：</w:t>
      </w:r>
    </w:p>
    <w:p w14:paraId="7E34EEDA">
      <w:pPr>
        <w:snapToGrid w:val="0"/>
        <w:spacing w:before="156" w:beforeLines="50" w:after="156" w:afterLines="50" w:line="360" w:lineRule="auto"/>
        <w:rPr>
          <w:rFonts w:ascii="仿宋" w:hAnsi="仿宋" w:eastAsia="仿宋" w:cs="仿宋_GB2312"/>
          <w:sz w:val="32"/>
          <w:szCs w:val="32"/>
        </w:rPr>
      </w:pPr>
      <w:r>
        <w:rPr>
          <w:rFonts w:hint="eastAsia" w:ascii="仿宋" w:hAnsi="仿宋" w:eastAsia="仿宋" w:cs="Arial"/>
          <w:b/>
          <w:kern w:val="0"/>
          <w:sz w:val="32"/>
          <w:szCs w:val="32"/>
        </w:rPr>
        <w:t xml:space="preserve">     </w:t>
      </w:r>
      <w:r>
        <w:rPr>
          <w:rFonts w:ascii="仿宋" w:hAnsi="仿宋" w:eastAsia="仿宋" w:cs="Arial"/>
          <w:kern w:val="0"/>
          <w:sz w:val="32"/>
          <w:szCs w:val="32"/>
        </w:rPr>
        <w:t>1. 完善保障妇女权益</w:t>
      </w:r>
      <w:r>
        <w:rPr>
          <w:rFonts w:hint="eastAsia" w:ascii="仿宋" w:hAnsi="仿宋" w:eastAsia="仿宋" w:cs="Arial"/>
          <w:kern w:val="0"/>
          <w:sz w:val="32"/>
          <w:szCs w:val="32"/>
        </w:rPr>
        <w:t>、促进男女平等</w:t>
      </w:r>
      <w:r>
        <w:rPr>
          <w:rFonts w:ascii="仿宋" w:hAnsi="仿宋" w:eastAsia="仿宋" w:cs="Arial"/>
          <w:kern w:val="0"/>
          <w:sz w:val="32"/>
          <w:szCs w:val="32"/>
        </w:rPr>
        <w:t>的</w:t>
      </w:r>
      <w:r>
        <w:rPr>
          <w:rFonts w:hint="eastAsia" w:ascii="仿宋" w:hAnsi="仿宋" w:eastAsia="仿宋" w:cs="Arial"/>
          <w:kern w:val="0"/>
          <w:sz w:val="32"/>
          <w:szCs w:val="32"/>
        </w:rPr>
        <w:t>法规政策体系。健全保障机制，强化保障力度，增强操作性。加强对妇女权益保障重点问题的督查督办，</w:t>
      </w:r>
      <w:r>
        <w:rPr>
          <w:rFonts w:hint="eastAsia" w:ascii="仿宋" w:hAnsi="仿宋" w:eastAsia="仿宋" w:cs="仿宋_GB2312"/>
          <w:sz w:val="32"/>
          <w:szCs w:val="32"/>
        </w:rPr>
        <w:t>保障侵害妇女权益案件获得公平公正处理。促进开展妇女权益保障领域的公益诉讼。将保障妇女权益相关内容纳入基层社会治理，纳入法治队伍建设、全民普法规划和群众性法治文化活动，增强全社会男女平等的法治意识和法治素养。</w:t>
      </w:r>
    </w:p>
    <w:p w14:paraId="731C83A7">
      <w:pPr>
        <w:snapToGrid w:val="0"/>
        <w:spacing w:before="156" w:beforeLines="50" w:after="156" w:afterLines="50" w:line="360" w:lineRule="auto"/>
        <w:rPr>
          <w:rFonts w:ascii="仿宋" w:hAnsi="仿宋" w:eastAsia="仿宋" w:cs="仿宋_GB2312"/>
          <w:sz w:val="32"/>
          <w:szCs w:val="32"/>
        </w:rPr>
      </w:pPr>
      <w:r>
        <w:rPr>
          <w:rFonts w:hint="eastAsia" w:ascii="仿宋" w:hAnsi="仿宋" w:eastAsia="仿宋" w:cs="仿宋_GB2312"/>
          <w:sz w:val="32"/>
          <w:szCs w:val="32"/>
        </w:rPr>
        <w:t xml:space="preserve">    2</w:t>
      </w:r>
      <w:r>
        <w:rPr>
          <w:rFonts w:hint="eastAsia" w:ascii="仿宋" w:hAnsi="仿宋" w:eastAsia="仿宋" w:cs="宋体"/>
          <w:color w:val="333333"/>
          <w:kern w:val="0"/>
          <w:sz w:val="32"/>
          <w:szCs w:val="32"/>
        </w:rPr>
        <w:t>．</w:t>
      </w:r>
      <w:r>
        <w:rPr>
          <w:rFonts w:hint="eastAsia" w:ascii="仿宋" w:hAnsi="仿宋" w:eastAsia="仿宋" w:cs="仿宋_GB2312"/>
          <w:sz w:val="32"/>
          <w:szCs w:val="32"/>
        </w:rPr>
        <w:t>加强法规政策性别平等评估工作。健全市法规政策性别平等评估机制和市政策性别平等评估机制，加强法规政策制定前研判、决策中贯彻、实施后评估的制度化建设。开展性别平等评估相关培训，加强专业化队伍建设，将男女平等理念落实在法规、规章、政策制定实施全过程各环节。</w:t>
      </w:r>
      <w:r>
        <w:rPr>
          <w:rFonts w:hint="eastAsia" w:ascii="仿宋" w:hAnsi="仿宋" w:eastAsia="仿宋" w:cs="Arial"/>
          <w:kern w:val="0"/>
          <w:sz w:val="32"/>
          <w:szCs w:val="32"/>
        </w:rPr>
        <w:t>建立性别统计等配套机制。</w:t>
      </w:r>
    </w:p>
    <w:p w14:paraId="171AB74F">
      <w:pPr>
        <w:pStyle w:val="11"/>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宋体"/>
          <w:sz w:val="32"/>
          <w:szCs w:val="32"/>
        </w:rPr>
        <w:t>3.</w:t>
      </w:r>
      <w:r>
        <w:rPr>
          <w:rFonts w:hint="eastAsia" w:ascii="仿宋" w:hAnsi="仿宋" w:eastAsia="仿宋" w:cs="仿宋_GB2312"/>
          <w:sz w:val="32"/>
          <w:szCs w:val="32"/>
        </w:rPr>
        <w:t>提升妇女法治意识和参与法治中国和法治</w:t>
      </w:r>
      <w:r>
        <w:rPr>
          <w:rFonts w:hint="eastAsia" w:ascii="仿宋" w:hAnsi="仿宋" w:eastAsia="仿宋" w:cs="仿宋_GB2312"/>
          <w:sz w:val="32"/>
          <w:szCs w:val="32"/>
          <w:lang w:val="en-US" w:eastAsia="zh-CN"/>
        </w:rPr>
        <w:t>孝义</w:t>
      </w:r>
      <w:r>
        <w:rPr>
          <w:rFonts w:hint="eastAsia" w:ascii="仿宋" w:hAnsi="仿宋" w:eastAsia="仿宋" w:cs="仿宋_GB2312"/>
          <w:sz w:val="32"/>
          <w:szCs w:val="32"/>
        </w:rPr>
        <w:t>建设的能力。深入开展专项普法活动，面向妇女提供法律咨询等服务，引导妇女自觉学习宪法和法律知识，增强法治观念，养成办事依法、遇事找法、解决问题用法、化解矛盾靠法的良好法治素养。鼓励妇女多途径参与立法、司法和普法活动。充分发挥人大女代表、政协女委员、妇联组织、以女性为会员主体或者以女性为主要服务对象的社会组织等在科学立法、民主立法和立法协商中的作用。</w:t>
      </w:r>
    </w:p>
    <w:p w14:paraId="5CB4E5C1">
      <w:pPr>
        <w:pStyle w:val="11"/>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宋体"/>
          <w:color w:val="000000"/>
          <w:sz w:val="32"/>
          <w:szCs w:val="32"/>
        </w:rPr>
        <w:t>4.加大《反家庭暴力法》《山西省家庭暴力预防和处置办法》的实施力度。</w:t>
      </w:r>
      <w:r>
        <w:rPr>
          <w:rFonts w:hint="eastAsia" w:ascii="仿宋" w:hAnsi="仿宋" w:eastAsia="仿宋" w:cs="仿宋_GB2312"/>
          <w:sz w:val="32"/>
          <w:szCs w:val="32"/>
        </w:rPr>
        <w:t>加强宣传教育、预防排查，建立社区网格化家庭暴力重点监控机制。</w:t>
      </w:r>
      <w:r>
        <w:rPr>
          <w:rFonts w:hint="eastAsia" w:ascii="仿宋" w:hAnsi="仿宋" w:eastAsia="仿宋" w:cs="仿宋_GB2312"/>
          <w:sz w:val="32"/>
          <w:szCs w:val="32"/>
          <w:lang w:val="zh-TW"/>
        </w:rPr>
        <w:t>完善落实家庭暴力发现、报告、处置机制，</w:t>
      </w:r>
      <w:r>
        <w:rPr>
          <w:rFonts w:hint="eastAsia" w:ascii="仿宋" w:hAnsi="仿宋" w:eastAsia="仿宋" w:cs="仿宋_GB2312"/>
          <w:sz w:val="32"/>
          <w:szCs w:val="32"/>
        </w:rPr>
        <w:t>强化相关主体强制报告意识，履行强制报告义务。加大接处警工作力度，开展家庭暴力警情、出具告诫书情况统计。对构成犯罪的施暴人依法追究刑事责任，从严处理重大恶性案件。及时签发人身安全保护令，提高审核签发率，加大执行力度。加强紧急庇护场所管理，提升庇护服务水平。加强对受暴妇女的心理抚慰、身体康复和生活救助。加强对施暴者的教育警示、心理辅导和行为矫治。开展家庭暴力案件跟踪回访。加强反家庭暴力业务培训和统计。</w:t>
      </w:r>
    </w:p>
    <w:p w14:paraId="214DAAF0">
      <w:pPr>
        <w:pStyle w:val="11"/>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5.坚决打击拐卖妇女的犯罪。</w:t>
      </w:r>
      <w:r>
        <w:rPr>
          <w:rFonts w:hint="eastAsia" w:ascii="仿宋" w:hAnsi="仿宋" w:eastAsia="仿宋" w:cs="仿宋_GB2312"/>
          <w:sz w:val="32"/>
          <w:szCs w:val="32"/>
          <w:lang w:val="zh-TW" w:eastAsia="zh-TW"/>
        </w:rPr>
        <w:t>完善落实预防、打击、救助、</w:t>
      </w:r>
      <w:r>
        <w:rPr>
          <w:rFonts w:hint="eastAsia" w:ascii="仿宋" w:hAnsi="仿宋" w:eastAsia="仿宋" w:cs="仿宋_GB2312"/>
          <w:sz w:val="32"/>
          <w:szCs w:val="32"/>
        </w:rPr>
        <w:t>安置、</w:t>
      </w:r>
      <w:r>
        <w:rPr>
          <w:rFonts w:hint="eastAsia" w:ascii="仿宋" w:hAnsi="仿宋" w:eastAsia="仿宋" w:cs="仿宋_GB2312"/>
          <w:sz w:val="32"/>
          <w:szCs w:val="32"/>
          <w:lang w:val="zh-TW" w:eastAsia="zh-TW"/>
        </w:rPr>
        <w:t>康复为一体的反拐工作长效机制。</w:t>
      </w:r>
      <w:r>
        <w:rPr>
          <w:rFonts w:hint="eastAsia" w:ascii="仿宋" w:hAnsi="仿宋" w:eastAsia="仿宋" w:cs="仿宋_GB2312"/>
          <w:sz w:val="32"/>
          <w:szCs w:val="32"/>
        </w:rPr>
        <w:t>坚持预防为主、防治结合，提高全社会的反拐意识以及妇女的防范意识和能力。深入实施反对拐卖人口行动计划，打击拐卖妇女犯罪团伙。加大“买方市场”整治力度，及时解救被拐妇女并帮助正常融入社会。依法严厉打击跨国跨区域拐卖妇女犯罪。</w:t>
      </w:r>
    </w:p>
    <w:p w14:paraId="71B3FC0D">
      <w:pPr>
        <w:pStyle w:val="11"/>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6.加大对组织、强迫、引诱、容留、介绍卖淫等犯罪行为的打击力度。加强网络治理，利用大数据完善违法信息过滤、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14:paraId="5174282B">
      <w:pPr>
        <w:pStyle w:val="11"/>
        <w:adjustRightInd w:val="0"/>
        <w:snapToGrid w:val="0"/>
        <w:spacing w:before="156" w:beforeLines="50" w:beforeAutospacing="0" w:after="156" w:afterLines="50" w:afterAutospacing="0"/>
        <w:ind w:firstLine="640" w:firstLineChars="200"/>
        <w:jc w:val="both"/>
        <w:rPr>
          <w:rFonts w:ascii="仿宋" w:hAnsi="仿宋" w:eastAsia="仿宋" w:cs="仿宋_GB2312"/>
          <w:strike/>
          <w:sz w:val="32"/>
          <w:szCs w:val="32"/>
        </w:rPr>
      </w:pPr>
      <w:r>
        <w:rPr>
          <w:rFonts w:hint="eastAsia" w:ascii="仿宋" w:hAnsi="仿宋" w:eastAsia="仿宋" w:cs="仿宋_GB2312"/>
          <w:sz w:val="32"/>
          <w:szCs w:val="32"/>
        </w:rPr>
        <w:t>7.有效控制和严厉惩处强奸、猥亵、侮辱妇女特别是女童和智力、精神残疾妇女的违法犯罪行为。加强防性侵教育，提高妇女尤其是女童的防性侵意识和能力。建立和完善重点人群和家庭关爱服务机制、性侵害案件发现报告机制、多部门联防联动机制和工作督查制度。完善立案侦查制度，及时、全面、一次性收集固定证据，避免受害妇女遭受“二次伤害”。建立性侵害的违法犯罪人员信息查询系统，完善和落实从业禁止制度。加强受害妇女的隐私保护、心理疏导和干预。</w:t>
      </w:r>
    </w:p>
    <w:p w14:paraId="015D13EC">
      <w:pPr>
        <w:pStyle w:val="11"/>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Arial"/>
          <w:sz w:val="32"/>
          <w:szCs w:val="32"/>
        </w:rPr>
        <w:t>8.</w:t>
      </w:r>
      <w:r>
        <w:rPr>
          <w:rFonts w:hint="eastAsia" w:ascii="仿宋" w:hAnsi="仿宋" w:eastAsia="仿宋" w:cs="仿宋_GB2312"/>
          <w:sz w:val="32"/>
          <w:szCs w:val="32"/>
        </w:rPr>
        <w:t>预防和制止针对妇女的性骚扰。多形式多渠道传播防治性骚扰知识，提升妇女防范和制止性骚扰的意识和能力。建立健全预防和制止性骚扰工作机制，加强联防联控，发挥典型案例示范指引作用。预防和减少公共场所和工作、学习等场所的性骚扰，在机关、企业、学校等单位建立相关工作机制，预防和制止利用职权、从属关系等实施性骚扰。畅通救济途径。</w:t>
      </w:r>
    </w:p>
    <w:p w14:paraId="7477A41D">
      <w:pPr>
        <w:snapToGrid w:val="0"/>
        <w:spacing w:before="156" w:beforeLines="50" w:after="156" w:afterLines="50" w:line="360" w:lineRule="auto"/>
        <w:ind w:firstLine="480"/>
        <w:rPr>
          <w:rFonts w:ascii="仿宋" w:hAnsi="仿宋" w:eastAsia="仿宋" w:cs="Arial"/>
          <w:kern w:val="0"/>
          <w:sz w:val="32"/>
          <w:szCs w:val="32"/>
        </w:rPr>
      </w:pPr>
      <w:r>
        <w:rPr>
          <w:rFonts w:hint="eastAsia" w:ascii="仿宋" w:hAnsi="仿宋" w:eastAsia="仿宋" w:cs="宋体"/>
          <w:color w:val="000000"/>
          <w:kern w:val="0"/>
          <w:sz w:val="32"/>
          <w:szCs w:val="32"/>
        </w:rPr>
        <w:t xml:space="preserve"> 9.</w:t>
      </w:r>
      <w:r>
        <w:rPr>
          <w:rFonts w:hint="eastAsia" w:ascii="仿宋" w:hAnsi="仿宋" w:eastAsia="仿宋" w:cs="Arial"/>
          <w:kern w:val="0"/>
          <w:sz w:val="32"/>
          <w:szCs w:val="32"/>
        </w:rPr>
        <w:t>保障妇女免遭网络违法犯罪行为的侵害</w:t>
      </w:r>
      <w:r>
        <w:rPr>
          <w:rFonts w:ascii="仿宋" w:hAnsi="仿宋" w:eastAsia="仿宋" w:cs="Arial"/>
          <w:kern w:val="0"/>
          <w:sz w:val="32"/>
          <w:szCs w:val="32"/>
        </w:rPr>
        <w:t>。</w:t>
      </w:r>
      <w:r>
        <w:rPr>
          <w:rFonts w:hint="eastAsia" w:ascii="仿宋" w:hAnsi="仿宋" w:eastAsia="仿宋" w:cs="宋体"/>
          <w:color w:val="000000"/>
          <w:kern w:val="0"/>
          <w:sz w:val="32"/>
          <w:szCs w:val="32"/>
        </w:rPr>
        <w:t>任何组织或者个人不得通过网络侮辱、诽谤、威胁、敲诈妇女。</w:t>
      </w:r>
      <w:r>
        <w:rPr>
          <w:rFonts w:ascii="仿宋" w:hAnsi="仿宋" w:eastAsia="仿宋" w:cs="Arial"/>
          <w:kern w:val="0"/>
          <w:sz w:val="32"/>
          <w:szCs w:val="32"/>
        </w:rPr>
        <w:t>加强网络信息内容生态监管治理</w:t>
      </w:r>
      <w:r>
        <w:rPr>
          <w:rFonts w:hint="eastAsia" w:ascii="仿宋" w:hAnsi="仿宋" w:eastAsia="仿宋" w:cs="Arial"/>
          <w:kern w:val="0"/>
          <w:sz w:val="32"/>
          <w:szCs w:val="32"/>
        </w:rPr>
        <w:t>，</w:t>
      </w:r>
      <w:r>
        <w:rPr>
          <w:rFonts w:ascii="仿宋" w:hAnsi="仿宋" w:eastAsia="仿宋" w:cs="Arial"/>
          <w:kern w:val="0"/>
          <w:sz w:val="32"/>
          <w:szCs w:val="32"/>
        </w:rPr>
        <w:t>依法打击网络信息服务平台、生产者和使用者对妇女实施猥亵、侮辱、骚扰、诽谤、</w:t>
      </w:r>
      <w:r>
        <w:rPr>
          <w:rFonts w:hint="eastAsia" w:ascii="仿宋" w:hAnsi="仿宋" w:eastAsia="仿宋" w:cs="Arial"/>
          <w:kern w:val="0"/>
          <w:sz w:val="32"/>
          <w:szCs w:val="32"/>
        </w:rPr>
        <w:t>经济敲诈</w:t>
      </w:r>
      <w:r>
        <w:rPr>
          <w:rFonts w:ascii="仿宋" w:hAnsi="仿宋" w:eastAsia="仿宋" w:cs="Arial"/>
          <w:kern w:val="0"/>
          <w:sz w:val="32"/>
          <w:szCs w:val="32"/>
        </w:rPr>
        <w:t>等违法犯罪行为。加强对网络平台的规范管理</w:t>
      </w:r>
      <w:r>
        <w:rPr>
          <w:rFonts w:hint="eastAsia" w:ascii="仿宋" w:hAnsi="仿宋" w:eastAsia="仿宋" w:cs="Arial"/>
          <w:kern w:val="0"/>
          <w:sz w:val="32"/>
          <w:szCs w:val="32"/>
        </w:rPr>
        <w:t>，</w:t>
      </w:r>
      <w:r>
        <w:rPr>
          <w:rFonts w:ascii="仿宋" w:hAnsi="仿宋" w:eastAsia="仿宋" w:cs="Arial"/>
          <w:kern w:val="0"/>
          <w:sz w:val="32"/>
          <w:szCs w:val="32"/>
        </w:rPr>
        <w:t>依法惩治利用网络非法收集、使用、加工、传输、买卖、提供或者公开妇女个人信息的违法犯罪行为。严厉打击采取非法网络贷款、虚假投资、咨询服务等手段骗取妇女钱财的犯罪行为。提高妇女防范</w:t>
      </w:r>
      <w:r>
        <w:rPr>
          <w:rFonts w:hint="eastAsia" w:ascii="仿宋" w:hAnsi="仿宋" w:eastAsia="仿宋" w:cs="Arial"/>
          <w:kern w:val="0"/>
          <w:sz w:val="32"/>
          <w:szCs w:val="32"/>
        </w:rPr>
        <w:t>网络色情、</w:t>
      </w:r>
      <w:r>
        <w:rPr>
          <w:rFonts w:ascii="仿宋" w:hAnsi="仿宋" w:eastAsia="仿宋" w:cs="Arial"/>
          <w:kern w:val="0"/>
          <w:sz w:val="32"/>
          <w:szCs w:val="32"/>
        </w:rPr>
        <w:t>网络诈骗的意识</w:t>
      </w:r>
      <w:r>
        <w:rPr>
          <w:rFonts w:hint="eastAsia" w:ascii="仿宋" w:hAnsi="仿宋" w:eastAsia="仿宋" w:cs="Arial"/>
          <w:kern w:val="0"/>
          <w:sz w:val="32"/>
          <w:szCs w:val="32"/>
        </w:rPr>
        <w:t>和</w:t>
      </w:r>
      <w:r>
        <w:rPr>
          <w:rFonts w:ascii="仿宋" w:hAnsi="仿宋" w:eastAsia="仿宋" w:cs="Arial"/>
          <w:kern w:val="0"/>
          <w:sz w:val="32"/>
          <w:szCs w:val="32"/>
        </w:rPr>
        <w:t>能力</w:t>
      </w:r>
      <w:r>
        <w:rPr>
          <w:rFonts w:hint="eastAsia" w:ascii="仿宋" w:hAnsi="仿宋" w:eastAsia="仿宋" w:cs="Arial"/>
          <w:kern w:val="0"/>
          <w:sz w:val="32"/>
          <w:szCs w:val="32"/>
        </w:rPr>
        <w:t>。</w:t>
      </w:r>
    </w:p>
    <w:p w14:paraId="55C01CA3">
      <w:pPr>
        <w:pStyle w:val="11"/>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Arial"/>
          <w:sz w:val="32"/>
          <w:szCs w:val="32"/>
        </w:rPr>
        <w:t>10．</w:t>
      </w:r>
      <w:r>
        <w:rPr>
          <w:rFonts w:hint="eastAsia" w:ascii="仿宋" w:hAnsi="仿宋" w:eastAsia="仿宋" w:cs="宋体"/>
          <w:color w:val="000000"/>
          <w:sz w:val="32"/>
          <w:szCs w:val="32"/>
        </w:rPr>
        <w:t>保障妇女在婚姻家庭关系中的财产权益。审理婚姻家庭和继承案件时应坚持平等原则，</w:t>
      </w:r>
      <w:r>
        <w:rPr>
          <w:rFonts w:hint="eastAsia" w:ascii="仿宋" w:hAnsi="仿宋" w:eastAsia="仿宋"/>
          <w:sz w:val="32"/>
          <w:szCs w:val="32"/>
        </w:rPr>
        <w:t>充分考虑两性现实差异和妇女的特殊利益。</w:t>
      </w:r>
      <w:r>
        <w:rPr>
          <w:rFonts w:hint="eastAsia" w:ascii="仿宋" w:hAnsi="仿宋" w:eastAsia="仿宋" w:cs="仿宋_GB2312"/>
          <w:sz w:val="32"/>
          <w:szCs w:val="32"/>
        </w:rPr>
        <w:t>保障妇女平等享有对共同财产的占有、使用、收益和处分的权和知情权。保护妇女依法平等享有夫妻相互继承遗产、父母子女相互继承遗产的权利。认定和分割夫妻共同财产、认定和清偿夫妻共同债务时，切实保障妇女合法权益。离婚时，保障妇女依法获得土地、房屋、股份等权益，保障负担较多家庭义务的妇女获得补偿、无过错妇女依法获得损害赔偿。在离婚诉讼中实行夫妻共同财产申报制度。</w:t>
      </w:r>
    </w:p>
    <w:p w14:paraId="25A225F9">
      <w:pPr>
        <w:snapToGrid w:val="0"/>
        <w:spacing w:before="156" w:beforeLines="50" w:after="156" w:afterLines="50" w:line="360" w:lineRule="auto"/>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11. 维护农村妇女在村民自治中的合法权益。乡（镇）人民政府发现报送备案的村民自治章程和村规民约含有歧视妇女或损害妇女合法权益内容的，应及时予以纠正。鼓励支持农村妇女广泛参与基层群众自治组织选举、参与村规民约的制定修订、农村土地承包转包等村（居）重要事项的议事协商。</w:t>
      </w:r>
    </w:p>
    <w:p w14:paraId="32B6A8C1">
      <w:pPr>
        <w:pStyle w:val="11"/>
        <w:adjustRightInd w:val="0"/>
        <w:snapToGrid w:val="0"/>
        <w:spacing w:before="156" w:beforeLines="50" w:beforeAutospacing="0" w:after="156" w:afterLines="5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12</w:t>
      </w:r>
      <w:r>
        <w:rPr>
          <w:rFonts w:hint="eastAsia" w:ascii="仿宋" w:hAnsi="仿宋" w:eastAsia="仿宋" w:cs="宋体"/>
          <w:sz w:val="32"/>
          <w:szCs w:val="32"/>
        </w:rPr>
        <w:t>.</w:t>
      </w:r>
      <w:r>
        <w:rPr>
          <w:rFonts w:hint="eastAsia" w:ascii="仿宋" w:hAnsi="仿宋" w:eastAsia="仿宋" w:cs="仿宋_GB2312"/>
          <w:sz w:val="32"/>
          <w:szCs w:val="32"/>
        </w:rPr>
        <w:t>为妇女提供优质高效的公共法律服务。推进公共法律服务实体、网络、热线三大平台融合发展，为妇女特别是低收入妇女、老年妇女、残疾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律服务工作者队伍建设。保障特定案件中生活困难妇女能够获得司法救助。</w:t>
      </w:r>
    </w:p>
    <w:p w14:paraId="377AC538">
      <w:pPr>
        <w:pStyle w:val="11"/>
        <w:snapToGrid w:val="0"/>
        <w:spacing w:before="156" w:beforeLines="50" w:beforeAutospacing="0" w:after="156" w:afterLines="50" w:afterAutospacing="0"/>
        <w:ind w:firstLine="640" w:firstLineChars="200"/>
        <w:jc w:val="both"/>
        <w:rPr>
          <w:rFonts w:ascii="仿宋" w:hAnsi="仿宋" w:eastAsia="仿宋" w:cs="黑体"/>
          <w:sz w:val="36"/>
          <w:szCs w:val="36"/>
        </w:rPr>
      </w:pPr>
      <w:r>
        <w:rPr>
          <w:rFonts w:hint="eastAsia" w:ascii="仿宋" w:hAnsi="仿宋" w:eastAsia="仿宋" w:cs="仿宋_GB2312"/>
          <w:sz w:val="32"/>
          <w:szCs w:val="32"/>
        </w:rPr>
        <w:t>13.发挥妇联组织代表和维护妇女合法权益的职能作用。支持妇联组织健全联合约谈、联席会议、信息通报、调研督查、发布案例等工作制度，推动保障妇女权益法律政策的制定实施。加强“12338”妇女维权公益服务热线建设，畅通妇女有序表达诉求的渠道。及时发现报告侵权问题，依法建议查处歧视妇女的事件或协助办理侵害妇女权益的案件，配合打击侵害妇女合法权益的违法犯罪行为，为受侵害妇女提供帮助。</w:t>
      </w:r>
    </w:p>
    <w:p w14:paraId="37D05E02">
      <w:pPr>
        <w:autoSpaceDN w:val="0"/>
        <w:adjustRightInd w:val="0"/>
        <w:snapToGrid w:val="0"/>
        <w:spacing w:before="156" w:beforeLines="50" w:after="156" w:afterLines="50" w:line="360" w:lineRule="auto"/>
        <w:jc w:val="left"/>
        <w:rPr>
          <w:rFonts w:ascii="黑体" w:hAnsi="黑体" w:eastAsia="黑体" w:cs="黑体"/>
          <w:b/>
          <w:color w:val="000000"/>
          <w:sz w:val="32"/>
          <w:szCs w:val="32"/>
        </w:rPr>
      </w:pPr>
      <w:r>
        <w:rPr>
          <w:rFonts w:hint="eastAsia" w:ascii="黑体" w:hAnsi="黑体" w:eastAsia="黑体" w:cs="黑体"/>
          <w:bCs/>
          <w:color w:val="000000"/>
          <w:sz w:val="32"/>
          <w:szCs w:val="32"/>
        </w:rPr>
        <w:t xml:space="preserve">   </w:t>
      </w:r>
      <w:r>
        <w:rPr>
          <w:rFonts w:hint="eastAsia" w:ascii="黑体" w:hAnsi="黑体" w:eastAsia="黑体" w:cs="黑体"/>
          <w:b/>
          <w:color w:val="000000"/>
          <w:sz w:val="32"/>
          <w:szCs w:val="32"/>
        </w:rPr>
        <w:t xml:space="preserve"> 三、组织实施</w:t>
      </w:r>
    </w:p>
    <w:p w14:paraId="6E24F89B">
      <w:pPr>
        <w:autoSpaceDN w:val="0"/>
        <w:adjustRightInd w:val="0"/>
        <w:snapToGrid w:val="0"/>
        <w:spacing w:before="156" w:beforeLines="50" w:after="156" w:afterLines="50" w:line="360" w:lineRule="auto"/>
        <w:jc w:val="left"/>
        <w:rPr>
          <w:rFonts w:ascii="仿宋" w:hAnsi="仿宋" w:eastAsia="仿宋"/>
        </w:rPr>
      </w:pPr>
      <w:r>
        <w:rPr>
          <w:rFonts w:hint="eastAsia" w:ascii="楷体" w:hAnsi="楷体" w:eastAsia="楷体" w:cs="仿宋"/>
          <w:sz w:val="32"/>
          <w:szCs w:val="32"/>
        </w:rPr>
        <w:t xml:space="preserve">    </w:t>
      </w:r>
      <w:r>
        <w:rPr>
          <w:rFonts w:hint="eastAsia" w:ascii="仿宋" w:hAnsi="仿宋" w:eastAsia="仿宋" w:cs="仿宋"/>
          <w:sz w:val="32"/>
          <w:szCs w:val="32"/>
        </w:rPr>
        <w:t>（一）坚持党的全面领导。</w:t>
      </w:r>
      <w:r>
        <w:rPr>
          <w:rFonts w:hint="eastAsia" w:ascii="仿宋" w:hAnsi="仿宋" w:eastAsia="仿宋" w:cs="仿宋_GB2312"/>
          <w:kern w:val="0"/>
          <w:sz w:val="32"/>
          <w:szCs w:val="32"/>
        </w:rPr>
        <w:t>坚持以习近平新时代中国特色社会主义思想为指导，把党的领导贯穿于规划组织实施的全过程。坚持和完善促进男女平等、妇女全面发展的制度机制，把党的领导贯穿于规划实施的全过程和各方面。</w:t>
      </w:r>
    </w:p>
    <w:p w14:paraId="16346742">
      <w:pPr>
        <w:numPr>
          <w:ilvl w:val="0"/>
          <w:numId w:val="4"/>
        </w:numPr>
        <w:autoSpaceDN w:val="0"/>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落实规划实施责任。</w:t>
      </w:r>
      <w:r>
        <w:rPr>
          <w:rFonts w:hint="eastAsia" w:ascii="仿宋" w:hAnsi="仿宋" w:eastAsia="仿宋" w:cs="仿宋_GB2312"/>
          <w:kern w:val="0"/>
          <w:sz w:val="32"/>
          <w:szCs w:val="32"/>
        </w:rPr>
        <w:t>完善落实党委领导、政府主责、妇儿工委组织协调、多部门合作、全社会参与的规划实施工作机制。人民政府负责规划实施工作，妇儿工委负责组织、协调、指导、督促工作，妇儿工委办公室负责具体工作。有关部门、相关机构和人民团体结合职责，承担规划目标任务落实工作。</w:t>
      </w:r>
    </w:p>
    <w:p w14:paraId="3E2D8FF6">
      <w:pPr>
        <w:autoSpaceDN w:val="0"/>
        <w:adjustRightInd w:val="0"/>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 xml:space="preserve">    （三）</w:t>
      </w:r>
      <w:r>
        <w:rPr>
          <w:rFonts w:hint="eastAsia" w:ascii="仿宋" w:hAnsi="仿宋" w:eastAsia="仿宋" w:cs="楷体"/>
          <w:kern w:val="0"/>
          <w:sz w:val="32"/>
          <w:szCs w:val="32"/>
        </w:rPr>
        <w:t>加强规划与国民经济和社会发展规划的衔接。</w:t>
      </w:r>
      <w:r>
        <w:rPr>
          <w:rFonts w:hint="eastAsia" w:ascii="仿宋" w:hAnsi="仿宋" w:eastAsia="仿宋" w:cs="仿宋_GB2312"/>
          <w:kern w:val="0"/>
          <w:sz w:val="32"/>
          <w:szCs w:val="32"/>
        </w:rPr>
        <w:t>在经济社会发展总体规划和专项规划中落实男女平等基本国策，将规划实施以及妇女发展主要目标任务纳入经济社会发展总体规划及相关专项规划，结合经济社会发展规划的总体部署要求推进妇女规划的实施，实现妇女发展与经济社会发展同规划、同部署、同推进、同落实。</w:t>
      </w:r>
    </w:p>
    <w:p w14:paraId="31F9B76C">
      <w:pPr>
        <w:autoSpaceDN w:val="0"/>
        <w:adjustRightInd w:val="0"/>
        <w:snapToGrid w:val="0"/>
        <w:spacing w:before="156" w:beforeLines="50" w:after="156" w:afterLines="50" w:line="360" w:lineRule="auto"/>
        <w:rPr>
          <w:rFonts w:ascii="仿宋" w:hAnsi="仿宋" w:eastAsia="仿宋" w:cs="仿宋_GB2312"/>
          <w:kern w:val="0"/>
          <w:sz w:val="32"/>
          <w:szCs w:val="32"/>
        </w:rPr>
      </w:pPr>
      <w:r>
        <w:rPr>
          <w:rFonts w:hint="eastAsia" w:ascii="仿宋" w:hAnsi="仿宋" w:eastAsia="仿宋" w:cs="楷体_GB2312"/>
          <w:b/>
          <w:bCs/>
          <w:kern w:val="0"/>
          <w:sz w:val="32"/>
          <w:szCs w:val="32"/>
        </w:rPr>
        <w:t xml:space="preserve">    </w:t>
      </w:r>
      <w:r>
        <w:rPr>
          <w:rFonts w:hint="eastAsia" w:ascii="仿宋" w:hAnsi="仿宋" w:eastAsia="仿宋" w:cs="仿宋"/>
          <w:sz w:val="32"/>
          <w:szCs w:val="32"/>
        </w:rPr>
        <w:t>（四）制定市妇女发展规划和部门实施方案。市人民政府</w:t>
      </w:r>
      <w:r>
        <w:rPr>
          <w:rFonts w:hint="eastAsia" w:ascii="仿宋" w:hAnsi="仿宋" w:eastAsia="仿宋" w:cs="仿宋"/>
          <w:kern w:val="0"/>
          <w:sz w:val="32"/>
          <w:szCs w:val="32"/>
        </w:rPr>
        <w:t>依据本规划，</w:t>
      </w:r>
      <w:r>
        <w:rPr>
          <w:rFonts w:hint="eastAsia" w:ascii="仿宋" w:hAnsi="仿宋" w:eastAsia="仿宋" w:cs="仿宋_GB2312"/>
          <w:kern w:val="0"/>
          <w:sz w:val="32"/>
          <w:szCs w:val="32"/>
        </w:rPr>
        <w:t>结合实际制定本级妇女发展规划。市级规划颁布后1个月内报送</w:t>
      </w:r>
      <w:r>
        <w:rPr>
          <w:rFonts w:hint="eastAsia" w:ascii="仿宋" w:hAnsi="仿宋" w:eastAsia="仿宋" w:cs="仿宋_GB2312"/>
          <w:kern w:val="0"/>
          <w:sz w:val="32"/>
          <w:szCs w:val="32"/>
          <w:lang w:val="en-US" w:eastAsia="zh-CN"/>
        </w:rPr>
        <w:t>市</w:t>
      </w:r>
      <w:r>
        <w:rPr>
          <w:rFonts w:hint="eastAsia" w:ascii="仿宋" w:hAnsi="仿宋" w:eastAsia="仿宋" w:cs="仿宋_GB2312"/>
          <w:kern w:val="0"/>
          <w:sz w:val="32"/>
          <w:szCs w:val="32"/>
        </w:rPr>
        <w:t>妇儿工委办公室。承担规划目标任务的有关部门、相关机构和人民团体结合职责，按照任务分工，制定实施方案并报省妇儿工委办公室。</w:t>
      </w:r>
    </w:p>
    <w:p w14:paraId="60DB5614">
      <w:pPr>
        <w:autoSpaceDN w:val="0"/>
        <w:adjustRightInd w:val="0"/>
        <w:snapToGrid w:val="0"/>
        <w:spacing w:before="156" w:beforeLines="50" w:after="156" w:afterLines="50" w:line="360" w:lineRule="auto"/>
        <w:rPr>
          <w:rFonts w:ascii="仿宋" w:hAnsi="仿宋" w:eastAsia="仿宋" w:cs="仿宋_GB2312"/>
          <w:kern w:val="0"/>
          <w:sz w:val="32"/>
          <w:szCs w:val="32"/>
        </w:rPr>
      </w:pPr>
      <w:r>
        <w:rPr>
          <w:rFonts w:hint="eastAsia" w:ascii="仿宋" w:hAnsi="仿宋" w:eastAsia="仿宋" w:cs="楷体_GB2312"/>
          <w:b/>
          <w:bCs/>
          <w:kern w:val="0"/>
          <w:sz w:val="32"/>
          <w:szCs w:val="32"/>
        </w:rPr>
        <w:t xml:space="preserve">    </w:t>
      </w:r>
      <w:r>
        <w:rPr>
          <w:rFonts w:hint="eastAsia" w:ascii="仿宋" w:hAnsi="仿宋" w:eastAsia="仿宋" w:cs="仿宋"/>
          <w:sz w:val="32"/>
          <w:szCs w:val="32"/>
        </w:rPr>
        <w:t>（五）完善实施规划的工作制度机制。</w:t>
      </w:r>
      <w:r>
        <w:rPr>
          <w:rFonts w:hint="eastAsia" w:ascii="仿宋" w:hAnsi="仿宋" w:eastAsia="仿宋" w:cs="仿宋_GB2312"/>
          <w:kern w:val="0"/>
          <w:sz w:val="32"/>
          <w:szCs w:val="32"/>
        </w:rPr>
        <w:t>健全目标管理责任制，将规划实施纳入政府议事日程和考核内容，将规划目标分解到责任单位并纳入目标管理和考核内容。健全督导检查制度，定期对规划落实情况开展督查。健全报告制度，责任单位每年向妇儿工委报告规划落实情况和下一年工作安排。健全议事协调制度，定期召开妇女儿童工作会议、妇儿工委全体会议、联络员会议等，总结交流情况，研究解决问题，部署工作任务。健全规划实施示范制度，充分发挥示范单位以点带面、示范带动作用。健全表彰制度，对实施规划的先进集体、个人按照规定进行表彰。</w:t>
      </w:r>
    </w:p>
    <w:p w14:paraId="152466D7">
      <w:pPr>
        <w:autoSpaceDN w:val="0"/>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（六）保障妇女发展经费投入。</w:t>
      </w:r>
      <w:r>
        <w:rPr>
          <w:rFonts w:hint="eastAsia" w:ascii="仿宋" w:hAnsi="仿宋" w:eastAsia="仿宋" w:cs="仿宋_GB2312"/>
          <w:kern w:val="0"/>
          <w:sz w:val="32"/>
          <w:szCs w:val="32"/>
        </w:rPr>
        <w:t>市人民政府将实施规划所需经费纳入财政预算，实现妇女事业和经济社会同步发展。财政加大对妇女发展重点领域的投入力度。重点支持</w:t>
      </w:r>
      <w:r>
        <w:rPr>
          <w:rFonts w:hint="eastAsia" w:ascii="仿宋" w:hAnsi="仿宋" w:eastAsia="仿宋" w:cs="仿宋_GB2312"/>
          <w:kern w:val="0"/>
          <w:sz w:val="32"/>
          <w:szCs w:val="32"/>
          <w:lang w:eastAsia="zh-CN"/>
        </w:rPr>
        <w:t>边远农村</w:t>
      </w:r>
      <w:r>
        <w:rPr>
          <w:rFonts w:hint="eastAsia" w:ascii="仿宋" w:hAnsi="仿宋" w:eastAsia="仿宋" w:cs="仿宋_GB2312"/>
          <w:kern w:val="0"/>
          <w:sz w:val="32"/>
          <w:szCs w:val="32"/>
        </w:rPr>
        <w:t>的妇女发展，支持特殊困难妇女群体发展。动员社会力量，多渠道筹集资源，发展妇女事业。</w:t>
      </w:r>
    </w:p>
    <w:p w14:paraId="430A0023">
      <w:pPr>
        <w:autoSpaceDN w:val="0"/>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（七）创新规划实施的工作方法。</w:t>
      </w:r>
      <w:r>
        <w:rPr>
          <w:rFonts w:hint="eastAsia" w:ascii="仿宋" w:hAnsi="仿宋" w:eastAsia="仿宋" w:cs="仿宋_GB2312"/>
          <w:kern w:val="0"/>
          <w:sz w:val="32"/>
          <w:szCs w:val="32"/>
        </w:rPr>
        <w:t>贯彻新发展理念，坚持问题导向、目标导向、结果导向相统一，构建完善促进妇女发展的法规政策体系，完善妇女合法权益保障机制，实施促进妇女发展的民生实事项目。通过分类指导、示范先行，总结推广好做法好经验。通过实施项目、为妇女办实事等方式解决重点难点问题。</w:t>
      </w:r>
      <w:r>
        <w:rPr>
          <w:rFonts w:hint="eastAsia" w:ascii="仿宋" w:hAnsi="仿宋" w:eastAsia="仿宋" w:cs="仿宋"/>
          <w:sz w:val="32"/>
          <w:szCs w:val="32"/>
        </w:rPr>
        <w:t>加强妇女发展和权益保障的调查研究，</w:t>
      </w:r>
      <w:r>
        <w:rPr>
          <w:rFonts w:hint="eastAsia" w:ascii="仿宋" w:hAnsi="仿宋" w:eastAsia="仿宋" w:cs="仿宋_GB2312"/>
          <w:kern w:val="0"/>
          <w:sz w:val="32"/>
          <w:szCs w:val="32"/>
        </w:rPr>
        <w:t>为制定和完善相关法规政策提供参考。</w:t>
      </w:r>
    </w:p>
    <w:p w14:paraId="6E793ACF">
      <w:pPr>
        <w:autoSpaceDN w:val="0"/>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（八）加强实施规划的能力建设。</w:t>
      </w:r>
      <w:r>
        <w:rPr>
          <w:rFonts w:hint="eastAsia" w:ascii="仿宋" w:hAnsi="仿宋" w:eastAsia="仿宋" w:cs="仿宋_GB2312"/>
          <w:kern w:val="0"/>
          <w:sz w:val="32"/>
          <w:szCs w:val="32"/>
        </w:rPr>
        <w:t>将习近平总书记关于妇女和妇女工作的重要论述，男女平等基本国策有关内容及相关法律法规政策纳入党校培训课程，将实施规划所需知识纳入培训计划，举办多层次、多形式培训，增强政府有关部门、相关机构和人员实施规划的责任意识和能力。运用互联网大数据等现代信息技术，创新工作方法，提高工作成效。以政治建设为统领，加强妇儿工委及其办公室能力建设，推进机构职能优化高效，为更好履职尽责提供必要的人力物力财力支持，为规划实施提供组织保障。</w:t>
      </w:r>
    </w:p>
    <w:p w14:paraId="54B757AC">
      <w:pPr>
        <w:autoSpaceDN w:val="0"/>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（九）加大实施规划的宣传力度。</w:t>
      </w:r>
      <w:r>
        <w:rPr>
          <w:rFonts w:hint="eastAsia" w:ascii="仿宋" w:hAnsi="仿宋" w:eastAsia="仿宋" w:cs="仿宋_GB2312"/>
          <w:kern w:val="0"/>
          <w:sz w:val="32"/>
          <w:szCs w:val="32"/>
        </w:rPr>
        <w:t>大力宣传习近平总书记关于妇女和妇女工作的重要论述，宣传党中央对妇女事业发展的重大决策部署，宣传在党的坚强领导下妇女事业发展的成就，宣传男女平等基本国策和保障妇女合法权益、促进妇女发展的法律政策，宣传妇女发展规划内容及规划实施中的经验和成效，努力营造有利于促进男女平等和妇女全面发展的社会氛围。通过宣传鼓励引导妇女参与规划实施，提高妇女在参与规划实施中实现自身全面发展的意识和能力。通过政策宣传和政府购买服务等方式，促进社会力量参与妇女规划的实施。</w:t>
      </w:r>
    </w:p>
    <w:p w14:paraId="1D98CD45">
      <w:pPr>
        <w:pStyle w:val="2"/>
        <w:adjustRightInd w:val="0"/>
        <w:snapToGrid w:val="0"/>
        <w:spacing w:before="156" w:beforeLines="50" w:after="156" w:afterLines="50" w:line="360" w:lineRule="auto"/>
        <w:ind w:firstLine="640" w:firstLineChars="200"/>
        <w:rPr>
          <w:rFonts w:ascii="黑体" w:hAnsi="黑体" w:eastAsia="黑体" w:cs="仿宋_GB2312"/>
          <w:sz w:val="32"/>
          <w:szCs w:val="32"/>
        </w:rPr>
      </w:pPr>
      <w:r>
        <w:rPr>
          <w:rFonts w:ascii="黑体" w:hAnsi="黑体" w:eastAsia="黑体" w:cs="仿宋_GB2312"/>
          <w:sz w:val="32"/>
          <w:szCs w:val="32"/>
        </w:rPr>
        <w:t xml:space="preserve">四、 监测评估 </w:t>
      </w:r>
    </w:p>
    <w:p w14:paraId="4CF0E077">
      <w:pPr>
        <w:pStyle w:val="2"/>
        <w:adjustRightInd w:val="0"/>
        <w:snapToGrid w:val="0"/>
        <w:spacing w:before="156" w:beforeLines="50" w:after="156" w:afterLines="50" w:line="360" w:lineRule="auto"/>
        <w:ind w:firstLine="643" w:firstLineChars="200"/>
        <w:rPr>
          <w:rFonts w:ascii="仿宋" w:hAnsi="仿宋" w:eastAsia="仿宋"/>
          <w:sz w:val="32"/>
          <w:szCs w:val="32"/>
        </w:rPr>
      </w:pPr>
      <w:r>
        <w:rPr>
          <w:rFonts w:ascii="仿宋" w:hAnsi="仿宋" w:eastAsia="仿宋" w:cs="仿宋_GB2312"/>
          <w:b/>
          <w:bCs/>
          <w:sz w:val="32"/>
          <w:szCs w:val="32"/>
        </w:rPr>
        <w:t>(一) 加强监测评估制度建设。</w:t>
      </w:r>
      <w:r>
        <w:rPr>
          <w:rFonts w:ascii="仿宋" w:hAnsi="仿宋" w:eastAsia="仿宋" w:cs="仿宋_GB2312"/>
          <w:sz w:val="32"/>
          <w:szCs w:val="32"/>
        </w:rPr>
        <w:t>对</w:t>
      </w:r>
      <w:r>
        <w:rPr>
          <w:rFonts w:hint="eastAsia" w:ascii="仿宋" w:hAnsi="仿宋" w:eastAsia="仿宋" w:cs="仿宋_GB2312"/>
          <w:sz w:val="32"/>
          <w:szCs w:val="32"/>
        </w:rPr>
        <w:t>规划</w:t>
      </w:r>
      <w:r>
        <w:rPr>
          <w:rFonts w:ascii="仿宋" w:hAnsi="仿宋" w:eastAsia="仿宋" w:cs="仿宋_GB2312"/>
          <w:sz w:val="32"/>
          <w:szCs w:val="32"/>
        </w:rPr>
        <w:t>实施实行年度监测、中期评估</w:t>
      </w:r>
      <w:r>
        <w:rPr>
          <w:rFonts w:hint="eastAsia" w:ascii="仿宋" w:hAnsi="仿宋" w:eastAsia="仿宋" w:cs="仿宋_GB2312"/>
          <w:sz w:val="32"/>
          <w:szCs w:val="32"/>
        </w:rPr>
        <w:t>和总结</w:t>
      </w:r>
      <w:r>
        <w:rPr>
          <w:rFonts w:ascii="仿宋" w:hAnsi="仿宋" w:eastAsia="仿宋" w:cs="仿宋_GB2312"/>
          <w:sz w:val="32"/>
          <w:szCs w:val="32"/>
        </w:rPr>
        <w:t>评估。落实并逐步完善</w:t>
      </w:r>
      <w:r>
        <w:rPr>
          <w:rFonts w:hint="eastAsia" w:ascii="仿宋" w:hAnsi="仿宋" w:eastAsia="仿宋" w:cs="仿宋_GB2312"/>
          <w:sz w:val="32"/>
          <w:szCs w:val="32"/>
        </w:rPr>
        <w:t>妇女发展和</w:t>
      </w:r>
      <w:r>
        <w:rPr>
          <w:rFonts w:ascii="仿宋" w:hAnsi="仿宋" w:eastAsia="仿宋" w:cs="仿宋_GB2312"/>
          <w:sz w:val="32"/>
          <w:szCs w:val="32"/>
        </w:rPr>
        <w:t>性别统计监测方案。统计部门牵头组织开展年度监测, 妇儿工委成员单位、相关机构及有关部门向统计部门报送年度监测</w:t>
      </w:r>
      <w:r>
        <w:rPr>
          <w:rFonts w:ascii="仿宋" w:hAnsi="仿宋" w:eastAsia="仿宋"/>
          <w:sz w:val="32"/>
          <w:szCs w:val="32"/>
        </w:rPr>
        <w:t>数据, 及时收集、分析反映妇女发展状况的相关数据和信息。妇儿工委组织开展中期和</w:t>
      </w:r>
      <w:r>
        <w:rPr>
          <w:rFonts w:hint="eastAsia" w:ascii="仿宋" w:hAnsi="仿宋" w:eastAsia="仿宋"/>
          <w:sz w:val="32"/>
          <w:szCs w:val="32"/>
        </w:rPr>
        <w:t>总结</w:t>
      </w:r>
      <w:r>
        <w:rPr>
          <w:rFonts w:ascii="仿宋" w:hAnsi="仿宋" w:eastAsia="仿宋"/>
          <w:sz w:val="32"/>
          <w:szCs w:val="32"/>
        </w:rPr>
        <w:t>评估, 妇儿工委成员单位、相关机构及有关部门向妇儿工委提交中期和</w:t>
      </w:r>
      <w:r>
        <w:rPr>
          <w:rFonts w:hint="eastAsia" w:ascii="仿宋" w:hAnsi="仿宋" w:eastAsia="仿宋"/>
          <w:sz w:val="32"/>
          <w:szCs w:val="32"/>
        </w:rPr>
        <w:t>总结</w:t>
      </w:r>
      <w:r>
        <w:rPr>
          <w:rFonts w:ascii="仿宋" w:hAnsi="仿宋" w:eastAsia="仿宋"/>
          <w:sz w:val="32"/>
          <w:szCs w:val="32"/>
        </w:rPr>
        <w:t>评估报告。通过评估,了解掌握规划实施进程和妇女发展状况,系统分析评价规划目标达标情况, 评判规划策略措施的实施效果,总结有益经验,找出突出问题,预测发展趋势, 提出对策建议。监测评估工作所需经费纳入财政预算。</w:t>
      </w:r>
    </w:p>
    <w:p w14:paraId="4C304FD6">
      <w:pPr>
        <w:pStyle w:val="2"/>
        <w:adjustRightInd w:val="0"/>
        <w:snapToGrid w:val="0"/>
        <w:spacing w:before="156" w:beforeLines="50" w:after="156" w:afterLines="50" w:line="360" w:lineRule="auto"/>
        <w:ind w:firstLine="643" w:firstLineChars="200"/>
        <w:rPr>
          <w:rFonts w:ascii="仿宋" w:hAnsi="仿宋" w:eastAsia="仿宋"/>
          <w:sz w:val="32"/>
          <w:szCs w:val="32"/>
        </w:rPr>
      </w:pPr>
      <w:r>
        <w:rPr>
          <w:rFonts w:ascii="仿宋" w:hAnsi="仿宋" w:eastAsia="仿宋"/>
          <w:b/>
          <w:bCs/>
          <w:sz w:val="32"/>
          <w:szCs w:val="32"/>
        </w:rPr>
        <w:t>(二) 加强监测评估工作组织领导。</w:t>
      </w:r>
      <w:r>
        <w:rPr>
          <w:rFonts w:ascii="仿宋" w:hAnsi="仿宋" w:eastAsia="仿宋"/>
          <w:sz w:val="32"/>
          <w:szCs w:val="32"/>
        </w:rPr>
        <w:t>妇儿工委设立监测评估领导小组, 由妇儿工委及相关部门负责人组成,负责组织领导监测评估工作,审批监测评估方案,审核监测评估报告等。领导小组下设监测组和评估组。监测组由统计部门牵头,由相关部门负责规划统计监测人员组成, 负责规划监测工作的组织、指导和培训,制定监测方案、监测指标体系,收集</w:t>
      </w:r>
      <w:r>
        <w:rPr>
          <w:rFonts w:hint="eastAsia" w:ascii="仿宋" w:hAnsi="仿宋" w:eastAsia="仿宋"/>
          <w:sz w:val="32"/>
          <w:szCs w:val="32"/>
        </w:rPr>
        <w:t>、</w:t>
      </w:r>
      <w:r>
        <w:rPr>
          <w:rFonts w:ascii="仿宋" w:hAnsi="仿宋" w:eastAsia="仿宋"/>
          <w:sz w:val="32"/>
          <w:szCs w:val="32"/>
        </w:rPr>
        <w:t>分析数据和信息, 向妇儿工委提交年度、中期和总结监测报告, 编辑出版年度妇女儿童统计资料等。监测组成员负责统筹协调本部门规划实施监测、分析、数据上报、分性别分年龄</w:t>
      </w:r>
      <w:r>
        <w:rPr>
          <w:rFonts w:hint="eastAsia" w:ascii="仿宋" w:hAnsi="仿宋" w:eastAsia="仿宋"/>
          <w:sz w:val="32"/>
          <w:szCs w:val="32"/>
        </w:rPr>
        <w:t>统计</w:t>
      </w:r>
      <w:r>
        <w:rPr>
          <w:rFonts w:ascii="仿宋" w:hAnsi="仿宋" w:eastAsia="仿宋"/>
          <w:sz w:val="32"/>
          <w:szCs w:val="32"/>
        </w:rPr>
        <w:t>指标完善等工作。</w:t>
      </w:r>
    </w:p>
    <w:p w14:paraId="00F44A6F">
      <w:pPr>
        <w:pStyle w:val="2"/>
        <w:adjustRightInd w:val="0"/>
        <w:snapToGrid w:val="0"/>
        <w:spacing w:before="156" w:beforeLines="50" w:after="156" w:afterLines="50" w:line="360" w:lineRule="auto"/>
        <w:ind w:firstLine="640" w:firstLineChars="200"/>
        <w:rPr>
          <w:rFonts w:ascii="仿宋" w:hAnsi="仿宋" w:eastAsia="仿宋"/>
          <w:sz w:val="32"/>
          <w:szCs w:val="32"/>
        </w:rPr>
      </w:pPr>
      <w:r>
        <w:rPr>
          <w:rFonts w:ascii="仿宋" w:hAnsi="仿宋" w:eastAsia="仿宋"/>
          <w:sz w:val="32"/>
          <w:szCs w:val="32"/>
        </w:rPr>
        <w:t>评估组由妇儿工委办公室牵头, 由相关部门负责规划实施的人员组成,负责评估工作的组织、指导和培训,制定评估方案,组织开展评估工作, 向妇儿工委提交中期和总结评估报告。评估组成员负责统筹协调本部门规划实施自我评估工作,参加妇儿工委组织的评估工作。支持相关部门结合工作, 就</w:t>
      </w:r>
      <w:r>
        <w:rPr>
          <w:rFonts w:hint="eastAsia" w:ascii="仿宋" w:hAnsi="仿宋" w:eastAsia="仿宋"/>
          <w:sz w:val="32"/>
          <w:szCs w:val="32"/>
        </w:rPr>
        <w:t>妇女</w:t>
      </w:r>
      <w:r>
        <w:rPr>
          <w:rFonts w:ascii="仿宋" w:hAnsi="仿宋" w:eastAsia="仿宋"/>
          <w:sz w:val="32"/>
          <w:szCs w:val="32"/>
        </w:rPr>
        <w:t>发展</w:t>
      </w:r>
      <w:r>
        <w:rPr>
          <w:rFonts w:hint="eastAsia" w:ascii="仿宋" w:hAnsi="仿宋" w:eastAsia="仿宋"/>
          <w:sz w:val="32"/>
          <w:szCs w:val="32"/>
        </w:rPr>
        <w:t>与权益保护</w:t>
      </w:r>
      <w:r>
        <w:rPr>
          <w:rFonts w:ascii="仿宋" w:hAnsi="仿宋" w:eastAsia="仿宋"/>
          <w:sz w:val="32"/>
          <w:szCs w:val="32"/>
        </w:rPr>
        <w:t>中的突出问题开展专项调查、评估, 结果可供规划中期和总结评估参考。</w:t>
      </w:r>
    </w:p>
    <w:p w14:paraId="30C3844A">
      <w:pPr>
        <w:pStyle w:val="2"/>
        <w:adjustRightInd w:val="0"/>
        <w:snapToGrid w:val="0"/>
        <w:spacing w:before="156" w:beforeLines="50" w:after="156" w:afterLines="50" w:line="360" w:lineRule="auto"/>
        <w:ind w:firstLine="643" w:firstLineChars="200"/>
        <w:rPr>
          <w:rFonts w:ascii="仿宋" w:hAnsi="仿宋" w:eastAsia="仿宋"/>
          <w:sz w:val="32"/>
          <w:szCs w:val="32"/>
        </w:rPr>
      </w:pPr>
      <w:r>
        <w:rPr>
          <w:rFonts w:ascii="仿宋" w:hAnsi="仿宋" w:eastAsia="仿宋"/>
          <w:b/>
          <w:bCs/>
          <w:sz w:val="32"/>
          <w:szCs w:val="32"/>
        </w:rPr>
        <w:t xml:space="preserve"> (三) 加强</w:t>
      </w:r>
      <w:r>
        <w:rPr>
          <w:rFonts w:hint="eastAsia" w:ascii="仿宋" w:hAnsi="仿宋" w:eastAsia="仿宋"/>
          <w:b/>
          <w:bCs/>
          <w:sz w:val="32"/>
          <w:szCs w:val="32"/>
        </w:rPr>
        <w:t>妇女发展和性别</w:t>
      </w:r>
      <w:r>
        <w:rPr>
          <w:rFonts w:ascii="仿宋" w:hAnsi="仿宋" w:eastAsia="仿宋"/>
          <w:b/>
          <w:bCs/>
          <w:sz w:val="32"/>
          <w:szCs w:val="32"/>
        </w:rPr>
        <w:t>统计监测工作。</w:t>
      </w:r>
      <w:r>
        <w:rPr>
          <w:rFonts w:ascii="仿宋" w:hAnsi="仿宋" w:eastAsia="仿宋"/>
          <w:sz w:val="32"/>
          <w:szCs w:val="32"/>
        </w:rPr>
        <w:t>规范完善</w:t>
      </w:r>
      <w:r>
        <w:rPr>
          <w:rFonts w:hint="eastAsia" w:ascii="仿宋" w:hAnsi="仿宋" w:eastAsia="仿宋"/>
          <w:sz w:val="32"/>
          <w:szCs w:val="32"/>
        </w:rPr>
        <w:t>妇女发展和性别统计</w:t>
      </w:r>
      <w:r>
        <w:rPr>
          <w:rFonts w:ascii="仿宋" w:hAnsi="仿宋" w:eastAsia="仿宋"/>
          <w:sz w:val="32"/>
          <w:szCs w:val="32"/>
        </w:rPr>
        <w:t>监测指标体系,根据需要调整扩充</w:t>
      </w:r>
      <w:r>
        <w:rPr>
          <w:rFonts w:hint="eastAsia" w:ascii="仿宋" w:hAnsi="仿宋" w:eastAsia="仿宋"/>
          <w:sz w:val="32"/>
          <w:szCs w:val="32"/>
        </w:rPr>
        <w:t>妇女</w:t>
      </w:r>
      <w:r>
        <w:rPr>
          <w:rFonts w:ascii="仿宋" w:hAnsi="仿宋" w:eastAsia="仿宋"/>
          <w:sz w:val="32"/>
          <w:szCs w:val="32"/>
        </w:rPr>
        <w:t>发展</w:t>
      </w:r>
      <w:r>
        <w:rPr>
          <w:rFonts w:hint="eastAsia" w:ascii="仿宋" w:hAnsi="仿宋" w:eastAsia="仿宋"/>
          <w:sz w:val="32"/>
          <w:szCs w:val="32"/>
        </w:rPr>
        <w:t>和分性别</w:t>
      </w:r>
      <w:r>
        <w:rPr>
          <w:rFonts w:ascii="仿宋" w:hAnsi="仿宋" w:eastAsia="仿宋"/>
          <w:sz w:val="32"/>
          <w:szCs w:val="32"/>
        </w:rPr>
        <w:t>统计指标,纳入</w:t>
      </w:r>
      <w:r>
        <w:rPr>
          <w:rFonts w:hint="eastAsia" w:ascii="仿宋" w:hAnsi="仿宋" w:eastAsia="仿宋"/>
          <w:sz w:val="32"/>
          <w:szCs w:val="32"/>
        </w:rPr>
        <w:t>政府</w:t>
      </w:r>
      <w:r>
        <w:rPr>
          <w:rFonts w:ascii="仿宋" w:hAnsi="仿宋" w:eastAsia="仿宋"/>
          <w:sz w:val="32"/>
          <w:szCs w:val="32"/>
        </w:rPr>
        <w:t>和部门常规统计以及统计调查制度,加强部门</w:t>
      </w:r>
      <w:r>
        <w:rPr>
          <w:rFonts w:hint="eastAsia" w:ascii="仿宋" w:hAnsi="仿宋" w:eastAsia="仿宋"/>
          <w:sz w:val="32"/>
          <w:szCs w:val="32"/>
        </w:rPr>
        <w:t>分年龄分性别</w:t>
      </w:r>
      <w:r>
        <w:rPr>
          <w:rFonts w:ascii="仿宋" w:hAnsi="仿宋" w:eastAsia="仿宋"/>
          <w:sz w:val="32"/>
          <w:szCs w:val="32"/>
        </w:rPr>
        <w:t>统计工作, 推进</w:t>
      </w:r>
      <w:r>
        <w:rPr>
          <w:rFonts w:hint="eastAsia" w:ascii="仿宋" w:hAnsi="仿宋" w:eastAsia="仿宋"/>
          <w:sz w:val="32"/>
          <w:szCs w:val="32"/>
        </w:rPr>
        <w:t>妇女发展</w:t>
      </w:r>
      <w:r>
        <w:rPr>
          <w:rFonts w:ascii="仿宋" w:hAnsi="仿宋" w:eastAsia="仿宋"/>
          <w:sz w:val="32"/>
          <w:szCs w:val="32"/>
        </w:rPr>
        <w:t>统计监测制度化建设。建立完善</w:t>
      </w:r>
      <w:r>
        <w:rPr>
          <w:rFonts w:hint="eastAsia" w:ascii="仿宋" w:hAnsi="仿宋" w:eastAsia="仿宋"/>
          <w:sz w:val="32"/>
          <w:szCs w:val="32"/>
        </w:rPr>
        <w:t>妇女</w:t>
      </w:r>
      <w:r>
        <w:rPr>
          <w:rFonts w:ascii="仿宋" w:hAnsi="仿宋" w:eastAsia="仿宋"/>
          <w:sz w:val="32"/>
          <w:szCs w:val="32"/>
        </w:rPr>
        <w:t>发展统计监测数据库, 支持</w:t>
      </w:r>
      <w:r>
        <w:rPr>
          <w:rFonts w:hint="eastAsia" w:ascii="仿宋" w:hAnsi="仿宋" w:eastAsia="仿宋"/>
          <w:sz w:val="32"/>
          <w:szCs w:val="32"/>
          <w:lang w:val="en-US" w:eastAsia="zh-CN"/>
        </w:rPr>
        <w:t>市</w:t>
      </w:r>
      <w:r>
        <w:rPr>
          <w:rFonts w:ascii="仿宋" w:hAnsi="仿宋" w:eastAsia="仿宋"/>
          <w:sz w:val="32"/>
          <w:szCs w:val="32"/>
        </w:rPr>
        <w:t>级</w:t>
      </w:r>
      <w:r>
        <w:rPr>
          <w:rFonts w:hint="eastAsia" w:ascii="仿宋" w:hAnsi="仿宋" w:eastAsia="仿宋"/>
          <w:sz w:val="32"/>
          <w:szCs w:val="32"/>
        </w:rPr>
        <w:t>妇女</w:t>
      </w:r>
      <w:r>
        <w:rPr>
          <w:rFonts w:ascii="仿宋" w:hAnsi="仿宋" w:eastAsia="仿宋"/>
          <w:sz w:val="32"/>
          <w:szCs w:val="32"/>
        </w:rPr>
        <w:t>发展统计监测数据库建设,逐步实现省、市、县</w:t>
      </w:r>
      <w:r>
        <w:rPr>
          <w:rFonts w:hint="eastAsia" w:ascii="仿宋" w:hAnsi="仿宋" w:eastAsia="仿宋"/>
          <w:sz w:val="32"/>
          <w:szCs w:val="32"/>
        </w:rPr>
        <w:t>三</w:t>
      </w:r>
      <w:r>
        <w:rPr>
          <w:rFonts w:ascii="仿宋" w:hAnsi="仿宋" w:eastAsia="仿宋"/>
          <w:sz w:val="32"/>
          <w:szCs w:val="32"/>
        </w:rPr>
        <w:t>级数据互联互通。鼓励支持相关部门对</w:t>
      </w:r>
      <w:r>
        <w:rPr>
          <w:rFonts w:hint="eastAsia" w:ascii="仿宋" w:hAnsi="仿宋" w:eastAsia="仿宋"/>
          <w:sz w:val="32"/>
          <w:szCs w:val="32"/>
        </w:rPr>
        <w:t>妇女</w:t>
      </w:r>
      <w:r>
        <w:rPr>
          <w:rFonts w:ascii="仿宋" w:hAnsi="仿宋" w:eastAsia="仿宋"/>
          <w:sz w:val="32"/>
          <w:szCs w:val="32"/>
        </w:rPr>
        <w:t>发展缺项数据开展专项统计调查。</w:t>
      </w:r>
    </w:p>
    <w:p w14:paraId="25FF371D">
      <w:pPr>
        <w:pStyle w:val="2"/>
        <w:adjustRightInd w:val="0"/>
        <w:snapToGrid w:val="0"/>
        <w:spacing w:before="156" w:beforeLines="50" w:after="156" w:afterLines="50" w:line="360" w:lineRule="auto"/>
        <w:ind w:firstLine="643" w:firstLineChars="200"/>
        <w:rPr>
          <w:rFonts w:ascii="仿宋" w:hAnsi="仿宋" w:eastAsia="仿宋"/>
          <w:sz w:val="32"/>
          <w:szCs w:val="32"/>
        </w:rPr>
      </w:pPr>
      <w:r>
        <w:rPr>
          <w:rFonts w:ascii="仿宋" w:hAnsi="仿宋" w:eastAsia="仿宋"/>
          <w:b/>
          <w:bCs/>
          <w:sz w:val="32"/>
          <w:szCs w:val="32"/>
        </w:rPr>
        <w:t>(四) 提升监测评估工作能力和水平。</w:t>
      </w:r>
      <w:r>
        <w:rPr>
          <w:rFonts w:ascii="仿宋" w:hAnsi="仿宋" w:eastAsia="仿宋"/>
          <w:sz w:val="32"/>
          <w:szCs w:val="32"/>
        </w:rPr>
        <w:t>加强监测评估工作培训和部门协作,规范监测数据收集渠道、报送方式,提高数据质量。运用互联网和大数据等技术, 丰富</w:t>
      </w:r>
      <w:r>
        <w:rPr>
          <w:rFonts w:hint="eastAsia" w:ascii="仿宋" w:hAnsi="仿宋" w:eastAsia="仿宋"/>
          <w:sz w:val="32"/>
          <w:szCs w:val="32"/>
        </w:rPr>
        <w:t>妇女发展和分性别</w:t>
      </w:r>
      <w:r>
        <w:rPr>
          <w:rFonts w:ascii="仿宋" w:hAnsi="仿宋" w:eastAsia="仿宋"/>
          <w:sz w:val="32"/>
          <w:szCs w:val="32"/>
        </w:rPr>
        <w:t>统计信息</w:t>
      </w:r>
      <w:r>
        <w:rPr>
          <w:rFonts w:hint="eastAsia" w:ascii="仿宋" w:hAnsi="仿宋" w:eastAsia="仿宋"/>
          <w:sz w:val="32"/>
          <w:szCs w:val="32"/>
        </w:rPr>
        <w:t>。</w:t>
      </w:r>
      <w:r>
        <w:rPr>
          <w:rFonts w:ascii="仿宋" w:hAnsi="仿宋" w:eastAsia="仿宋"/>
          <w:sz w:val="32"/>
          <w:szCs w:val="32"/>
        </w:rPr>
        <w:t>科学设计评估方案和评估方法,探索第三方评估。提升监测评估工作的科学化、标准化、专业化水平。</w:t>
      </w:r>
    </w:p>
    <w:p w14:paraId="3D8EFB3D">
      <w:pPr>
        <w:pStyle w:val="2"/>
        <w:adjustRightInd w:val="0"/>
        <w:snapToGrid w:val="0"/>
        <w:spacing w:before="156" w:beforeLines="50" w:after="156" w:afterLines="50" w:line="360" w:lineRule="auto"/>
        <w:ind w:firstLine="643" w:firstLineChars="200"/>
        <w:rPr>
          <w:rFonts w:ascii="仿宋" w:hAnsi="仿宋" w:eastAsia="仿宋"/>
          <w:sz w:val="32"/>
          <w:szCs w:val="32"/>
        </w:rPr>
      </w:pPr>
      <w:r>
        <w:rPr>
          <w:rFonts w:ascii="仿宋" w:hAnsi="仿宋" w:eastAsia="仿宋"/>
          <w:b/>
          <w:bCs/>
          <w:sz w:val="32"/>
          <w:szCs w:val="32"/>
        </w:rPr>
        <w:t>(五) 有效利用监测评估成果。</w:t>
      </w:r>
      <w:r>
        <w:rPr>
          <w:rFonts w:ascii="仿宋" w:hAnsi="仿宋" w:eastAsia="仿宋"/>
          <w:sz w:val="32"/>
          <w:szCs w:val="32"/>
        </w:rPr>
        <w:t>发挥监测评估结果服务决策的作用,定期向人民政府及相关部门报送监测评估情况,为决策提供依据。建立监测评估报告交流、反馈和发布机制。加强监测评估结果的研判和运用,对预计达标困难、 波动较大的监测指标及时进行预警,对评估中发现的突出问题和</w:t>
      </w:r>
      <w:r>
        <w:rPr>
          <w:rFonts w:hint="eastAsia" w:ascii="仿宋" w:hAnsi="仿宋" w:eastAsia="仿宋"/>
          <w:sz w:val="32"/>
          <w:szCs w:val="32"/>
        </w:rPr>
        <w:t>短板弱项</w:t>
      </w:r>
      <w:r>
        <w:rPr>
          <w:rFonts w:ascii="仿宋" w:hAnsi="仿宋" w:eastAsia="仿宋"/>
          <w:sz w:val="32"/>
          <w:szCs w:val="32"/>
        </w:rPr>
        <w:t>及时提出对策建议, 对好做法好经验及时总结推广。运用评估结果指导下一阶段规划实施工作,实现规划实施的常态化监测、动态化预警、精准化干预、高质量推进。</w:t>
      </w:r>
    </w:p>
    <w:p w14:paraId="678DA7A5">
      <w:pPr>
        <w:snapToGrid w:val="0"/>
        <w:spacing w:before="156" w:beforeLines="50" w:after="156" w:afterLines="50" w:line="360" w:lineRule="auto"/>
      </w:pPr>
      <w:r>
        <w:rPr>
          <w:rFonts w:hint="eastAsia" w:ascii="黑体" w:hAnsi="黑体" w:eastAsia="黑体" w:cs="黑体"/>
          <w:kern w:val="0"/>
          <w:sz w:val="36"/>
          <w:szCs w:val="36"/>
        </w:rPr>
        <w:t xml:space="preserve"> </w:t>
      </w:r>
    </w:p>
    <w:p w14:paraId="20D3F4D0">
      <w:pPr>
        <w:widowControl/>
        <w:snapToGrid w:val="0"/>
        <w:spacing w:before="156" w:beforeLines="50" w:after="156" w:afterLines="50" w:line="360" w:lineRule="auto"/>
        <w:ind w:firstLine="640"/>
        <w:rPr>
          <w:rFonts w:hint="eastAsia" w:ascii="黑体" w:hAnsi="黑体" w:eastAsia="黑体" w:cs="宋体"/>
          <w:b/>
          <w:bCs/>
          <w:kern w:val="0"/>
          <w:sz w:val="48"/>
          <w:szCs w:val="48"/>
        </w:rPr>
      </w:pPr>
      <w:r>
        <w:rPr>
          <w:rFonts w:hint="eastAsia" w:ascii="黑体" w:hAnsi="黑体" w:eastAsia="黑体" w:cs="宋体"/>
          <w:b/>
          <w:bCs/>
          <w:kern w:val="0"/>
          <w:sz w:val="48"/>
          <w:szCs w:val="48"/>
          <w:lang w:val="en-US" w:eastAsia="zh-CN"/>
        </w:rPr>
        <w:t>孝义市</w:t>
      </w:r>
      <w:r>
        <w:rPr>
          <w:rFonts w:hint="eastAsia" w:ascii="黑体" w:hAnsi="黑体" w:eastAsia="黑体" w:cs="宋体"/>
          <w:b/>
          <w:bCs/>
          <w:kern w:val="0"/>
          <w:sz w:val="48"/>
          <w:szCs w:val="48"/>
        </w:rPr>
        <w:t>儿童发展“十四五”规划</w:t>
      </w:r>
    </w:p>
    <w:p w14:paraId="0D2A855F">
      <w:pPr>
        <w:pStyle w:val="2"/>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（2021-2025）</w:t>
      </w:r>
    </w:p>
    <w:p w14:paraId="2CAAE813">
      <w:pPr>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儿童是国家的希望、民族的未来，是促进人类社会可持续发展的重要人力资源。</w:t>
      </w:r>
      <w:r>
        <w:rPr>
          <w:rFonts w:hint="eastAsia" w:ascii="仿宋" w:hAnsi="仿宋" w:eastAsia="仿宋" w:cs="仿宋_GB2312"/>
          <w:color w:val="000000"/>
          <w:sz w:val="32"/>
          <w:szCs w:val="32"/>
        </w:rPr>
        <w:t>当代中国少年儿童既是实现第一个百年奋斗目标的经历者、见证者，更是实现第二个百年奋斗目标、建设社会主义现代化强国的生力军。儿童的发展水平是衡量一个国家或地区经济发展和社会进步的重要标志。促进儿童健康成长，是贯彻以人民为中心发展思想、实现人的全面发展的必然要求，是建设幸福家庭、构建和谐社会的必然要求，是建设社会主义现代化强国、实现中华民族伟大复兴中国梦的必然要求，</w:t>
      </w:r>
      <w:r>
        <w:rPr>
          <w:rFonts w:hint="eastAsia" w:ascii="仿宋" w:hAnsi="仿宋" w:eastAsia="仿宋" w:cs="宋体"/>
          <w:kern w:val="0"/>
          <w:sz w:val="32"/>
          <w:szCs w:val="32"/>
        </w:rPr>
        <w:t>对全面建设社会主义现代化国家具有重要的战略意义。</w:t>
      </w:r>
    </w:p>
    <w:p w14:paraId="470C6497">
      <w:pPr>
        <w:adjustRightInd w:val="0"/>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“十四五”时期，是我国开启全面建设社会主义现代化国家新征程的关键时期，是我</w:t>
      </w:r>
      <w:r>
        <w:rPr>
          <w:rFonts w:hint="eastAsia" w:ascii="仿宋" w:hAnsi="仿宋" w:eastAsia="仿宋" w:cs="仿宋_GB2312"/>
          <w:color w:val="000000"/>
          <w:sz w:val="32"/>
          <w:szCs w:val="32"/>
          <w:lang w:val="en-US" w:eastAsia="zh-CN"/>
        </w:rPr>
        <w:t>市</w:t>
      </w:r>
      <w:r>
        <w:rPr>
          <w:rFonts w:hint="eastAsia" w:ascii="仿宋" w:hAnsi="仿宋" w:eastAsia="仿宋" w:cs="宋体"/>
          <w:kern w:val="0"/>
          <w:sz w:val="32"/>
          <w:szCs w:val="32"/>
        </w:rPr>
        <w:t>奋力实现转型出雏型重要战略目标、</w:t>
      </w:r>
      <w:r>
        <w:rPr>
          <w:rFonts w:hint="eastAsia" w:ascii="仿宋" w:hAnsi="仿宋" w:eastAsia="仿宋" w:cs="仿宋_GB2312"/>
          <w:color w:val="000000"/>
          <w:sz w:val="32"/>
          <w:szCs w:val="32"/>
        </w:rPr>
        <w:t>推动高质量高速度发展的战略攻坚期。站在新的历史起点上，进一步落实儿童优先原则，全面提高儿童整体素质，促进儿童全面发展，为造就中国特色社会主义事业建设者和接班人，培养担当民族复兴大任的时代新人，引领百万儿童担当新使命，建功新时代，</w:t>
      </w:r>
      <w:r>
        <w:rPr>
          <w:rFonts w:hint="eastAsia" w:ascii="仿宋" w:hAnsi="仿宋" w:eastAsia="仿宋" w:cs="宋体"/>
          <w:kern w:val="0"/>
          <w:sz w:val="32"/>
          <w:szCs w:val="32"/>
        </w:rPr>
        <w:t>使命艰巨、任重道远。</w:t>
      </w:r>
    </w:p>
    <w:p w14:paraId="119FC203">
      <w:pPr>
        <w:snapToGrid w:val="0"/>
        <w:spacing w:before="156" w:beforeLines="50" w:after="156" w:afterLines="50"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为进一步保障儿童生存、发展、受保护和参与权利，加快促进儿童事业全面发展，依据《山西省未成年人保护法实施办法》和有关法规，按照《中国儿童发展纲要（2021－2030年）》及《山西省国民经济和社会发展第十四个五年规划和2</w:t>
      </w:r>
      <w:r>
        <w:rPr>
          <w:rFonts w:ascii="仿宋" w:hAnsi="仿宋" w:eastAsia="仿宋" w:cs="宋体"/>
          <w:kern w:val="0"/>
          <w:sz w:val="32"/>
          <w:szCs w:val="32"/>
        </w:rPr>
        <w:t>035</w:t>
      </w:r>
      <w:r>
        <w:rPr>
          <w:rFonts w:hint="eastAsia" w:ascii="仿宋" w:hAnsi="仿宋" w:eastAsia="仿宋" w:cs="宋体"/>
          <w:kern w:val="0"/>
          <w:sz w:val="32"/>
          <w:szCs w:val="32"/>
        </w:rPr>
        <w:t>年远景目标纲要》的总体要求，制定本规划</w:t>
      </w:r>
      <w:r>
        <w:rPr>
          <w:rFonts w:hint="eastAsia" w:ascii="仿宋" w:hAnsi="仿宋" w:eastAsia="仿宋" w:cs="仿宋_GB2312"/>
          <w:color w:val="000000"/>
          <w:sz w:val="32"/>
          <w:szCs w:val="32"/>
        </w:rPr>
        <w:t>。本规划所称儿童是指未满十八周岁的未成年人。</w:t>
      </w:r>
    </w:p>
    <w:p w14:paraId="076948DE">
      <w:pPr>
        <w:widowControl/>
        <w:snapToGrid w:val="0"/>
        <w:spacing w:before="156" w:beforeLines="50" w:after="156" w:afterLines="50" w:line="360" w:lineRule="auto"/>
        <w:ind w:firstLine="640"/>
        <w:rPr>
          <w:rFonts w:ascii="黑体" w:hAnsi="黑体" w:eastAsia="黑体" w:cs="宋体"/>
          <w:b/>
          <w:bCs/>
          <w:kern w:val="0"/>
          <w:sz w:val="32"/>
          <w:szCs w:val="32"/>
        </w:rPr>
      </w:pPr>
      <w:r>
        <w:rPr>
          <w:rFonts w:hint="eastAsia" w:ascii="黑体" w:hAnsi="黑体" w:eastAsia="黑体" w:cs="宋体"/>
          <w:b/>
          <w:bCs/>
          <w:kern w:val="0"/>
          <w:sz w:val="32"/>
          <w:szCs w:val="32"/>
        </w:rPr>
        <w:t>一、指导思想、基本原则和总体目标</w:t>
      </w:r>
    </w:p>
    <w:p w14:paraId="47B4DEF1">
      <w:pPr>
        <w:pStyle w:val="2"/>
        <w:snapToGrid w:val="0"/>
        <w:spacing w:before="50" w:after="50" w:line="360" w:lineRule="auto"/>
        <w:ind w:firstLine="321"/>
        <w:rPr>
          <w:rFonts w:ascii="仿宋" w:hAnsi="仿宋" w:eastAsia="仿宋"/>
          <w:b/>
          <w:bCs/>
          <w:sz w:val="32"/>
          <w:szCs w:val="32"/>
        </w:rPr>
      </w:pPr>
      <w:r>
        <w:rPr>
          <w:rFonts w:hint="eastAsia" w:ascii="仿宋" w:hAnsi="仿宋" w:eastAsia="仿宋"/>
          <w:b/>
          <w:bCs/>
          <w:sz w:val="32"/>
          <w:szCs w:val="32"/>
        </w:rPr>
        <w:t xml:space="preserve"> </w:t>
      </w:r>
      <w:r>
        <w:rPr>
          <w:rFonts w:ascii="仿宋" w:hAnsi="仿宋" w:eastAsia="仿宋"/>
          <w:b/>
          <w:bCs/>
          <w:sz w:val="32"/>
          <w:szCs w:val="32"/>
        </w:rPr>
        <w:t xml:space="preserve">   </w:t>
      </w:r>
      <w:r>
        <w:rPr>
          <w:rFonts w:hint="eastAsia" w:ascii="仿宋" w:hAnsi="仿宋" w:eastAsia="仿宋"/>
          <w:b/>
          <w:bCs/>
          <w:sz w:val="32"/>
          <w:szCs w:val="32"/>
        </w:rPr>
        <w:t>（一）指导思想</w:t>
      </w:r>
    </w:p>
    <w:p w14:paraId="7FD3A691">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宋体"/>
          <w:kern w:val="0"/>
          <w:sz w:val="32"/>
          <w:szCs w:val="32"/>
        </w:rPr>
        <w:t>高举中国特色社会主义伟大旗帜，坚持以马克思列宁主</w:t>
      </w:r>
      <w:r>
        <w:rPr>
          <w:rFonts w:hint="eastAsia" w:ascii="仿宋" w:hAnsi="仿宋" w:eastAsia="仿宋" w:cs="仿宋_GB2312"/>
          <w:color w:val="000000"/>
          <w:sz w:val="32"/>
          <w:szCs w:val="32"/>
        </w:rPr>
        <w:t>义、毛泽东思想、邓小平理论、“三个代表”重要思想、科学发展观、习近平新时代中国特色社会主义思想为指导，全面贯彻党的十九大和十九届二中、三中、四中、五中全会精神，坚持走中国特色社会主义儿童发展道路，坚持新发展理念，立足新发展阶段，构建促进优先儿童发展的新格局，全面落实立德树人根本任务，不断优化儿童发展环境，保障儿童生存、发展、受保护和参与权利，提升儿童整体素质，促进儿童德智体美劳全面发展，为实现第二个百年奋斗目标、建设社会主义现代化强国奠定坚实的人才基础。</w:t>
      </w:r>
    </w:p>
    <w:p w14:paraId="4819555B">
      <w:pPr>
        <w:widowControl/>
        <w:snapToGrid w:val="0"/>
        <w:spacing w:before="156" w:beforeLines="50" w:after="156" w:afterLines="50" w:line="360" w:lineRule="auto"/>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（二）基本原则</w:t>
      </w:r>
    </w:p>
    <w:p w14:paraId="1C61D73D">
      <w:pPr>
        <w:snapToGrid w:val="0"/>
        <w:spacing w:before="156" w:beforeLines="50" w:after="156" w:afterLines="50" w:line="360" w:lineRule="auto"/>
        <w:ind w:firstLine="643" w:firstLineChars="200"/>
        <w:rPr>
          <w:rFonts w:ascii="仿宋" w:hAnsi="仿宋" w:eastAsia="仿宋" w:cs="仿宋_GB2312"/>
          <w:color w:val="000000"/>
          <w:sz w:val="32"/>
          <w:szCs w:val="32"/>
        </w:rPr>
      </w:pPr>
      <w:r>
        <w:rPr>
          <w:rFonts w:hint="eastAsia" w:ascii="仿宋" w:hAnsi="仿宋" w:eastAsia="仿宋" w:cs="仿宋_GB2312"/>
          <w:b/>
          <w:bCs/>
          <w:color w:val="000000"/>
          <w:sz w:val="32"/>
          <w:szCs w:val="32"/>
        </w:rPr>
        <w:t>1.坚持党的全面领导。</w:t>
      </w:r>
      <w:r>
        <w:rPr>
          <w:rFonts w:hint="eastAsia" w:ascii="仿宋" w:hAnsi="仿宋" w:eastAsia="仿宋" w:cs="仿宋_GB2312"/>
          <w:color w:val="000000"/>
          <w:sz w:val="32"/>
          <w:szCs w:val="32"/>
        </w:rPr>
        <w:t>把握儿童事业发展的政治方向，贯彻落实党中央关于儿童事业发展的重要决策部署，切实把党的领导贯彻到儿童和儿童事业发展的全过程和各方面，体现在经济社会发展的各领域和各环节。</w:t>
      </w:r>
    </w:p>
    <w:p w14:paraId="53F2ABCB">
      <w:pPr>
        <w:snapToGrid w:val="0"/>
        <w:spacing w:before="156" w:beforeLines="50" w:after="156" w:afterLines="50" w:line="360" w:lineRule="auto"/>
        <w:ind w:firstLine="643" w:firstLineChars="200"/>
        <w:rPr>
          <w:rFonts w:ascii="仿宋" w:hAnsi="仿宋" w:eastAsia="仿宋" w:cs="仿宋_GB2312"/>
          <w:color w:val="000000"/>
          <w:sz w:val="32"/>
          <w:szCs w:val="32"/>
        </w:rPr>
      </w:pPr>
      <w:r>
        <w:rPr>
          <w:rFonts w:hint="eastAsia" w:ascii="仿宋" w:hAnsi="仿宋" w:eastAsia="仿宋" w:cs="仿宋_GB2312"/>
          <w:b/>
          <w:bCs/>
          <w:color w:val="000000"/>
          <w:sz w:val="32"/>
          <w:szCs w:val="32"/>
        </w:rPr>
        <w:t>2.坚持优先保障原则。</w:t>
      </w:r>
      <w:r>
        <w:rPr>
          <w:rFonts w:hint="eastAsia" w:ascii="仿宋" w:hAnsi="仿宋" w:eastAsia="仿宋" w:cs="仿宋_GB2312"/>
          <w:color w:val="000000"/>
          <w:sz w:val="32"/>
          <w:szCs w:val="32"/>
        </w:rPr>
        <w:t>在出台法规、制定政策、编制规划、部署工作中优先考虑儿童的利益和发展需求，保障儿童利益最大化，促进山西儿童优先发展。</w:t>
      </w:r>
    </w:p>
    <w:p w14:paraId="3D6DA924">
      <w:pPr>
        <w:snapToGrid w:val="0"/>
        <w:spacing w:before="156" w:beforeLines="50" w:after="156" w:afterLines="50" w:line="360" w:lineRule="auto"/>
        <w:ind w:firstLine="643" w:firstLineChars="200"/>
        <w:rPr>
          <w:rFonts w:ascii="仿宋" w:hAnsi="仿宋" w:eastAsia="仿宋" w:cs="仿宋_GB2312"/>
          <w:color w:val="000000"/>
          <w:sz w:val="32"/>
          <w:szCs w:val="32"/>
        </w:rPr>
      </w:pPr>
      <w:r>
        <w:rPr>
          <w:rFonts w:hint="eastAsia" w:ascii="仿宋" w:hAnsi="仿宋" w:eastAsia="仿宋" w:cs="仿宋_GB2312"/>
          <w:b/>
          <w:bCs/>
          <w:color w:val="000000"/>
          <w:sz w:val="32"/>
          <w:szCs w:val="32"/>
        </w:rPr>
        <w:t>3.坚持全面发展原则。</w:t>
      </w:r>
      <w:r>
        <w:rPr>
          <w:rFonts w:hint="eastAsia" w:ascii="仿宋" w:hAnsi="仿宋" w:eastAsia="仿宋" w:cs="仿宋_GB2312"/>
          <w:color w:val="000000"/>
          <w:sz w:val="32"/>
          <w:szCs w:val="32"/>
        </w:rPr>
        <w:t>尊重儿童的人格尊严，遵循儿童身心发展特点和规律，保障儿童的身心健康，促进儿童在德智体美劳各方面实现全面发展。</w:t>
      </w:r>
    </w:p>
    <w:p w14:paraId="793647DB">
      <w:pPr>
        <w:snapToGrid w:val="0"/>
        <w:spacing w:before="156" w:beforeLines="50" w:after="156" w:afterLines="50" w:line="360" w:lineRule="auto"/>
        <w:ind w:firstLine="643" w:firstLineChars="200"/>
        <w:rPr>
          <w:rFonts w:ascii="仿宋" w:hAnsi="仿宋" w:eastAsia="仿宋" w:cs="仿宋_GB2312"/>
          <w:color w:val="000000"/>
          <w:sz w:val="32"/>
          <w:szCs w:val="32"/>
        </w:rPr>
      </w:pPr>
      <w:r>
        <w:rPr>
          <w:rFonts w:hint="eastAsia" w:ascii="仿宋" w:hAnsi="仿宋" w:eastAsia="仿宋" w:cs="仿宋_GB2312"/>
          <w:b/>
          <w:bCs/>
          <w:color w:val="000000"/>
          <w:sz w:val="32"/>
          <w:szCs w:val="32"/>
        </w:rPr>
        <w:t>4.坚持平等发展原则。</w:t>
      </w:r>
      <w:r>
        <w:rPr>
          <w:rFonts w:hint="eastAsia" w:ascii="仿宋" w:hAnsi="仿宋" w:eastAsia="仿宋" w:cs="仿宋_GB2312"/>
          <w:color w:val="000000"/>
          <w:sz w:val="32"/>
          <w:szCs w:val="32"/>
        </w:rPr>
        <w:t>消除对儿童一切形式的歧视，保障所有儿童平等享有发展权利和发展机会，更加优化儿童平等发展的制度机制和社会环境。</w:t>
      </w:r>
    </w:p>
    <w:p w14:paraId="163AB27C">
      <w:pPr>
        <w:snapToGrid w:val="0"/>
        <w:spacing w:before="156" w:beforeLines="50" w:after="156" w:afterLines="50" w:line="360" w:lineRule="auto"/>
        <w:ind w:firstLine="643" w:firstLineChars="200"/>
        <w:rPr>
          <w:rFonts w:ascii="仿宋" w:hAnsi="仿宋" w:eastAsia="仿宋" w:cs="仿宋_GB2312"/>
          <w:color w:val="000000"/>
          <w:sz w:val="32"/>
          <w:szCs w:val="32"/>
        </w:rPr>
      </w:pPr>
      <w:r>
        <w:rPr>
          <w:rFonts w:hint="eastAsia" w:ascii="仿宋" w:hAnsi="仿宋" w:eastAsia="仿宋" w:cs="仿宋_GB2312"/>
          <w:b/>
          <w:bCs/>
          <w:color w:val="000000"/>
          <w:sz w:val="32"/>
          <w:szCs w:val="32"/>
        </w:rPr>
        <w:t>5.坚持鼓励参与原则。</w:t>
      </w:r>
      <w:r>
        <w:rPr>
          <w:rFonts w:hint="eastAsia" w:ascii="仿宋" w:hAnsi="仿宋" w:eastAsia="仿宋" w:cs="仿宋_GB2312"/>
          <w:color w:val="000000"/>
          <w:sz w:val="32"/>
          <w:szCs w:val="32"/>
        </w:rPr>
        <w:t>尊重儿童主体意识和主体地位，鼓励和支持儿童参与家庭、社会和文化生活，创造有利于儿童参与社会发展和家庭建设的综合环境。</w:t>
      </w:r>
    </w:p>
    <w:p w14:paraId="5C9A7E7E">
      <w:pPr>
        <w:widowControl/>
        <w:snapToGrid w:val="0"/>
        <w:spacing w:before="156" w:beforeLines="50" w:after="156" w:afterLines="50" w:line="360" w:lineRule="auto"/>
        <w:ind w:firstLine="640"/>
        <w:rPr>
          <w:rFonts w:ascii="仿宋" w:hAnsi="仿宋" w:eastAsia="仿宋" w:cs="宋体"/>
          <w:b/>
          <w:bCs/>
          <w:kern w:val="0"/>
          <w:sz w:val="24"/>
          <w:szCs w:val="24"/>
        </w:rPr>
      </w:pPr>
      <w:r>
        <w:rPr>
          <w:rFonts w:hint="eastAsia" w:ascii="仿宋" w:hAnsi="仿宋" w:eastAsia="仿宋" w:cs="宋体"/>
          <w:b/>
          <w:bCs/>
          <w:kern w:val="0"/>
          <w:sz w:val="32"/>
          <w:szCs w:val="32"/>
        </w:rPr>
        <w:t>（三）总体目标</w:t>
      </w:r>
    </w:p>
    <w:p w14:paraId="7F734A16">
      <w:pPr>
        <w:snapToGrid w:val="0"/>
        <w:spacing w:before="156" w:beforeLines="50" w:after="156" w:afterLines="50"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rPr>
        <w:t>在胸怀“两个大局”，准确识变、科学应变、主动求变，抢抓构建新发展格局的历史机遇，深入实施系统性深层次改革，奋力推动经济社会高质量高速度发展进程中，</w:t>
      </w:r>
      <w:r>
        <w:rPr>
          <w:rFonts w:hint="eastAsia" w:ascii="仿宋" w:hAnsi="仿宋" w:eastAsia="仿宋" w:cs="仿宋_GB2312"/>
          <w:sz w:val="32"/>
          <w:szCs w:val="32"/>
          <w:lang w:val="zh-CN"/>
        </w:rPr>
        <w:t>全面贯彻儿童优先原则，保障儿童权利的法规政策体系更加健全，促进儿童发展的工作机制更加完善，儿童优先的社会风尚普遍形成，</w:t>
      </w:r>
      <w:r>
        <w:rPr>
          <w:rFonts w:hint="eastAsia" w:ascii="仿宋" w:hAnsi="仿宋" w:eastAsia="仿宋" w:cs="仿宋_GB2312"/>
          <w:sz w:val="32"/>
          <w:szCs w:val="32"/>
        </w:rPr>
        <w:t>城乡、区域</w:t>
      </w:r>
      <w:r>
        <w:rPr>
          <w:rFonts w:hint="eastAsia" w:ascii="仿宋" w:hAnsi="仿宋" w:eastAsia="仿宋" w:cs="仿宋_GB2312"/>
          <w:sz w:val="32"/>
          <w:szCs w:val="32"/>
          <w:lang w:val="zh-CN"/>
        </w:rPr>
        <w:t>儿童发展的</w:t>
      </w:r>
      <w:r>
        <w:rPr>
          <w:rFonts w:hint="eastAsia" w:ascii="仿宋" w:hAnsi="仿宋" w:eastAsia="仿宋" w:cs="仿宋_GB2312"/>
          <w:sz w:val="32"/>
          <w:szCs w:val="32"/>
        </w:rPr>
        <w:t>差距明显缩小。保障</w:t>
      </w:r>
      <w:r>
        <w:rPr>
          <w:rFonts w:hint="eastAsia" w:ascii="仿宋" w:hAnsi="仿宋" w:eastAsia="仿宋" w:cs="仿宋_GB2312"/>
          <w:sz w:val="32"/>
          <w:szCs w:val="32"/>
          <w:lang w:val="zh-CN"/>
        </w:rPr>
        <w:t>儿童享有更加均等和可及的基本公共服务，享有更加普惠和优越的福利保障，享有更加和谐和友好的家庭和社会环境</w:t>
      </w:r>
      <w:r>
        <w:rPr>
          <w:rFonts w:hint="eastAsia" w:ascii="仿宋" w:hAnsi="仿宋" w:eastAsia="仿宋" w:cs="仿宋_GB2312"/>
          <w:sz w:val="32"/>
          <w:szCs w:val="32"/>
        </w:rPr>
        <w:t>。儿童</w:t>
      </w:r>
      <w:r>
        <w:rPr>
          <w:rFonts w:hint="eastAsia" w:ascii="仿宋" w:hAnsi="仿宋" w:eastAsia="仿宋" w:cs="仿宋_GB2312"/>
          <w:sz w:val="32"/>
          <w:szCs w:val="32"/>
          <w:lang w:val="zh-CN"/>
        </w:rPr>
        <w:t>在健康、安全、教育、福利、家庭、环境、法律保护领域的权利进一步实现，思想道德素养和全面发展水平显著提升，促进</w:t>
      </w:r>
      <w:r>
        <w:rPr>
          <w:rFonts w:hint="eastAsia" w:ascii="仿宋" w:hAnsi="仿宋" w:eastAsia="仿宋" w:cs="仿宋_GB2312"/>
          <w:sz w:val="32"/>
          <w:szCs w:val="32"/>
        </w:rPr>
        <w:t>担当民族复兴大任、建设社会主义现代化强国的时代新人茁壮成长</w:t>
      </w:r>
      <w:r>
        <w:rPr>
          <w:rFonts w:hint="eastAsia" w:ascii="仿宋" w:hAnsi="仿宋" w:eastAsia="仿宋" w:cs="仿宋_GB2312"/>
          <w:sz w:val="32"/>
          <w:szCs w:val="32"/>
          <w:lang w:val="zh-CN"/>
        </w:rPr>
        <w:t>。</w:t>
      </w:r>
    </w:p>
    <w:p w14:paraId="0066D791">
      <w:pPr>
        <w:widowControl/>
        <w:snapToGrid w:val="0"/>
        <w:spacing w:before="156" w:beforeLines="50" w:after="156" w:afterLines="50" w:line="360" w:lineRule="auto"/>
        <w:ind w:firstLine="640"/>
        <w:rPr>
          <w:rFonts w:ascii="宋体" w:hAnsi="宋体" w:eastAsia="宋体" w:cs="宋体"/>
          <w:b/>
          <w:bCs/>
          <w:kern w:val="0"/>
          <w:sz w:val="24"/>
          <w:szCs w:val="24"/>
        </w:rPr>
      </w:pPr>
      <w:r>
        <w:rPr>
          <w:rFonts w:hint="eastAsia" w:ascii="黑体" w:hAnsi="黑体" w:eastAsia="黑体" w:cs="宋体"/>
          <w:b/>
          <w:bCs/>
          <w:kern w:val="0"/>
          <w:sz w:val="32"/>
          <w:szCs w:val="32"/>
        </w:rPr>
        <w:t>二、发展领域、主要目标和策略措施</w:t>
      </w:r>
    </w:p>
    <w:p w14:paraId="54C54B67">
      <w:pPr>
        <w:widowControl/>
        <w:snapToGrid w:val="0"/>
        <w:spacing w:before="156" w:beforeLines="50" w:after="156" w:afterLines="50" w:line="360" w:lineRule="auto"/>
        <w:ind w:firstLine="640"/>
        <w:rPr>
          <w:rFonts w:ascii="仿宋" w:hAnsi="仿宋" w:eastAsia="仿宋" w:cs="宋体"/>
          <w:kern w:val="0"/>
          <w:sz w:val="24"/>
          <w:szCs w:val="24"/>
        </w:rPr>
      </w:pPr>
      <w:r>
        <w:rPr>
          <w:rFonts w:hint="eastAsia" w:ascii="仿宋" w:hAnsi="仿宋" w:eastAsia="仿宋" w:cs="宋体"/>
          <w:b/>
          <w:bCs/>
          <w:kern w:val="0"/>
          <w:sz w:val="32"/>
          <w:szCs w:val="32"/>
        </w:rPr>
        <w:t>（一）儿童与健康。</w:t>
      </w:r>
    </w:p>
    <w:p w14:paraId="5E912A63">
      <w:pPr>
        <w:widowControl/>
        <w:snapToGrid w:val="0"/>
        <w:spacing w:before="156" w:beforeLines="50" w:after="156" w:afterLines="50" w:line="360" w:lineRule="auto"/>
        <w:ind w:firstLine="640"/>
        <w:rPr>
          <w:rFonts w:ascii="仿宋" w:hAnsi="仿宋" w:eastAsia="仿宋" w:cs="宋体"/>
          <w:b/>
          <w:bCs/>
          <w:kern w:val="0"/>
          <w:sz w:val="24"/>
          <w:szCs w:val="24"/>
        </w:rPr>
      </w:pPr>
      <w:r>
        <w:rPr>
          <w:rFonts w:hint="eastAsia" w:ascii="仿宋" w:hAnsi="仿宋" w:eastAsia="仿宋" w:cs="宋体"/>
          <w:b/>
          <w:bCs/>
          <w:kern w:val="0"/>
          <w:sz w:val="32"/>
          <w:szCs w:val="32"/>
        </w:rPr>
        <w:t>主要目标：</w:t>
      </w:r>
    </w:p>
    <w:p w14:paraId="15C707FD">
      <w:pPr>
        <w:snapToGrid w:val="0"/>
        <w:spacing w:before="156" w:beforeLines="50" w:after="156" w:afterLines="50" w:line="360" w:lineRule="auto"/>
        <w:ind w:firstLine="586"/>
        <w:rPr>
          <w:rFonts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b/>
          <w:bCs/>
          <w:sz w:val="32"/>
          <w:szCs w:val="32"/>
          <w:lang w:val="zh-CN"/>
        </w:rPr>
        <w:t>.</w:t>
      </w:r>
      <w:r>
        <w:rPr>
          <w:rFonts w:hint="eastAsia" w:ascii="仿宋" w:hAnsi="仿宋" w:eastAsia="仿宋" w:cs="仿宋"/>
          <w:sz w:val="32"/>
          <w:szCs w:val="32"/>
        </w:rPr>
        <w:t>覆盖城乡的儿童健康服务体系更加完善，儿童医疗保健服务能力显著增强，儿童健康水平不断提高</w:t>
      </w:r>
      <w:r>
        <w:rPr>
          <w:rFonts w:hint="eastAsia" w:ascii="仿宋" w:hAnsi="仿宋" w:eastAsia="仿宋" w:cs="仿宋"/>
          <w:sz w:val="32"/>
          <w:szCs w:val="32"/>
          <w:lang w:val="zh-CN"/>
        </w:rPr>
        <w:t>。</w:t>
      </w:r>
    </w:p>
    <w:p w14:paraId="01BBD36C">
      <w:pPr>
        <w:pStyle w:val="9"/>
        <w:snapToGrid w:val="0"/>
        <w:spacing w:before="156" w:beforeLines="50" w:beforeAutospacing="0" w:after="156" w:afterLines="50" w:afterAutospacing="0"/>
        <w:rPr>
          <w:rFonts w:ascii="仿宋" w:hAnsi="仿宋" w:eastAsia="仿宋" w:cs="仿宋"/>
          <w:sz w:val="32"/>
          <w:szCs w:val="32"/>
          <w:lang w:val="zh-CN"/>
        </w:rPr>
      </w:pPr>
      <w:r>
        <w:rPr>
          <w:rFonts w:hint="eastAsia" w:ascii="仿宋" w:hAnsi="仿宋" w:eastAsia="仿宋" w:cs="仿宋"/>
          <w:sz w:val="21"/>
          <w:szCs w:val="21"/>
        </w:rPr>
        <w:t xml:space="preserve">   </w:t>
      </w:r>
      <w:r>
        <w:rPr>
          <w:rFonts w:hint="eastAsia" w:ascii="仿宋" w:hAnsi="仿宋" w:eastAsia="仿宋" w:cs="仿宋"/>
          <w:sz w:val="32"/>
          <w:szCs w:val="32"/>
        </w:rPr>
        <w:t xml:space="preserve"> 2</w:t>
      </w:r>
      <w:r>
        <w:rPr>
          <w:rFonts w:hint="eastAsia" w:ascii="仿宋" w:hAnsi="仿宋" w:eastAsia="仿宋" w:cs="仿宋"/>
          <w:sz w:val="32"/>
          <w:szCs w:val="32"/>
          <w:lang w:val="zh-CN"/>
        </w:rPr>
        <w:t>.构建覆盖婚前、孕前、孕期、新生儿和儿童各阶段的出生缺陷防治体系。预防和控制出生缺陷，控制和减少新生儿神经管畸形发生率。</w:t>
      </w:r>
    </w:p>
    <w:p w14:paraId="31A6EC6D">
      <w:pPr>
        <w:pStyle w:val="12"/>
        <w:snapToGrid w:val="0"/>
        <w:spacing w:before="156" w:beforeLines="50" w:beforeAutospacing="0" w:after="156" w:afterLines="50" w:afterAutospacing="0"/>
        <w:ind w:firstLine="640"/>
        <w:rPr>
          <w:rFonts w:ascii="仿宋" w:hAnsi="仿宋" w:eastAsia="仿宋" w:cs="仿宋"/>
          <w:sz w:val="32"/>
          <w:szCs w:val="32"/>
          <w:lang w:val="zh-CN"/>
        </w:rPr>
      </w:pPr>
      <w:r>
        <w:rPr>
          <w:rFonts w:hint="eastAsia" w:ascii="仿宋" w:hAnsi="仿宋" w:eastAsia="仿宋" w:cs="仿宋"/>
          <w:sz w:val="32"/>
          <w:szCs w:val="32"/>
        </w:rPr>
        <w:t>3</w:t>
      </w:r>
      <w:r>
        <w:rPr>
          <w:rFonts w:hint="eastAsia" w:ascii="仿宋" w:hAnsi="仿宋" w:eastAsia="仿宋" w:cs="仿宋"/>
          <w:sz w:val="32"/>
          <w:szCs w:val="32"/>
          <w:lang w:val="zh-CN"/>
        </w:rPr>
        <w:t>.新生儿、婴儿和5岁以下儿童死亡率分别降至</w:t>
      </w: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2</w:t>
      </w:r>
      <w:r>
        <w:rPr>
          <w:rFonts w:hint="eastAsia" w:ascii="仿宋" w:hAnsi="仿宋" w:eastAsia="仿宋" w:cs="仿宋"/>
          <w:sz w:val="32"/>
          <w:szCs w:val="32"/>
          <w:lang w:val="zh-CN"/>
        </w:rPr>
        <w:t>‰</w:t>
      </w:r>
      <w:r>
        <w:rPr>
          <w:rFonts w:ascii="仿宋" w:hAnsi="仿宋" w:eastAsia="仿宋" w:cs="仿宋"/>
          <w:sz w:val="32"/>
          <w:szCs w:val="32"/>
        </w:rPr>
        <w:t>5.2</w:t>
      </w:r>
      <w:r>
        <w:rPr>
          <w:rFonts w:hint="eastAsia" w:ascii="仿宋" w:hAnsi="仿宋" w:eastAsia="仿宋" w:cs="仿宋"/>
          <w:sz w:val="32"/>
          <w:szCs w:val="32"/>
          <w:lang w:val="zh-CN"/>
        </w:rPr>
        <w:t>‰和</w:t>
      </w:r>
      <w:r>
        <w:rPr>
          <w:rFonts w:ascii="仿宋" w:hAnsi="仿宋" w:eastAsia="仿宋" w:cs="仿宋"/>
          <w:sz w:val="32"/>
          <w:szCs w:val="32"/>
        </w:rPr>
        <w:t>6.5</w:t>
      </w:r>
      <w:r>
        <w:rPr>
          <w:rFonts w:hint="eastAsia" w:ascii="仿宋" w:hAnsi="仿宋" w:eastAsia="仿宋" w:cs="仿宋"/>
          <w:sz w:val="32"/>
          <w:szCs w:val="32"/>
          <w:lang w:val="zh-CN"/>
        </w:rPr>
        <w:t>‰以下</w:t>
      </w:r>
      <w:r>
        <w:rPr>
          <w:rFonts w:hint="eastAsia" w:ascii="仿宋" w:hAnsi="仿宋" w:eastAsia="仿宋" w:cs="仿宋"/>
          <w:sz w:val="32"/>
          <w:szCs w:val="32"/>
        </w:rPr>
        <w:t>,</w:t>
      </w:r>
      <w:r>
        <w:rPr>
          <w:rFonts w:hint="eastAsia" w:ascii="仿宋" w:hAnsi="仿宋" w:eastAsia="仿宋" w:cs="仿宋"/>
          <w:sz w:val="32"/>
          <w:szCs w:val="32"/>
          <w:lang w:val="zh-CN"/>
        </w:rPr>
        <w:t>城乡差距逐步缩小。</w:t>
      </w:r>
    </w:p>
    <w:p w14:paraId="4124A6C1">
      <w:pPr>
        <w:pStyle w:val="9"/>
        <w:snapToGrid w:val="0"/>
        <w:spacing w:before="156" w:beforeLines="50" w:beforeAutospacing="0" w:after="156" w:afterLines="50" w:afterAutospacing="0"/>
        <w:rPr>
          <w:rFonts w:ascii="仿宋" w:hAnsi="仿宋" w:eastAsia="仿宋" w:cs="仿宋"/>
          <w:sz w:val="32"/>
          <w:szCs w:val="32"/>
          <w:lang w:val="zh-CN"/>
        </w:rPr>
      </w:pPr>
      <w:r>
        <w:rPr>
          <w:rFonts w:hint="eastAsia" w:ascii="仿宋" w:hAnsi="仿宋" w:eastAsia="仿宋" w:cs="仿宋"/>
          <w:sz w:val="32"/>
          <w:szCs w:val="32"/>
        </w:rPr>
        <w:t xml:space="preserve">    4</w:t>
      </w:r>
      <w:r>
        <w:rPr>
          <w:rFonts w:hint="eastAsia" w:ascii="仿宋" w:hAnsi="仿宋" w:eastAsia="仿宋" w:cs="仿宋"/>
          <w:sz w:val="32"/>
          <w:szCs w:val="32"/>
          <w:lang w:val="zh-CN"/>
        </w:rPr>
        <w:t>.儿童常见疾病和恶性肿瘤等严重危害儿童健康的疾病得到有效控制。</w:t>
      </w:r>
    </w:p>
    <w:p w14:paraId="09310F93">
      <w:pPr>
        <w:pStyle w:val="9"/>
        <w:snapToGrid w:val="0"/>
        <w:spacing w:before="156" w:beforeLines="50" w:beforeAutospacing="0" w:after="156" w:afterLines="50" w:afterAutospacing="0"/>
        <w:ind w:firstLine="640"/>
        <w:rPr>
          <w:rFonts w:ascii="仿宋" w:hAnsi="仿宋" w:eastAsia="仿宋" w:cs="仿宋"/>
          <w:sz w:val="32"/>
          <w:szCs w:val="32"/>
          <w:lang w:val="zh-CN"/>
        </w:rPr>
      </w:pPr>
      <w:r>
        <w:rPr>
          <w:rFonts w:hint="eastAsia" w:ascii="仿宋" w:hAnsi="仿宋" w:eastAsia="仿宋" w:cs="仿宋"/>
          <w:sz w:val="32"/>
          <w:szCs w:val="32"/>
        </w:rPr>
        <w:t>5</w:t>
      </w:r>
      <w:r>
        <w:rPr>
          <w:rFonts w:hint="eastAsia" w:ascii="仿宋" w:hAnsi="仿宋" w:eastAsia="仿宋" w:cs="仿宋"/>
          <w:sz w:val="32"/>
          <w:szCs w:val="32"/>
          <w:lang w:val="zh-CN"/>
        </w:rPr>
        <w:t>.5岁以下儿童贫血率、生长迟缓率、低体重率分别控制在</w:t>
      </w:r>
      <w:r>
        <w:rPr>
          <w:rFonts w:hint="eastAsia" w:ascii="仿宋" w:hAnsi="仿宋" w:eastAsia="仿宋" w:cs="仿宋"/>
          <w:sz w:val="32"/>
          <w:szCs w:val="32"/>
        </w:rPr>
        <w:t>5</w:t>
      </w: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%和</w:t>
      </w:r>
      <w:r>
        <w:rPr>
          <w:rFonts w:hint="eastAsia" w:ascii="仿宋" w:hAnsi="仿宋" w:eastAsia="仿宋" w:cs="仿宋"/>
          <w:sz w:val="32"/>
          <w:szCs w:val="32"/>
        </w:rPr>
        <w:t>1%</w:t>
      </w:r>
      <w:r>
        <w:rPr>
          <w:rFonts w:hint="eastAsia" w:ascii="仿宋" w:hAnsi="仿宋" w:eastAsia="仿宋" w:cs="仿宋"/>
          <w:sz w:val="32"/>
          <w:szCs w:val="32"/>
          <w:lang w:val="zh-CN"/>
        </w:rPr>
        <w:t>以下，儿童超重、肥胖上升趋势得到有效控制。</w:t>
      </w:r>
    </w:p>
    <w:p w14:paraId="7224B51D">
      <w:pPr>
        <w:pStyle w:val="9"/>
        <w:snapToGrid w:val="0"/>
        <w:spacing w:before="156" w:beforeLines="50" w:beforeAutospacing="0" w:after="156" w:afterLines="50" w:afterAutospacing="0"/>
        <w:ind w:firstLine="640"/>
        <w:rPr>
          <w:rFonts w:ascii="仿宋" w:hAnsi="仿宋" w:eastAsia="仿宋" w:cs="仿宋"/>
          <w:sz w:val="32"/>
          <w:szCs w:val="32"/>
          <w:lang w:val="zh-CN"/>
        </w:rPr>
      </w:pPr>
      <w:r>
        <w:rPr>
          <w:rFonts w:hint="eastAsia" w:ascii="仿宋" w:hAnsi="仿宋" w:eastAsia="仿宋" w:cs="仿宋"/>
          <w:sz w:val="32"/>
          <w:szCs w:val="32"/>
        </w:rPr>
        <w:t>6.</w:t>
      </w:r>
      <w:r>
        <w:rPr>
          <w:rFonts w:hint="eastAsia" w:ascii="仿宋" w:hAnsi="仿宋" w:eastAsia="仿宋" w:cs="仿宋"/>
          <w:sz w:val="32"/>
          <w:szCs w:val="32"/>
          <w:lang w:val="zh-CN"/>
        </w:rPr>
        <w:t>适龄儿童免疫规划疫苗接种率以乡（镇、街道）为单位保持在9</w:t>
      </w:r>
      <w:r>
        <w:rPr>
          <w:rFonts w:hint="eastAsia" w:ascii="仿宋" w:hAnsi="仿宋" w:eastAsia="仿宋" w:cs="仿宋"/>
          <w:sz w:val="32"/>
          <w:szCs w:val="32"/>
        </w:rPr>
        <w:t>8</w:t>
      </w:r>
      <w:r>
        <w:rPr>
          <w:rFonts w:hint="eastAsia" w:ascii="仿宋" w:hAnsi="仿宋" w:eastAsia="仿宋" w:cs="仿宋"/>
          <w:sz w:val="32"/>
          <w:szCs w:val="32"/>
          <w:lang w:val="zh-CN"/>
        </w:rPr>
        <w:t>%以上。</w:t>
      </w:r>
    </w:p>
    <w:p w14:paraId="56D04519">
      <w:pPr>
        <w:snapToGrid w:val="0"/>
        <w:spacing w:before="156" w:beforeLines="50" w:after="156" w:afterLines="50" w:line="360" w:lineRule="auto"/>
        <w:rPr>
          <w:rFonts w:ascii="仿宋" w:hAnsi="仿宋" w:eastAsia="仿宋" w:cs="仿宋"/>
          <w:sz w:val="32"/>
          <w:szCs w:val="32"/>
          <w:lang w:val="zh-CN"/>
        </w:rPr>
      </w:pPr>
      <w:r>
        <w:rPr>
          <w:rFonts w:hint="eastAsia" w:ascii="仿宋" w:hAnsi="仿宋" w:eastAsia="仿宋" w:cs="仿宋"/>
          <w:sz w:val="32"/>
          <w:szCs w:val="32"/>
        </w:rPr>
        <w:t xml:space="preserve">    7.</w:t>
      </w:r>
      <w:r>
        <w:rPr>
          <w:rFonts w:hint="eastAsia" w:ascii="仿宋" w:hAnsi="仿宋" w:eastAsia="仿宋" w:cs="仿宋"/>
          <w:sz w:val="32"/>
          <w:szCs w:val="32"/>
          <w:lang w:val="zh-CN"/>
        </w:rPr>
        <w:t>普及儿童健康生活方式，提高儿童及其养护人的健康素养水平。合格碘盐食用率继续保持在</w:t>
      </w:r>
      <w:r>
        <w:rPr>
          <w:rFonts w:hint="eastAsia" w:ascii="仿宋" w:hAnsi="仿宋" w:eastAsia="仿宋" w:cs="仿宋"/>
          <w:sz w:val="32"/>
          <w:szCs w:val="32"/>
        </w:rPr>
        <w:t>90%以上。</w:t>
      </w:r>
    </w:p>
    <w:p w14:paraId="28D42252">
      <w:pPr>
        <w:pStyle w:val="9"/>
        <w:snapToGrid w:val="0"/>
        <w:spacing w:before="156" w:beforeLines="50" w:beforeAutospacing="0" w:after="156" w:afterLines="50" w:afterAutospacing="0"/>
        <w:rPr>
          <w:rFonts w:ascii="仿宋" w:hAnsi="仿宋" w:eastAsia="仿宋" w:cs="仿宋"/>
          <w:sz w:val="32"/>
          <w:szCs w:val="32"/>
          <w:lang w:val="zh-CN"/>
        </w:rPr>
      </w:pPr>
      <w:r>
        <w:rPr>
          <w:rFonts w:hint="eastAsia" w:ascii="仿宋" w:hAnsi="仿宋" w:eastAsia="仿宋" w:cs="仿宋"/>
          <w:sz w:val="32"/>
          <w:szCs w:val="32"/>
        </w:rPr>
        <w:t xml:space="preserve">    8</w:t>
      </w:r>
      <w:r>
        <w:rPr>
          <w:rFonts w:hint="eastAsia" w:ascii="仿宋" w:hAnsi="仿宋" w:eastAsia="仿宋" w:cs="仿宋"/>
          <w:sz w:val="32"/>
          <w:szCs w:val="32"/>
          <w:lang w:val="zh-CN"/>
        </w:rPr>
        <w:t>.儿童新发近视率明显下降，小学生近视率降至</w:t>
      </w:r>
      <w:r>
        <w:rPr>
          <w:rFonts w:hint="eastAsia" w:ascii="仿宋" w:hAnsi="仿宋" w:eastAsia="仿宋" w:cs="仿宋"/>
          <w:sz w:val="32"/>
          <w:szCs w:val="32"/>
        </w:rPr>
        <w:t>42</w:t>
      </w:r>
      <w:r>
        <w:rPr>
          <w:rFonts w:hint="eastAsia" w:ascii="仿宋" w:hAnsi="仿宋" w:eastAsia="仿宋" w:cs="仿宋"/>
          <w:sz w:val="32"/>
          <w:szCs w:val="32"/>
          <w:lang w:val="zh-CN"/>
        </w:rPr>
        <w:t>%以下，初中生近视率降至</w:t>
      </w:r>
      <w:r>
        <w:rPr>
          <w:rFonts w:hint="eastAsia" w:ascii="仿宋" w:hAnsi="仿宋" w:eastAsia="仿宋" w:cs="仿宋"/>
          <w:sz w:val="32"/>
          <w:szCs w:val="32"/>
        </w:rPr>
        <w:t>70</w:t>
      </w:r>
      <w:r>
        <w:rPr>
          <w:rFonts w:hint="eastAsia" w:ascii="仿宋" w:hAnsi="仿宋" w:eastAsia="仿宋" w:cs="仿宋"/>
          <w:sz w:val="32"/>
          <w:szCs w:val="32"/>
          <w:lang w:val="zh-CN"/>
        </w:rPr>
        <w:t>%以下，高中阶段学生近视率降至</w:t>
      </w:r>
      <w:r>
        <w:rPr>
          <w:rFonts w:hint="eastAsia" w:ascii="仿宋" w:hAnsi="仿宋" w:eastAsia="仿宋" w:cs="仿宋"/>
          <w:sz w:val="32"/>
          <w:szCs w:val="32"/>
        </w:rPr>
        <w:t>8</w:t>
      </w:r>
      <w:r>
        <w:rPr>
          <w:rFonts w:hint="eastAsia" w:ascii="仿宋" w:hAnsi="仿宋" w:eastAsia="仿宋" w:cs="仿宋"/>
          <w:sz w:val="32"/>
          <w:szCs w:val="32"/>
          <w:lang w:val="zh-CN"/>
        </w:rPr>
        <w:t>0%以下。</w:t>
      </w:r>
      <w:r>
        <w:rPr>
          <w:rFonts w:hint="eastAsia" w:ascii="仿宋" w:hAnsi="仿宋" w:eastAsia="仿宋" w:cs="仿宋"/>
          <w:sz w:val="32"/>
          <w:szCs w:val="32"/>
        </w:rPr>
        <w:t>0－6岁儿童眼保健和视力检查覆盖率达到90%以上。</w:t>
      </w:r>
    </w:p>
    <w:p w14:paraId="0117F1A2">
      <w:pPr>
        <w:pStyle w:val="12"/>
        <w:snapToGrid w:val="0"/>
        <w:spacing w:before="156" w:beforeLines="50" w:beforeAutospacing="0" w:after="156" w:afterLines="50" w:afterAutospacing="0"/>
        <w:ind w:firstLine="640"/>
        <w:rPr>
          <w:rFonts w:ascii="仿宋" w:hAnsi="仿宋" w:eastAsia="仿宋" w:cs="仿宋"/>
          <w:sz w:val="32"/>
          <w:szCs w:val="32"/>
          <w:lang w:val="zh-TW" w:eastAsia="zh-TW"/>
        </w:rPr>
      </w:pPr>
      <w:r>
        <w:rPr>
          <w:rFonts w:hint="eastAsia" w:ascii="仿宋" w:hAnsi="仿宋" w:eastAsia="仿宋" w:cs="仿宋"/>
          <w:sz w:val="32"/>
          <w:szCs w:val="32"/>
        </w:rPr>
        <w:t>9</w:t>
      </w:r>
      <w:r>
        <w:rPr>
          <w:rFonts w:hint="eastAsia" w:ascii="仿宋" w:hAnsi="仿宋" w:eastAsia="仿宋" w:cs="仿宋"/>
          <w:sz w:val="32"/>
          <w:szCs w:val="32"/>
          <w:lang w:val="zh-CN"/>
        </w:rPr>
        <w:t>.增强儿童心理健康服务能力，提升儿童心理健康素养水平。</w:t>
      </w:r>
    </w:p>
    <w:p w14:paraId="7EC75253">
      <w:pPr>
        <w:pStyle w:val="9"/>
        <w:snapToGrid w:val="0"/>
        <w:spacing w:before="156" w:beforeLines="50" w:beforeAutospacing="0" w:after="156" w:afterLines="50" w:afterAutospacing="0"/>
        <w:rPr>
          <w:rFonts w:ascii="仿宋" w:hAnsi="仿宋" w:eastAsia="仿宋" w:cs="仿宋"/>
          <w:sz w:val="32"/>
          <w:szCs w:val="32"/>
          <w:lang w:val="zh-CN"/>
        </w:rPr>
      </w:pPr>
      <w:r>
        <w:rPr>
          <w:rFonts w:hint="eastAsia" w:ascii="仿宋" w:hAnsi="仿宋" w:eastAsia="仿宋" w:cs="仿宋"/>
          <w:sz w:val="32"/>
          <w:szCs w:val="32"/>
        </w:rPr>
        <w:t xml:space="preserve">    10.</w:t>
      </w:r>
      <w:r>
        <w:rPr>
          <w:rFonts w:hint="eastAsia" w:ascii="仿宋" w:hAnsi="仿宋" w:eastAsia="仿宋" w:cs="仿宋"/>
          <w:sz w:val="32"/>
          <w:szCs w:val="32"/>
          <w:lang w:val="zh-CN"/>
        </w:rPr>
        <w:t>适龄儿童普遍接受性健康教育，性健康服务可及性明显提高。</w:t>
      </w:r>
    </w:p>
    <w:p w14:paraId="033E6512">
      <w:pPr>
        <w:pStyle w:val="9"/>
        <w:snapToGrid w:val="0"/>
        <w:spacing w:before="156" w:beforeLines="50" w:beforeAutospacing="0" w:after="156" w:afterLines="50" w:afterAutospacing="0"/>
        <w:rPr>
          <w:rFonts w:ascii="仿宋" w:hAnsi="仿宋" w:eastAsia="仿宋" w:cs="仿宋"/>
          <w:sz w:val="32"/>
          <w:szCs w:val="32"/>
        </w:rPr>
      </w:pPr>
      <w:r>
        <w:rPr>
          <w:rFonts w:hint="eastAsia" w:ascii="仿宋" w:hAnsi="仿宋" w:eastAsia="仿宋" w:cs="仿宋"/>
          <w:sz w:val="32"/>
          <w:szCs w:val="32"/>
        </w:rPr>
        <w:t xml:space="preserve">    11.</w:t>
      </w:r>
      <w:r>
        <w:rPr>
          <w:rFonts w:hint="eastAsia" w:ascii="仿宋" w:hAnsi="仿宋" w:eastAsia="仿宋" w:cs="仿宋"/>
          <w:sz w:val="32"/>
          <w:szCs w:val="32"/>
          <w:lang w:val="zh-CN"/>
        </w:rPr>
        <w:t>增强儿童体质，力争中小学生《国家学生体质健康标准》达标率提高到</w:t>
      </w:r>
      <w:r>
        <w:rPr>
          <w:rFonts w:hint="eastAsia" w:ascii="仿宋" w:hAnsi="仿宋" w:eastAsia="仿宋" w:cs="仿宋"/>
          <w:sz w:val="32"/>
          <w:szCs w:val="32"/>
        </w:rPr>
        <w:t>98%以上，</w:t>
      </w:r>
      <w:r>
        <w:rPr>
          <w:rFonts w:hint="eastAsia" w:ascii="仿宋" w:hAnsi="仿宋" w:eastAsia="仿宋" w:cs="仿宋"/>
          <w:sz w:val="32"/>
          <w:szCs w:val="32"/>
          <w:lang w:val="zh-CN"/>
        </w:rPr>
        <w:t>优良达标率达到60%以上。</w:t>
      </w:r>
    </w:p>
    <w:p w14:paraId="3455E7EA">
      <w:pPr>
        <w:snapToGrid w:val="0"/>
        <w:spacing w:before="156" w:beforeLines="50" w:after="156" w:afterLines="50" w:line="360" w:lineRule="auto"/>
        <w:ind w:firstLine="643" w:firstLineChars="200"/>
        <w:rPr>
          <w:rFonts w:ascii="仿宋" w:hAnsi="仿宋" w:eastAsia="仿宋" w:cs="楷体_GB2312"/>
          <w:b/>
          <w:color w:val="000000"/>
          <w:sz w:val="32"/>
          <w:szCs w:val="32"/>
        </w:rPr>
      </w:pPr>
      <w:r>
        <w:rPr>
          <w:rFonts w:hint="eastAsia" w:ascii="仿宋" w:hAnsi="仿宋" w:eastAsia="仿宋" w:cs="楷体_GB2312"/>
          <w:b/>
          <w:color w:val="000000"/>
          <w:sz w:val="32"/>
          <w:szCs w:val="32"/>
          <w:lang w:val="zh-CN"/>
        </w:rPr>
        <w:t>策略措施</w:t>
      </w:r>
      <w:r>
        <w:rPr>
          <w:rFonts w:hint="eastAsia" w:ascii="仿宋" w:hAnsi="仿宋" w:eastAsia="仿宋" w:cs="楷体_GB2312"/>
          <w:b/>
          <w:color w:val="000000"/>
          <w:sz w:val="32"/>
          <w:szCs w:val="32"/>
        </w:rPr>
        <w:t>：</w:t>
      </w:r>
    </w:p>
    <w:p w14:paraId="71FCC9A8">
      <w:pPr>
        <w:snapToGrid w:val="0"/>
        <w:spacing w:before="156" w:beforeLines="50" w:after="156" w:afterLines="50" w:line="360" w:lineRule="auto"/>
        <w:ind w:firstLine="640" w:firstLineChars="200"/>
        <w:rPr>
          <w:rFonts w:ascii="仿宋" w:hAnsi="仿宋" w:eastAsia="仿宋" w:cs="仿宋"/>
          <w:sz w:val="32"/>
          <w:szCs w:val="32"/>
        </w:rPr>
      </w:pPr>
      <w:r>
        <w:rPr>
          <w:rFonts w:hint="eastAsia" w:ascii="仿宋" w:hAnsi="仿宋" w:eastAsia="仿宋" w:cs="仿宋_GB2312"/>
          <w:color w:val="000000"/>
          <w:sz w:val="32"/>
          <w:szCs w:val="32"/>
        </w:rPr>
        <w:t>1</w:t>
      </w:r>
      <w:r>
        <w:rPr>
          <w:rFonts w:hint="eastAsia" w:ascii="宋体" w:hAnsi="宋体" w:eastAsia="宋体" w:cs="宋体"/>
          <w:color w:val="000000"/>
          <w:sz w:val="32"/>
          <w:szCs w:val="32"/>
        </w:rPr>
        <w:t>.</w:t>
      </w:r>
      <w:r>
        <w:rPr>
          <w:rFonts w:hint="eastAsia" w:ascii="仿宋" w:hAnsi="仿宋" w:eastAsia="仿宋" w:cs="仿宋_GB2312"/>
          <w:color w:val="000000"/>
          <w:sz w:val="32"/>
          <w:szCs w:val="32"/>
        </w:rPr>
        <w:t>优先保障儿童健康。将儿童健康理念融入经济社会发展各领域的相关政策，将儿童健康主要指标纳入政府目标和责任考核内容。完善涵盖儿童的基本医疗卫生制度，加强儿童医疗保障政策与公共卫生政策的衔接。加大对儿童医疗卫生与健康事业的投入力度，支持经济</w:t>
      </w:r>
      <w:r>
        <w:rPr>
          <w:rFonts w:hint="eastAsia" w:ascii="仿宋" w:hAnsi="仿宋" w:eastAsia="仿宋" w:cs="仿宋_GB2312"/>
          <w:color w:val="000000"/>
          <w:sz w:val="32"/>
          <w:szCs w:val="32"/>
          <w:lang w:eastAsia="zh-CN"/>
        </w:rPr>
        <w:t>边远农村</w:t>
      </w:r>
      <w:r>
        <w:rPr>
          <w:rFonts w:hint="eastAsia" w:ascii="仿宋" w:hAnsi="仿宋" w:eastAsia="仿宋" w:cs="仿宋_GB2312"/>
          <w:color w:val="000000"/>
          <w:sz w:val="32"/>
          <w:szCs w:val="32"/>
        </w:rPr>
        <w:t>儿童健康事业发展，逐步实现妇幼健康服务均等化。建设</w:t>
      </w:r>
      <w:r>
        <w:rPr>
          <w:rFonts w:hint="eastAsia" w:ascii="仿宋" w:hAnsi="仿宋" w:eastAsia="仿宋" w:cs="仿宋_GB2312"/>
          <w:color w:val="000000"/>
          <w:sz w:val="32"/>
          <w:szCs w:val="32"/>
          <w:lang w:val="zh-CN"/>
        </w:rPr>
        <w:t>统一的妇幼健康信息平台，推进“互联网+妇幼健康”服务模式，完善儿童健康统计制度，加强信息互联共享，实现儿童健康全周期全过程管理和服务的信息化、智能化。</w:t>
      </w:r>
    </w:p>
    <w:p w14:paraId="63AE102A">
      <w:pPr>
        <w:snapToGrid w:val="0"/>
        <w:spacing w:before="156" w:beforeLines="50" w:after="156" w:afterLines="50" w:line="360" w:lineRule="auto"/>
        <w:ind w:firstLine="640"/>
        <w:rPr>
          <w:rFonts w:ascii="仿宋" w:hAnsi="仿宋" w:eastAsia="仿宋" w:cs="仿宋"/>
          <w:sz w:val="32"/>
          <w:szCs w:val="32"/>
        </w:rPr>
      </w:pPr>
      <w:r>
        <w:rPr>
          <w:rFonts w:hint="eastAsia" w:ascii="仿宋" w:hAnsi="仿宋" w:eastAsia="仿宋" w:cs="仿宋_GB2312"/>
          <w:color w:val="000000"/>
          <w:sz w:val="32"/>
          <w:szCs w:val="32"/>
        </w:rPr>
        <w:t>2.增强</w:t>
      </w:r>
      <w:r>
        <w:rPr>
          <w:rFonts w:hint="eastAsia" w:ascii="仿宋" w:hAnsi="仿宋" w:eastAsia="仿宋" w:cs="仿宋_GB2312"/>
          <w:color w:val="000000"/>
          <w:sz w:val="32"/>
          <w:szCs w:val="32"/>
          <w:lang w:val="zh-CN"/>
        </w:rPr>
        <w:t>儿童健康服务能力。以妇幼保健机构、综合医院儿科和儿童医院为重点，统筹规划和设置区域内儿童健康服务资源</w:t>
      </w:r>
      <w:r>
        <w:rPr>
          <w:rFonts w:hint="eastAsia" w:ascii="仿宋" w:hAnsi="仿宋" w:eastAsia="仿宋" w:cs="仿宋_GB2312"/>
          <w:color w:val="000000"/>
          <w:sz w:val="32"/>
          <w:szCs w:val="32"/>
        </w:rPr>
        <w:t>。市级设1所公办、标准化妇幼保健机构</w:t>
      </w:r>
      <w:r>
        <w:rPr>
          <w:rFonts w:hint="eastAsia" w:ascii="仿宋" w:hAnsi="仿宋" w:eastAsia="仿宋" w:cs="仿宋_GB2312"/>
          <w:color w:val="000000"/>
          <w:sz w:val="32"/>
          <w:szCs w:val="32"/>
          <w:lang w:val="zh-CN"/>
        </w:rPr>
        <w:t>。</w:t>
      </w:r>
      <w:r>
        <w:rPr>
          <w:rFonts w:hint="eastAsia" w:ascii="仿宋" w:hAnsi="仿宋" w:eastAsia="仿宋" w:cs="仿宋_GB2312"/>
          <w:color w:val="000000"/>
          <w:sz w:val="32"/>
          <w:szCs w:val="32"/>
        </w:rPr>
        <w:t>建立完善以</w:t>
      </w:r>
      <w:r>
        <w:rPr>
          <w:rFonts w:hint="eastAsia" w:ascii="仿宋" w:hAnsi="仿宋" w:eastAsia="仿宋" w:cs="仿宋_GB2312"/>
          <w:color w:val="000000"/>
          <w:sz w:val="32"/>
          <w:szCs w:val="32"/>
          <w:lang w:val="en-US" w:eastAsia="zh-CN"/>
        </w:rPr>
        <w:t>市</w:t>
      </w:r>
      <w:r>
        <w:rPr>
          <w:rFonts w:hint="eastAsia" w:ascii="仿宋" w:hAnsi="仿宋" w:eastAsia="仿宋" w:cs="仿宋_GB2312"/>
          <w:color w:val="000000"/>
          <w:sz w:val="32"/>
          <w:szCs w:val="32"/>
        </w:rPr>
        <w:t>妇幼保健机构为龙头，乡镇卫生院、社区卫生服务中心为纽带，村卫生室为基础的基层儿童保健服务网络，</w:t>
      </w:r>
      <w:r>
        <w:rPr>
          <w:rFonts w:hint="eastAsia" w:ascii="仿宋" w:hAnsi="仿宋" w:eastAsia="仿宋" w:cs="仿宋_GB2312"/>
          <w:color w:val="000000"/>
          <w:sz w:val="32"/>
          <w:szCs w:val="32"/>
          <w:lang w:val="zh-CN"/>
        </w:rPr>
        <w:t>每所乡镇卫生院、社区卫生服务中心</w:t>
      </w:r>
      <w:r>
        <w:rPr>
          <w:rFonts w:hint="eastAsia" w:ascii="仿宋" w:hAnsi="仿宋" w:eastAsia="仿宋" w:cs="仿宋_GB2312"/>
          <w:color w:val="000000"/>
          <w:sz w:val="32"/>
          <w:szCs w:val="32"/>
        </w:rPr>
        <w:t>至少配备1名提供规范儿童基本医疗服务的全科医生，</w:t>
      </w:r>
      <w:r>
        <w:rPr>
          <w:rFonts w:hint="eastAsia" w:ascii="仿宋" w:hAnsi="仿宋" w:eastAsia="仿宋" w:cs="仿宋_GB2312"/>
          <w:color w:val="000000"/>
          <w:sz w:val="32"/>
          <w:szCs w:val="32"/>
          <w:lang w:val="zh-CN"/>
        </w:rPr>
        <w:t>积极推进配备专业从事儿童保健医生。完善儿童急救体系，提高全科医生的儿科</w:t>
      </w:r>
      <w:r>
        <w:rPr>
          <w:rFonts w:hint="eastAsia" w:ascii="仿宋" w:hAnsi="仿宋" w:eastAsia="仿宋" w:cs="仿宋_GB2312"/>
          <w:sz w:val="32"/>
          <w:szCs w:val="32"/>
        </w:rPr>
        <w:t>和儿童保健</w:t>
      </w:r>
      <w:r>
        <w:rPr>
          <w:rFonts w:hint="eastAsia" w:ascii="仿宋" w:hAnsi="仿宋" w:eastAsia="仿宋" w:cs="仿宋_GB2312"/>
          <w:color w:val="000000"/>
          <w:sz w:val="32"/>
          <w:szCs w:val="32"/>
          <w:lang w:val="zh-CN"/>
        </w:rPr>
        <w:t>专业技能，增强</w:t>
      </w:r>
      <w:r>
        <w:rPr>
          <w:rFonts w:hint="eastAsia" w:ascii="仿宋" w:hAnsi="仿宋" w:eastAsia="仿宋" w:cs="仿宋"/>
          <w:sz w:val="32"/>
          <w:szCs w:val="32"/>
        </w:rPr>
        <w:t>儿童医疗保健服务能力。</w:t>
      </w:r>
    </w:p>
    <w:p w14:paraId="3932DE05">
      <w:pPr>
        <w:snapToGrid w:val="0"/>
        <w:spacing w:before="156" w:beforeLines="50" w:after="156" w:afterLines="50" w:line="360" w:lineRule="auto"/>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3.加强儿童健康知识的宣传普及。构建全媒体健康知识传播机制，大力宣传父母或其他监护人是儿童健康第一责任人的理念，依托家庭、社区、学校、幼儿园、托育机构，加大科学育儿、预防疾病、及时就医、合理用药、合理膳食、应急避险、心理健康等儿童健康知识和技能宣传普及力度，促进儿童养成健康行为习惯。发挥健康科普专家库作用，推进医疗机构规范设置孕妇学校和家长课堂，鼓励医疗机构、医务人员、相关社会组织等开展健康科普活动。</w:t>
      </w:r>
      <w:r>
        <w:rPr>
          <w:rFonts w:hint="eastAsia" w:ascii="仿宋" w:hAnsi="仿宋" w:eastAsia="仿宋" w:cs="仿宋_GB2312"/>
          <w:color w:val="000000"/>
          <w:sz w:val="32"/>
          <w:szCs w:val="32"/>
          <w:lang w:val="zh-CN"/>
        </w:rPr>
        <w:t>预防和制止儿童吸烟（含电子烟）、酗酒</w:t>
      </w:r>
      <w:r>
        <w:rPr>
          <w:rFonts w:hint="eastAsia" w:ascii="仿宋" w:hAnsi="仿宋" w:eastAsia="仿宋" w:cs="仿宋_GB2312"/>
          <w:color w:val="000000"/>
          <w:sz w:val="32"/>
          <w:szCs w:val="32"/>
        </w:rPr>
        <w:t>，保护儿童远离毒品。</w:t>
      </w:r>
    </w:p>
    <w:p w14:paraId="74947044">
      <w:pPr>
        <w:snapToGrid w:val="0"/>
        <w:spacing w:before="156" w:beforeLines="50" w:after="156" w:afterLines="50" w:line="360" w:lineRule="auto"/>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4</w:t>
      </w:r>
      <w:r>
        <w:rPr>
          <w:rFonts w:hint="eastAsia" w:ascii="仿宋" w:hAnsi="仿宋" w:eastAsia="仿宋" w:cs="宋体"/>
          <w:color w:val="000000"/>
          <w:sz w:val="32"/>
          <w:szCs w:val="32"/>
        </w:rPr>
        <w:t>.</w:t>
      </w:r>
      <w:r>
        <w:rPr>
          <w:rFonts w:hint="eastAsia" w:ascii="仿宋" w:hAnsi="仿宋" w:eastAsia="仿宋" w:cs="仿宋_GB2312"/>
          <w:color w:val="000000"/>
          <w:sz w:val="32"/>
          <w:szCs w:val="32"/>
        </w:rPr>
        <w:t>加强出生缺陷的综合防治。宣传普及出生缺陷知识，减少环境因素对健康孕育的影响。建立多部门联动防治出生缺陷工作机制，落实出生缺陷三级防治措施，推广婚姻登记、婚前医学检查、生育指导“一站式”服务。争取将婚前医学检查、孕前优生健康检查、增补叶酸预防神经管</w:t>
      </w:r>
      <w:r>
        <w:rPr>
          <w:rFonts w:hint="eastAsia" w:ascii="仿宋" w:hAnsi="仿宋" w:eastAsia="仿宋" w:cs="仿宋"/>
          <w:sz w:val="32"/>
          <w:szCs w:val="32"/>
          <w:lang w:val="zh-CN"/>
        </w:rPr>
        <w:t>缺陷、产前筛查、高危孕产妇产前诊断、新生儿疾病筛查项目纳入政府基本公共服务项目范围，实行免费服务。</w:t>
      </w:r>
      <w:r>
        <w:rPr>
          <w:rFonts w:hint="eastAsia" w:ascii="仿宋" w:hAnsi="仿宋" w:eastAsia="仿宋" w:cs="仿宋_GB2312"/>
          <w:color w:val="000000"/>
          <w:sz w:val="32"/>
          <w:szCs w:val="32"/>
          <w:lang w:val="zh-CN"/>
        </w:rPr>
        <w:t>扩大新生儿疾病筛查病种范围，</w:t>
      </w:r>
      <w:r>
        <w:rPr>
          <w:rFonts w:hint="eastAsia" w:ascii="仿宋" w:hAnsi="仿宋" w:eastAsia="仿宋" w:cs="仿宋_GB2312"/>
          <w:color w:val="000000"/>
          <w:sz w:val="32"/>
          <w:szCs w:val="32"/>
        </w:rPr>
        <w:t>建立筛查、阳性病例召回、诊断、治疗和随访一体化服务模式，促进早诊早治，</w:t>
      </w:r>
      <w:r>
        <w:rPr>
          <w:rFonts w:hint="eastAsia" w:ascii="仿宋" w:hAnsi="仿宋" w:eastAsia="仿宋" w:cs="仿宋"/>
          <w:sz w:val="32"/>
          <w:szCs w:val="32"/>
          <w:lang w:val="zh-CN"/>
        </w:rPr>
        <w:t>控制和减少新生儿神经管畸形等发生率。</w:t>
      </w:r>
      <w:r>
        <w:rPr>
          <w:rFonts w:hint="eastAsia" w:ascii="仿宋" w:hAnsi="仿宋" w:eastAsia="仿宋" w:cs="仿宋_GB2312"/>
          <w:color w:val="000000"/>
          <w:sz w:val="32"/>
          <w:szCs w:val="32"/>
        </w:rPr>
        <w:t>做好出生缺陷患儿基本医疗保障工作，降低重大出生缺陷疾病医疗费用负担。完善出生缺陷监测网络。</w:t>
      </w:r>
    </w:p>
    <w:p w14:paraId="25C3EC05">
      <w:pPr>
        <w:snapToGrid w:val="0"/>
        <w:spacing w:before="156" w:beforeLines="50" w:after="156" w:afterLines="50" w:line="360" w:lineRule="auto"/>
        <w:ind w:firstLine="640" w:firstLineChars="200"/>
        <w:rPr>
          <w:rFonts w:ascii="仿宋" w:hAnsi="仿宋" w:eastAsia="仿宋" w:cs="仿宋_GB2312"/>
          <w:color w:val="000000"/>
          <w:sz w:val="32"/>
          <w:szCs w:val="32"/>
          <w:lang w:val="zh-CN"/>
        </w:rPr>
      </w:pPr>
      <w:r>
        <w:rPr>
          <w:rFonts w:hint="eastAsia" w:ascii="仿宋" w:hAnsi="仿宋" w:eastAsia="仿宋" w:cs="仿宋_GB2312"/>
          <w:color w:val="000000"/>
          <w:sz w:val="32"/>
          <w:szCs w:val="32"/>
        </w:rPr>
        <w:t>5.</w:t>
      </w:r>
      <w:r>
        <w:rPr>
          <w:rFonts w:hint="eastAsia" w:ascii="仿宋" w:hAnsi="仿宋" w:eastAsia="仿宋" w:cs="仿宋_GB2312"/>
          <w:color w:val="000000"/>
          <w:sz w:val="32"/>
          <w:szCs w:val="32"/>
          <w:lang w:val="zh-CN"/>
        </w:rPr>
        <w:t>保障新生儿安全与健康。深入实施危重新生儿筛查与评估、高危新生儿专案管理、危急重症救治、新生儿死亡评审等制度。加强新生儿规范化访视，提高新生儿访视率。完善医疗机构产科、新生儿科质量规范化管理体系，加强新生儿保健专科建设。</w:t>
      </w:r>
      <w:r>
        <w:rPr>
          <w:rFonts w:hint="eastAsia" w:ascii="仿宋" w:hAnsi="仿宋" w:eastAsia="仿宋" w:cs="仿宋_GB2312"/>
          <w:bCs/>
          <w:color w:val="000000"/>
          <w:sz w:val="32"/>
          <w:szCs w:val="32"/>
        </w:rPr>
        <w:t>加强危重新生儿救治保障，</w:t>
      </w:r>
      <w:r>
        <w:rPr>
          <w:rFonts w:hint="eastAsia" w:ascii="仿宋" w:hAnsi="仿宋" w:eastAsia="仿宋" w:cs="仿宋_GB2312"/>
          <w:color w:val="000000"/>
          <w:sz w:val="32"/>
          <w:szCs w:val="32"/>
          <w:lang w:val="zh-CN"/>
        </w:rPr>
        <w:t>市设有1个危重新生儿救治中心。</w:t>
      </w:r>
    </w:p>
    <w:p w14:paraId="0C4D116C">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zh-CN"/>
        </w:rPr>
        <w:t>加强儿童保健服务和管理。加强儿童保健门诊标准化建设。开展0-6岁儿童健康管理工作，提高3岁以下儿童系统管理率和7岁以下儿童健康管理率。推进视力、听力、肢体、智力及孤独症等五类残疾为重点的0-6岁儿童残疾筛查，完善筛查、诊断、康复、救助相衔接的工作机制。加强儿童康复能力建设，提高儿童康复服务水平。加强学校、幼儿园、托育机构的常见病预防保健能力，按标准配备校医、托育机构卫生保健人员和必要保健设备。加强对孤儿以及其他困境儿童等重点人群的健康管理。</w:t>
      </w:r>
    </w:p>
    <w:p w14:paraId="2E905123">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7.强化儿童疾病防治。以早产、低出生体重、贫血、肥胖、心理行为异常、肺炎、腹泻等儿童健康问题为重点，推广儿童疾病防治适宜技术，建立早期筛查、诊断和干预服务机制。</w:t>
      </w:r>
      <w:r>
        <w:rPr>
          <w:rFonts w:hint="eastAsia" w:ascii="仿宋" w:hAnsi="仿宋" w:eastAsia="仿宋" w:cs="仿宋_GB2312"/>
          <w:color w:val="000000"/>
          <w:sz w:val="32"/>
          <w:szCs w:val="32"/>
          <w:lang w:val="zh-CN"/>
        </w:rPr>
        <w:t>加强儿童口腔保健，减少儿童龋患病的发生。</w:t>
      </w:r>
      <w:r>
        <w:rPr>
          <w:rFonts w:hint="eastAsia" w:ascii="仿宋" w:hAnsi="仿宋" w:eastAsia="仿宋" w:cs="仿宋_GB2312"/>
          <w:color w:val="000000"/>
          <w:sz w:val="32"/>
          <w:szCs w:val="32"/>
        </w:rPr>
        <w:t>加强儿童重大传染病、新发传染病管理以及艾滋病、梅毒、乙肝母婴阻断工作。</w:t>
      </w:r>
      <w:r>
        <w:rPr>
          <w:rFonts w:hint="eastAsia" w:ascii="仿宋" w:hAnsi="仿宋" w:eastAsia="仿宋" w:cs="仿宋_GB2312"/>
          <w:color w:val="000000"/>
          <w:sz w:val="32"/>
          <w:szCs w:val="32"/>
          <w:lang w:val="zh-CN"/>
        </w:rPr>
        <w:t>完善儿童血液病、恶性肿瘤等重病诊疗体系、药品供应制度、综合保障制度。推广应用中医儿科适宜技术。</w:t>
      </w:r>
    </w:p>
    <w:p w14:paraId="3C853B4F">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8.</w:t>
      </w:r>
      <w:r>
        <w:rPr>
          <w:rFonts w:hint="eastAsia" w:ascii="仿宋" w:hAnsi="仿宋" w:eastAsia="仿宋" w:cs="仿宋_GB2312"/>
          <w:color w:val="000000"/>
          <w:sz w:val="32"/>
          <w:szCs w:val="32"/>
          <w:lang w:val="zh-CN"/>
        </w:rPr>
        <w:t>规范儿童免疫规划疫苗管理和接种。有效落实国家免疫规划，逐步扩大、优化国家免疫规划疫苗种类，保持较高水平的国家免疫规划疫苗接种率。加强对疫苗质量、冷链储运、免疫规划制度落实、预防接种活动的监督检查。完善疫苗伤害补偿相关规定，建立健全预防接种异常反应补偿保险机制。</w:t>
      </w:r>
    </w:p>
    <w:p w14:paraId="108793BE">
      <w:pPr>
        <w:snapToGrid w:val="0"/>
        <w:spacing w:before="156" w:beforeLines="50" w:after="156" w:afterLines="50" w:line="360" w:lineRule="auto"/>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9.</w:t>
      </w:r>
      <w:r>
        <w:rPr>
          <w:rFonts w:hint="eastAsia" w:ascii="仿宋" w:hAnsi="仿宋" w:eastAsia="仿宋" w:cs="仿宋_GB2312"/>
          <w:color w:val="000000"/>
          <w:sz w:val="32"/>
          <w:szCs w:val="32"/>
          <w:lang w:val="zh-CN"/>
        </w:rPr>
        <w:t>提高儿童早期发展服务水平。建立健全多部门协作的儿童早期发展工作机制，开展</w:t>
      </w:r>
      <w:r>
        <w:rPr>
          <w:rFonts w:hint="eastAsia" w:ascii="仿宋" w:hAnsi="仿宋" w:eastAsia="仿宋" w:cs="仿宋_GB2312"/>
          <w:color w:val="000000"/>
          <w:sz w:val="32"/>
          <w:szCs w:val="32"/>
        </w:rPr>
        <w:t>涵盖良好健康、充足营养、回应性照护、早期学习、安全保障</w:t>
      </w:r>
      <w:r>
        <w:rPr>
          <w:rFonts w:hint="eastAsia" w:ascii="仿宋" w:hAnsi="仿宋" w:eastAsia="仿宋" w:cs="仿宋_GB2312"/>
          <w:color w:val="000000"/>
          <w:sz w:val="32"/>
          <w:szCs w:val="32"/>
          <w:lang w:val="zh-CN"/>
        </w:rPr>
        <w:t>等多维度的儿童早期发展综合服务。加强对家庭和托育机构的婴幼儿早期发展指导服务。促进儿童早期发展服务进农村、进社区、进家庭</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zh-CN"/>
        </w:rPr>
        <w:t>探索适合农村地区儿童、困境儿童的早期发展服务模式。</w:t>
      </w:r>
    </w:p>
    <w:p w14:paraId="4E6CF40E">
      <w:pPr>
        <w:numPr>
          <w:ilvl w:val="0"/>
          <w:numId w:val="5"/>
        </w:num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改善儿童营养状况。关注儿童生命早期1000天营养，开展孕前、孕产期营养与膳食指导。倡导0-6个月婴儿纯母乳喂养，强化爱婴医院管理，加强公共场所和工作场所母婴设施建设。</w:t>
      </w:r>
      <w:r>
        <w:rPr>
          <w:rFonts w:hint="eastAsia" w:ascii="仿宋" w:hAnsi="仿宋" w:eastAsia="仿宋" w:cs="仿宋_GB2312"/>
          <w:color w:val="000000"/>
          <w:sz w:val="32"/>
          <w:szCs w:val="32"/>
          <w:lang w:val="zh-CN"/>
        </w:rPr>
        <w:t>普及6月龄以上儿童合理添加辅食的知识技能。</w:t>
      </w:r>
      <w:r>
        <w:rPr>
          <w:rFonts w:hint="eastAsia" w:ascii="仿宋" w:hAnsi="仿宋" w:eastAsia="仿宋" w:cs="仿宋_GB2312"/>
          <w:color w:val="000000"/>
          <w:sz w:val="32"/>
          <w:szCs w:val="32"/>
        </w:rPr>
        <w:t>开展儿童生长发育监测和评价，加强个性化营养指导，保障儿童充足营养。加强食育教育，引导科学均衡饮食</w:t>
      </w:r>
      <w:r>
        <w:rPr>
          <w:rFonts w:hint="eastAsia" w:ascii="仿宋" w:hAnsi="仿宋" w:eastAsia="仿宋" w:cs="仿宋_GB2312"/>
          <w:color w:val="000000"/>
          <w:sz w:val="32"/>
          <w:szCs w:val="32"/>
          <w:lang w:val="zh-CN"/>
        </w:rPr>
        <w:t>、吃动平衡，预防控制儿童超重和肥胖</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zh-CN"/>
        </w:rPr>
        <w:t>加强学校、幼儿园、托育机构的</w:t>
      </w:r>
      <w:r>
        <w:rPr>
          <w:rFonts w:hint="eastAsia" w:ascii="仿宋" w:hAnsi="仿宋" w:eastAsia="仿宋" w:cs="仿宋_GB2312"/>
          <w:color w:val="000000"/>
          <w:sz w:val="32"/>
          <w:szCs w:val="32"/>
        </w:rPr>
        <w:t>营养健康教育和膳食指导。加大碘缺乏病防治知识宣传普及力度。</w:t>
      </w:r>
    </w:p>
    <w:p w14:paraId="5F826FE0">
      <w:pPr>
        <w:snapToGrid w:val="0"/>
        <w:spacing w:before="156" w:beforeLines="50" w:after="156" w:afterLines="50" w:line="360" w:lineRule="auto"/>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11.</w:t>
      </w:r>
      <w:r>
        <w:rPr>
          <w:rFonts w:hint="eastAsia" w:ascii="仿宋" w:hAnsi="仿宋" w:eastAsia="仿宋" w:cs="仿宋_GB2312"/>
          <w:color w:val="000000"/>
          <w:sz w:val="32"/>
          <w:szCs w:val="32"/>
          <w:lang w:val="zh-CN"/>
        </w:rPr>
        <w:t>有效控制和减少儿童近视。构建0-6岁儿童眼病防治工作网络，完善儿童眼保健服务体系。加强0-6岁儿童眼保健和视力检查工作，建立儿童视力电子档案，</w:t>
      </w:r>
      <w:r>
        <w:rPr>
          <w:rFonts w:hint="eastAsia" w:ascii="仿宋" w:hAnsi="仿宋" w:eastAsia="仿宋" w:cs="仿宋_GB2312"/>
          <w:color w:val="000000"/>
          <w:sz w:val="32"/>
          <w:szCs w:val="32"/>
        </w:rPr>
        <w:t>提高</w:t>
      </w:r>
      <w:r>
        <w:rPr>
          <w:rFonts w:hint="eastAsia" w:ascii="仿宋" w:hAnsi="仿宋" w:eastAsia="仿宋" w:cs="仿宋_GB2312"/>
          <w:color w:val="000000"/>
          <w:sz w:val="32"/>
          <w:szCs w:val="32"/>
          <w:lang w:val="zh-CN"/>
        </w:rPr>
        <w:t>儿童</w:t>
      </w:r>
      <w:r>
        <w:rPr>
          <w:rFonts w:hint="eastAsia" w:ascii="仿宋" w:hAnsi="仿宋" w:eastAsia="仿宋" w:cs="仿宋_GB2312"/>
          <w:color w:val="000000"/>
          <w:sz w:val="32"/>
          <w:szCs w:val="32"/>
        </w:rPr>
        <w:t>眼保健和视力检查覆盖率。减轻学生学业负担，</w:t>
      </w:r>
      <w:r>
        <w:rPr>
          <w:rFonts w:hint="eastAsia" w:ascii="仿宋" w:hAnsi="仿宋" w:eastAsia="仿宋" w:cs="仿宋_GB2312"/>
          <w:color w:val="000000"/>
          <w:sz w:val="32"/>
          <w:szCs w:val="32"/>
          <w:lang w:val="zh-CN"/>
        </w:rPr>
        <w:t>监督学生做好眼保健操，纠正不良读写姿势，保障室内采光、照明、课桌椅、黑板等达到规定标准。指导家长掌握科学用眼护眼知识，教育儿童按需科学规范合理使用电子产品。鼓励儿童参加户外活动，每天接触户外自然光不少于</w:t>
      </w:r>
      <w:r>
        <w:rPr>
          <w:rFonts w:hint="eastAsia" w:ascii="仿宋" w:hAnsi="仿宋" w:eastAsia="仿宋" w:cs="仿宋_GB2312"/>
          <w:color w:val="000000"/>
          <w:sz w:val="32"/>
          <w:szCs w:val="32"/>
        </w:rPr>
        <w:t>1小时</w:t>
      </w:r>
      <w:r>
        <w:rPr>
          <w:rFonts w:hint="eastAsia" w:ascii="仿宋" w:hAnsi="仿宋" w:eastAsia="仿宋" w:cs="仿宋_GB2312"/>
          <w:color w:val="000000"/>
          <w:sz w:val="32"/>
          <w:szCs w:val="32"/>
          <w:lang w:val="zh-CN"/>
        </w:rPr>
        <w:t>。</w:t>
      </w:r>
    </w:p>
    <w:p w14:paraId="2946EEEE">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12.</w:t>
      </w:r>
      <w:r>
        <w:rPr>
          <w:rFonts w:hint="eastAsia" w:ascii="仿宋" w:hAnsi="仿宋" w:eastAsia="仿宋" w:cs="仿宋_GB2312"/>
          <w:color w:val="000000"/>
          <w:sz w:val="32"/>
          <w:szCs w:val="32"/>
          <w:lang w:val="zh-CN"/>
        </w:rPr>
        <w:t>加强儿童心理健康服务。构建儿童心理健康教育、咨询服务、评估治疗、危机干预和心理援助公共服务网络。千人以上中小学校配备心理健康教育教师的比例达到90%以上。</w:t>
      </w:r>
      <w:r>
        <w:rPr>
          <w:rFonts w:hint="eastAsia" w:ascii="仿宋" w:hAnsi="仿宋" w:eastAsia="仿宋" w:cs="仿宋_GB2312"/>
          <w:color w:val="000000"/>
          <w:sz w:val="32"/>
          <w:szCs w:val="32"/>
        </w:rPr>
        <w:t>积极开展生命教育和挫折教育，培养儿童珍爱生命的意识和</w:t>
      </w:r>
      <w:r>
        <w:rPr>
          <w:rFonts w:ascii="仿宋" w:hAnsi="仿宋" w:eastAsia="仿宋" w:cs="仿宋_GB2312"/>
          <w:color w:val="000000"/>
          <w:sz w:val="32"/>
          <w:szCs w:val="32"/>
        </w:rPr>
        <w:t>自我情绪调适能力</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zh-CN"/>
        </w:rPr>
        <w:t>关注和满足孤儿、事实无人抚养儿童、留守儿童、困境儿童心理发展需要。</w:t>
      </w:r>
      <w:r>
        <w:rPr>
          <w:rFonts w:ascii="仿宋" w:hAnsi="仿宋" w:eastAsia="仿宋" w:cs="仿宋_GB2312"/>
          <w:color w:val="000000"/>
          <w:sz w:val="32"/>
          <w:szCs w:val="32"/>
        </w:rPr>
        <w:t>提高</w:t>
      </w:r>
      <w:r>
        <w:rPr>
          <w:rFonts w:hint="eastAsia" w:ascii="仿宋" w:hAnsi="仿宋" w:eastAsia="仿宋" w:cs="仿宋_GB2312"/>
          <w:color w:val="000000"/>
          <w:sz w:val="32"/>
          <w:szCs w:val="32"/>
        </w:rPr>
        <w:t>教师、家长</w:t>
      </w:r>
      <w:r>
        <w:rPr>
          <w:rFonts w:ascii="仿宋" w:hAnsi="仿宋" w:eastAsia="仿宋" w:cs="仿宋_GB2312"/>
          <w:color w:val="000000"/>
          <w:sz w:val="32"/>
          <w:szCs w:val="32"/>
        </w:rPr>
        <w:t>预防</w:t>
      </w:r>
      <w:r>
        <w:rPr>
          <w:rFonts w:hint="eastAsia" w:ascii="仿宋" w:hAnsi="仿宋" w:eastAsia="仿宋" w:cs="仿宋_GB2312"/>
          <w:color w:val="000000"/>
          <w:sz w:val="32"/>
          <w:szCs w:val="32"/>
        </w:rPr>
        <w:t>和</w:t>
      </w:r>
      <w:r>
        <w:rPr>
          <w:rFonts w:ascii="仿宋" w:hAnsi="仿宋" w:eastAsia="仿宋" w:cs="仿宋_GB2312"/>
          <w:color w:val="000000"/>
          <w:sz w:val="32"/>
          <w:szCs w:val="32"/>
        </w:rPr>
        <w:t>识别</w:t>
      </w:r>
      <w:r>
        <w:rPr>
          <w:rFonts w:hint="eastAsia" w:ascii="仿宋" w:hAnsi="仿宋" w:eastAsia="仿宋" w:cs="仿宋_GB2312"/>
          <w:color w:val="000000"/>
          <w:sz w:val="32"/>
          <w:szCs w:val="32"/>
        </w:rPr>
        <w:t>儿童</w:t>
      </w:r>
      <w:r>
        <w:rPr>
          <w:rFonts w:ascii="仿宋" w:hAnsi="仿宋" w:eastAsia="仿宋" w:cs="仿宋_GB2312"/>
          <w:color w:val="000000"/>
          <w:sz w:val="32"/>
          <w:szCs w:val="32"/>
        </w:rPr>
        <w:t>心理行为问题的能力</w:t>
      </w:r>
      <w:r>
        <w:rPr>
          <w:rFonts w:hint="eastAsia" w:ascii="仿宋" w:hAnsi="仿宋" w:eastAsia="仿宋" w:cs="仿宋_GB2312"/>
          <w:color w:val="000000"/>
          <w:sz w:val="32"/>
          <w:szCs w:val="32"/>
        </w:rPr>
        <w:t>，加强</w:t>
      </w:r>
      <w:r>
        <w:rPr>
          <w:rFonts w:hint="eastAsia" w:ascii="仿宋" w:hAnsi="仿宋" w:eastAsia="仿宋" w:cs="仿宋_GB2312"/>
          <w:color w:val="000000"/>
          <w:sz w:val="32"/>
          <w:szCs w:val="32"/>
          <w:lang w:val="zh-CN"/>
        </w:rPr>
        <w:t>儿童医院、精神专科医院和妇幼保健机构儿童心理咨询及专科门诊建设。结合实际</w:t>
      </w:r>
      <w:r>
        <w:rPr>
          <w:rFonts w:hint="eastAsia" w:ascii="仿宋" w:hAnsi="仿宋" w:eastAsia="仿宋" w:cs="仿宋_GB2312"/>
          <w:color w:val="000000"/>
          <w:sz w:val="32"/>
          <w:szCs w:val="32"/>
        </w:rPr>
        <w:t>培养儿童心理健康服务人才。</w:t>
      </w:r>
    </w:p>
    <w:p w14:paraId="25A93F87">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13.为儿童提供性教育和性健康服务。</w:t>
      </w:r>
      <w:r>
        <w:rPr>
          <w:rFonts w:hint="eastAsia" w:ascii="仿宋" w:hAnsi="仿宋" w:eastAsia="仿宋" w:cs="仿宋_GB2312"/>
          <w:color w:val="000000"/>
          <w:sz w:val="32"/>
          <w:szCs w:val="32"/>
          <w:lang w:val="zh-CN"/>
        </w:rPr>
        <w:t>引导儿童树立正确的性别观念和道德观念，正确认识两性关系。加强儿童性侵防范教育和法治保障，提高儿童自护意识和能力。教育部门将性教育纳入基础教育体系和质量监测体系，严格课时安排，提高教育效果。促进学校与医疗机构密切协作，提供适宜儿童的性健康服务，保护就诊儿童隐私。引导家长根据儿童年龄阶段特点重视和开展对孩子的性健康教育。设立儿童性健康保护热线。</w:t>
      </w:r>
    </w:p>
    <w:p w14:paraId="3F16E32D">
      <w:pPr>
        <w:snapToGrid w:val="0"/>
        <w:spacing w:before="156" w:beforeLines="50" w:after="156" w:afterLines="50" w:line="360" w:lineRule="auto"/>
        <w:ind w:firstLine="640" w:firstLineChars="200"/>
        <w:rPr>
          <w:rFonts w:ascii="仿宋" w:hAnsi="仿宋" w:eastAsia="仿宋" w:cs="仿宋_GB2312"/>
          <w:color w:val="000000"/>
          <w:sz w:val="32"/>
          <w:szCs w:val="32"/>
          <w:lang w:val="zh-CN"/>
        </w:rPr>
      </w:pPr>
      <w:r>
        <w:rPr>
          <w:rFonts w:hint="eastAsia" w:ascii="仿宋" w:hAnsi="仿宋" w:eastAsia="仿宋" w:cs="仿宋_GB2312"/>
          <w:color w:val="000000"/>
          <w:sz w:val="32"/>
          <w:szCs w:val="32"/>
        </w:rPr>
        <w:t>14.</w:t>
      </w:r>
      <w:r>
        <w:rPr>
          <w:rFonts w:hint="eastAsia" w:ascii="仿宋" w:hAnsi="仿宋" w:eastAsia="仿宋" w:cs="仿宋_GB2312"/>
          <w:color w:val="000000"/>
          <w:sz w:val="32"/>
          <w:szCs w:val="32"/>
          <w:lang w:val="zh-CN"/>
        </w:rPr>
        <w:t>增强儿童身体素质。全面贯彻国家学生体质健康标准，完善学生健康体检和体质监测制度，建立学生体质健康档案。推进阳光体育运动，开足开齐体育与健康课。保障儿童每天至少1小时中等及以上强度的运动，培养儿童良好运动习惯。鼓励公共体育场馆设施免费或优惠向周边学校和儿童开放，落实学校体育场馆设施在课余和节假日向学生开放政策，</w:t>
      </w:r>
      <w:r>
        <w:rPr>
          <w:rFonts w:hint="eastAsia" w:ascii="仿宋" w:hAnsi="仿宋" w:eastAsia="仿宋" w:cs="仿宋_GB2312"/>
          <w:color w:val="000000"/>
          <w:sz w:val="32"/>
          <w:szCs w:val="32"/>
        </w:rPr>
        <w:t>支持学校向体育类社会组织购买课后体育服务</w:t>
      </w:r>
      <w:r>
        <w:rPr>
          <w:rFonts w:hint="eastAsia" w:ascii="仿宋" w:hAnsi="仿宋" w:eastAsia="仿宋" w:cs="仿宋_GB2312"/>
          <w:color w:val="000000"/>
          <w:sz w:val="32"/>
          <w:szCs w:val="32"/>
          <w:lang w:val="zh-CN"/>
        </w:rPr>
        <w:t>。家庭应合理安排儿童作息，保证每天小学生10小时、初中生9小时、高中生8小时睡眠时间。</w:t>
      </w:r>
    </w:p>
    <w:p w14:paraId="66D8A4A4">
      <w:pPr>
        <w:snapToGrid w:val="0"/>
        <w:spacing w:before="156" w:beforeLines="50" w:after="156" w:afterLines="50" w:line="360" w:lineRule="auto"/>
        <w:ind w:firstLine="643" w:firstLineChars="200"/>
        <w:rPr>
          <w:rFonts w:ascii="仿宋" w:hAnsi="仿宋" w:eastAsia="仿宋" w:cs="楷体_GB2312"/>
          <w:b/>
          <w:color w:val="000000"/>
          <w:sz w:val="32"/>
          <w:szCs w:val="32"/>
        </w:rPr>
      </w:pPr>
      <w:r>
        <w:rPr>
          <w:rFonts w:hint="eastAsia" w:ascii="仿宋" w:hAnsi="仿宋" w:eastAsia="仿宋" w:cs="楷体_GB2312"/>
          <w:b/>
          <w:color w:val="000000"/>
          <w:sz w:val="32"/>
          <w:szCs w:val="32"/>
        </w:rPr>
        <w:t>（二）儿童与安全</w:t>
      </w:r>
    </w:p>
    <w:p w14:paraId="6629C5C7">
      <w:pPr>
        <w:snapToGrid w:val="0"/>
        <w:spacing w:before="156" w:beforeLines="50" w:after="156" w:afterLines="50" w:line="360" w:lineRule="auto"/>
        <w:ind w:firstLine="643" w:firstLineChars="200"/>
        <w:rPr>
          <w:rFonts w:ascii="仿宋" w:hAnsi="仿宋" w:eastAsia="仿宋" w:cs="楷体_GB2312"/>
          <w:b/>
          <w:color w:val="000000"/>
          <w:sz w:val="32"/>
          <w:szCs w:val="32"/>
          <w:lang w:val="zh-CN" w:eastAsia="zh-TW"/>
        </w:rPr>
      </w:pPr>
      <w:r>
        <w:rPr>
          <w:rFonts w:hint="eastAsia" w:ascii="仿宋" w:hAnsi="仿宋" w:eastAsia="仿宋" w:cs="楷体_GB2312"/>
          <w:b/>
          <w:color w:val="000000"/>
          <w:sz w:val="32"/>
          <w:szCs w:val="32"/>
          <w:lang w:val="zh-CN" w:eastAsia="zh-TW"/>
        </w:rPr>
        <w:t>主要目标：</w:t>
      </w:r>
    </w:p>
    <w:p w14:paraId="26F789E9">
      <w:pPr>
        <w:widowControl/>
        <w:snapToGrid w:val="0"/>
        <w:spacing w:before="156" w:beforeLines="50" w:after="156" w:afterLines="50" w:line="360" w:lineRule="auto"/>
        <w:rPr>
          <w:rFonts w:ascii="仿宋" w:hAnsi="仿宋" w:eastAsia="仿宋" w:cs="仿宋"/>
          <w:kern w:val="0"/>
          <w:sz w:val="32"/>
          <w:szCs w:val="32"/>
        </w:rPr>
      </w:pPr>
      <w:r>
        <w:rPr>
          <w:rFonts w:hint="eastAsia" w:ascii="仿宋" w:hAnsi="仿宋" w:eastAsia="仿宋" w:cs="仿宋"/>
          <w:kern w:val="0"/>
          <w:sz w:val="32"/>
          <w:szCs w:val="32"/>
        </w:rPr>
        <w:t xml:space="preserve">    1.儿童在人身、精神方面的安全得到保障。</w:t>
      </w:r>
    </w:p>
    <w:p w14:paraId="78A65BB1">
      <w:pPr>
        <w:widowControl/>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kern w:val="0"/>
          <w:sz w:val="32"/>
          <w:szCs w:val="32"/>
        </w:rPr>
        <w:t xml:space="preserve">    </w:t>
      </w:r>
      <w:r>
        <w:rPr>
          <w:rFonts w:hint="eastAsia" w:ascii="仿宋" w:hAnsi="仿宋" w:eastAsia="仿宋" w:cs="仿宋"/>
          <w:sz w:val="32"/>
          <w:szCs w:val="32"/>
        </w:rPr>
        <w:t>2.</w:t>
      </w:r>
      <w:r>
        <w:rPr>
          <w:rFonts w:hint="eastAsia" w:ascii="仿宋" w:hAnsi="仿宋" w:eastAsia="仿宋" w:cs="仿宋"/>
          <w:kern w:val="0"/>
          <w:sz w:val="32"/>
          <w:szCs w:val="32"/>
        </w:rPr>
        <w:t>提高儿童的自我保护意识和能力。</w:t>
      </w:r>
    </w:p>
    <w:p w14:paraId="60852071">
      <w:pPr>
        <w:pStyle w:val="12"/>
        <w:snapToGrid w:val="0"/>
        <w:spacing w:before="156" w:beforeLines="50" w:beforeAutospacing="0" w:after="156" w:afterLines="50" w:afterAutospacing="0"/>
        <w:rPr>
          <w:rFonts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zh-TW"/>
        </w:rPr>
        <w:t>减少儿童伤害所致死亡和残疾。</w:t>
      </w:r>
      <w:r>
        <w:rPr>
          <w:rFonts w:hint="eastAsia" w:ascii="仿宋" w:hAnsi="仿宋" w:eastAsia="仿宋" w:cs="仿宋"/>
          <w:sz w:val="32"/>
          <w:szCs w:val="32"/>
          <w:lang w:val="zh-TW" w:eastAsia="zh-TW"/>
        </w:rPr>
        <w:t>儿童伤害死亡率以2020年为基数下降20%。</w:t>
      </w:r>
    </w:p>
    <w:p w14:paraId="0DA0D839">
      <w:pPr>
        <w:pStyle w:val="3"/>
        <w:snapToGrid w:val="0"/>
        <w:spacing w:before="156" w:beforeLines="50" w:after="156" w:afterLines="50" w:line="360" w:lineRule="auto"/>
        <w:ind w:firstLine="640"/>
        <w:rPr>
          <w:rFonts w:ascii="仿宋" w:hAnsi="仿宋" w:eastAsia="仿宋" w:cs="仿宋"/>
          <w:sz w:val="32"/>
          <w:szCs w:val="32"/>
          <w:lang w:val="zh-TW"/>
        </w:rPr>
      </w:pPr>
      <w:r>
        <w:rPr>
          <w:rFonts w:hint="eastAsia" w:ascii="仿宋" w:hAnsi="仿宋" w:eastAsia="仿宋" w:cs="仿宋"/>
          <w:sz w:val="32"/>
          <w:szCs w:val="32"/>
        </w:rPr>
        <w:t>4.消除</w:t>
      </w:r>
      <w:r>
        <w:rPr>
          <w:rFonts w:hint="eastAsia" w:ascii="仿宋" w:hAnsi="仿宋" w:eastAsia="仿宋" w:cs="仿宋"/>
          <w:sz w:val="32"/>
          <w:szCs w:val="32"/>
          <w:lang w:val="zh-TW" w:eastAsia="zh-TW"/>
        </w:rPr>
        <w:t>溺水</w:t>
      </w:r>
      <w:r>
        <w:rPr>
          <w:rFonts w:hint="eastAsia" w:ascii="仿宋" w:hAnsi="仿宋" w:eastAsia="仿宋" w:cs="仿宋"/>
          <w:sz w:val="32"/>
          <w:szCs w:val="32"/>
          <w:lang w:val="zh-TW"/>
        </w:rPr>
        <w:t>隐患</w:t>
      </w:r>
      <w:r>
        <w:rPr>
          <w:rFonts w:hint="eastAsia" w:ascii="仿宋" w:hAnsi="仿宋" w:eastAsia="仿宋" w:cs="仿宋"/>
          <w:sz w:val="32"/>
          <w:szCs w:val="32"/>
        </w:rPr>
        <w:t>,儿童</w:t>
      </w:r>
      <w:r>
        <w:rPr>
          <w:rFonts w:hint="eastAsia" w:ascii="仿宋" w:hAnsi="仿宋" w:eastAsia="仿宋" w:cs="仿宋"/>
          <w:sz w:val="32"/>
          <w:szCs w:val="32"/>
          <w:lang w:val="zh-TW" w:eastAsia="zh-TW"/>
        </w:rPr>
        <w:t>溺水死亡率</w:t>
      </w:r>
      <w:r>
        <w:rPr>
          <w:rFonts w:hint="eastAsia" w:ascii="仿宋" w:hAnsi="仿宋" w:eastAsia="仿宋" w:cs="仿宋"/>
          <w:sz w:val="32"/>
          <w:szCs w:val="32"/>
          <w:lang w:val="zh-TW"/>
        </w:rPr>
        <w:t>持续</w:t>
      </w:r>
      <w:r>
        <w:rPr>
          <w:rFonts w:hint="eastAsia" w:ascii="仿宋" w:hAnsi="仿宋" w:eastAsia="仿宋" w:cs="仿宋"/>
          <w:sz w:val="32"/>
          <w:szCs w:val="32"/>
          <w:lang w:val="zh-TW" w:eastAsia="zh-TW"/>
        </w:rPr>
        <w:t>下降。</w:t>
      </w:r>
    </w:p>
    <w:p w14:paraId="7CB632B6">
      <w:pPr>
        <w:snapToGrid w:val="0"/>
        <w:spacing w:before="156" w:beforeLines="50" w:after="156" w:afterLines="50" w:line="360" w:lineRule="auto"/>
        <w:ind w:firstLine="640"/>
        <w:rPr>
          <w:rFonts w:ascii="仿宋" w:hAnsi="仿宋" w:eastAsia="仿宋" w:cs="仿宋"/>
          <w:sz w:val="32"/>
          <w:szCs w:val="32"/>
          <w:lang w:val="zh-TW"/>
        </w:rPr>
      </w:pPr>
      <w:r>
        <w:rPr>
          <w:rFonts w:hint="eastAsia" w:ascii="仿宋" w:hAnsi="仿宋" w:eastAsia="仿宋" w:cs="仿宋"/>
          <w:sz w:val="32"/>
          <w:szCs w:val="32"/>
        </w:rPr>
        <w:t>5.</w:t>
      </w:r>
      <w:r>
        <w:rPr>
          <w:rFonts w:hint="eastAsia" w:ascii="仿宋" w:hAnsi="仿宋" w:eastAsia="仿宋" w:cs="仿宋"/>
          <w:sz w:val="32"/>
          <w:szCs w:val="32"/>
          <w:lang w:val="zh-TW"/>
        </w:rPr>
        <w:t>推广使用</w:t>
      </w:r>
      <w:r>
        <w:rPr>
          <w:rFonts w:hint="eastAsia" w:ascii="仿宋" w:hAnsi="仿宋" w:eastAsia="仿宋" w:cs="仿宋"/>
          <w:sz w:val="32"/>
          <w:szCs w:val="32"/>
          <w:lang w:val="zh-TW" w:eastAsia="zh-TW"/>
        </w:rPr>
        <w:t>儿童安全座椅、安全头盔</w:t>
      </w:r>
      <w:r>
        <w:rPr>
          <w:rFonts w:hint="eastAsia" w:ascii="仿宋" w:hAnsi="仿宋" w:eastAsia="仿宋" w:cs="仿宋"/>
          <w:sz w:val="32"/>
          <w:szCs w:val="32"/>
        </w:rPr>
        <w:t>,</w:t>
      </w:r>
      <w:r>
        <w:rPr>
          <w:rFonts w:hint="eastAsia" w:ascii="仿宋" w:hAnsi="仿宋" w:eastAsia="仿宋" w:cs="仿宋"/>
          <w:sz w:val="32"/>
          <w:szCs w:val="32"/>
          <w:lang w:val="zh-TW" w:eastAsia="zh-TW"/>
        </w:rPr>
        <w:t>儿童道路交通伤害死亡率</w:t>
      </w:r>
      <w:r>
        <w:rPr>
          <w:rFonts w:hint="eastAsia" w:ascii="仿宋" w:hAnsi="仿宋" w:eastAsia="仿宋" w:cs="仿宋"/>
          <w:sz w:val="32"/>
          <w:szCs w:val="32"/>
          <w:lang w:val="zh-TW"/>
        </w:rPr>
        <w:t>持续</w:t>
      </w:r>
      <w:r>
        <w:rPr>
          <w:rFonts w:hint="eastAsia" w:ascii="仿宋" w:hAnsi="仿宋" w:eastAsia="仿宋" w:cs="仿宋"/>
          <w:sz w:val="32"/>
          <w:szCs w:val="32"/>
          <w:lang w:val="zh-TW" w:eastAsia="zh-TW"/>
        </w:rPr>
        <w:t>下降</w:t>
      </w:r>
      <w:r>
        <w:rPr>
          <w:rFonts w:hint="eastAsia" w:ascii="仿宋" w:hAnsi="仿宋" w:eastAsia="仿宋" w:cs="仿宋"/>
          <w:sz w:val="32"/>
          <w:szCs w:val="32"/>
          <w:lang w:val="zh-TW"/>
        </w:rPr>
        <w:t>。</w:t>
      </w:r>
    </w:p>
    <w:p w14:paraId="4433687A">
      <w:pPr>
        <w:pStyle w:val="3"/>
        <w:snapToGrid w:val="0"/>
        <w:spacing w:before="156" w:beforeLines="50" w:after="156" w:afterLines="50" w:line="360" w:lineRule="auto"/>
        <w:ind w:firstLine="640"/>
        <w:rPr>
          <w:rFonts w:ascii="仿宋" w:hAnsi="仿宋" w:eastAsia="仿宋" w:cs="仿宋"/>
          <w:u w:val="single"/>
        </w:rPr>
      </w:pPr>
      <w:r>
        <w:rPr>
          <w:rFonts w:hint="eastAsia" w:ascii="仿宋" w:hAnsi="仿宋" w:eastAsia="仿宋" w:cs="仿宋"/>
          <w:sz w:val="32"/>
          <w:szCs w:val="32"/>
        </w:rPr>
        <w:t>6.</w:t>
      </w:r>
      <w:r>
        <w:rPr>
          <w:rFonts w:hint="eastAsia" w:ascii="仿宋" w:hAnsi="仿宋" w:eastAsia="仿宋" w:cs="仿宋"/>
          <w:sz w:val="32"/>
          <w:szCs w:val="32"/>
          <w:lang w:val="zh-TW" w:eastAsia="zh-TW"/>
        </w:rPr>
        <w:t>减少儿童跌倒</w:t>
      </w:r>
      <w:r>
        <w:rPr>
          <w:rFonts w:hint="eastAsia" w:ascii="仿宋" w:hAnsi="仿宋" w:eastAsia="仿宋" w:cs="仿宋"/>
          <w:sz w:val="32"/>
          <w:szCs w:val="32"/>
        </w:rPr>
        <w:t>/跌落</w:t>
      </w:r>
      <w:r>
        <w:rPr>
          <w:rFonts w:hint="eastAsia" w:ascii="仿宋" w:hAnsi="仿宋" w:eastAsia="仿宋" w:cs="仿宋"/>
          <w:sz w:val="32"/>
          <w:szCs w:val="32"/>
          <w:lang w:val="zh-TW" w:eastAsia="zh-TW"/>
        </w:rPr>
        <w:t>、烧烫伤和中毒等伤害的发生、致残和死亡。</w:t>
      </w:r>
    </w:p>
    <w:p w14:paraId="6565C78F">
      <w:pPr>
        <w:pStyle w:val="12"/>
        <w:snapToGrid w:val="0"/>
        <w:spacing w:before="156" w:beforeLines="50" w:beforeAutospacing="0" w:after="156" w:afterLines="50" w:afterAutospacing="0"/>
        <w:ind w:firstLine="640"/>
        <w:rPr>
          <w:rFonts w:ascii="仿宋" w:hAnsi="仿宋" w:eastAsia="仿宋" w:cs="仿宋"/>
          <w:sz w:val="32"/>
          <w:szCs w:val="32"/>
          <w:lang w:val="zh-TW"/>
        </w:rPr>
      </w:pPr>
      <w:r>
        <w:rPr>
          <w:rFonts w:hint="eastAsia" w:ascii="仿宋" w:hAnsi="仿宋" w:eastAsia="仿宋" w:cs="仿宋"/>
          <w:sz w:val="32"/>
          <w:szCs w:val="32"/>
        </w:rPr>
        <w:t>7.</w:t>
      </w:r>
      <w:r>
        <w:rPr>
          <w:rFonts w:hint="eastAsia" w:ascii="仿宋" w:hAnsi="仿宋" w:eastAsia="仿宋" w:cs="仿宋"/>
          <w:sz w:val="32"/>
          <w:szCs w:val="32"/>
          <w:lang w:val="zh-TW" w:eastAsia="zh-TW"/>
        </w:rPr>
        <w:t>儿童食品</w:t>
      </w:r>
      <w:r>
        <w:rPr>
          <w:rFonts w:hint="eastAsia" w:ascii="仿宋" w:hAnsi="仿宋" w:eastAsia="仿宋" w:cs="仿宋"/>
          <w:sz w:val="32"/>
          <w:szCs w:val="32"/>
          <w:lang w:val="zh-TW"/>
        </w:rPr>
        <w:t>安全得到有效保障。</w:t>
      </w:r>
    </w:p>
    <w:p w14:paraId="1307F22D">
      <w:pPr>
        <w:pStyle w:val="12"/>
        <w:snapToGrid w:val="0"/>
        <w:spacing w:before="156" w:beforeLines="50" w:beforeAutospacing="0" w:after="156" w:afterLines="50" w:afterAutospacing="0"/>
        <w:ind w:firstLine="640"/>
        <w:rPr>
          <w:rFonts w:ascii="仿宋" w:hAnsi="仿宋" w:eastAsia="仿宋" w:cs="仿宋"/>
          <w:sz w:val="32"/>
          <w:szCs w:val="32"/>
        </w:rPr>
      </w:pPr>
      <w:r>
        <w:rPr>
          <w:rFonts w:hint="eastAsia" w:ascii="仿宋" w:hAnsi="仿宋" w:eastAsia="仿宋" w:cs="仿宋"/>
          <w:sz w:val="32"/>
          <w:szCs w:val="32"/>
        </w:rPr>
        <w:t>8.提升儿童</w:t>
      </w:r>
      <w:r>
        <w:rPr>
          <w:rFonts w:hint="eastAsia" w:ascii="仿宋" w:hAnsi="仿宋" w:eastAsia="仿宋" w:cs="仿宋"/>
          <w:sz w:val="32"/>
          <w:szCs w:val="32"/>
          <w:lang w:val="zh-TW" w:eastAsia="zh-TW"/>
        </w:rPr>
        <w:t>用品</w:t>
      </w:r>
      <w:r>
        <w:rPr>
          <w:rFonts w:hint="eastAsia" w:ascii="仿宋" w:hAnsi="仿宋" w:eastAsia="仿宋" w:cs="仿宋"/>
          <w:sz w:val="32"/>
          <w:szCs w:val="32"/>
          <w:lang w:val="zh-TW"/>
        </w:rPr>
        <w:t>和游乐设施质量</w:t>
      </w:r>
      <w:r>
        <w:rPr>
          <w:rFonts w:hint="eastAsia" w:ascii="仿宋" w:hAnsi="仿宋" w:eastAsia="仿宋" w:cs="仿宋"/>
          <w:sz w:val="32"/>
          <w:szCs w:val="32"/>
          <w:lang w:val="zh-TW" w:eastAsia="zh-TW"/>
        </w:rPr>
        <w:t>安全</w:t>
      </w:r>
      <w:r>
        <w:rPr>
          <w:rFonts w:hint="eastAsia" w:ascii="仿宋" w:hAnsi="仿宋" w:eastAsia="仿宋" w:cs="仿宋"/>
          <w:sz w:val="32"/>
          <w:szCs w:val="32"/>
          <w:lang w:val="zh-TW"/>
        </w:rPr>
        <w:t>水平</w:t>
      </w:r>
      <w:r>
        <w:rPr>
          <w:rFonts w:hint="eastAsia" w:ascii="仿宋" w:hAnsi="仿宋" w:eastAsia="仿宋" w:cs="仿宋"/>
          <w:sz w:val="32"/>
          <w:szCs w:val="32"/>
          <w:lang w:val="zh-TW" w:eastAsia="zh-TW"/>
        </w:rPr>
        <w:t>。</w:t>
      </w:r>
    </w:p>
    <w:p w14:paraId="03E99DA0">
      <w:pPr>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 xml:space="preserve">    9.</w:t>
      </w:r>
      <w:r>
        <w:rPr>
          <w:rFonts w:hint="eastAsia" w:ascii="仿宋" w:hAnsi="仿宋" w:eastAsia="仿宋" w:cs="仿宋"/>
          <w:sz w:val="32"/>
          <w:szCs w:val="32"/>
          <w:lang w:val="zh-TW"/>
        </w:rPr>
        <w:t>预防和制止针</w:t>
      </w:r>
      <w:r>
        <w:rPr>
          <w:rFonts w:hint="eastAsia" w:ascii="仿宋" w:hAnsi="仿宋" w:eastAsia="仿宋" w:cs="仿宋"/>
          <w:sz w:val="32"/>
          <w:szCs w:val="32"/>
          <w:lang w:val="zh-TW" w:eastAsia="zh-TW"/>
        </w:rPr>
        <w:t>对儿童</w:t>
      </w:r>
      <w:r>
        <w:rPr>
          <w:rFonts w:hint="eastAsia" w:ascii="仿宋" w:hAnsi="仿宋" w:eastAsia="仿宋" w:cs="仿宋"/>
          <w:sz w:val="32"/>
          <w:szCs w:val="32"/>
          <w:lang w:val="zh-TW"/>
        </w:rPr>
        <w:t>一切形式的</w:t>
      </w:r>
      <w:r>
        <w:rPr>
          <w:rFonts w:hint="eastAsia" w:ascii="仿宋" w:hAnsi="仿宋" w:eastAsia="仿宋" w:cs="仿宋"/>
          <w:sz w:val="32"/>
          <w:szCs w:val="32"/>
          <w:lang w:val="zh-TW" w:eastAsia="zh-TW"/>
        </w:rPr>
        <w:t>暴力。</w:t>
      </w:r>
    </w:p>
    <w:p w14:paraId="2CD9A88D">
      <w:pPr>
        <w:pStyle w:val="3"/>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 xml:space="preserve">   10.</w:t>
      </w:r>
      <w:r>
        <w:rPr>
          <w:rFonts w:hint="eastAsia" w:ascii="仿宋" w:hAnsi="仿宋" w:eastAsia="仿宋" w:cs="仿宋"/>
          <w:sz w:val="32"/>
          <w:szCs w:val="32"/>
          <w:lang w:val="zh-TW"/>
        </w:rPr>
        <w:t>加强校园安全治理，预防、减少和</w:t>
      </w:r>
      <w:r>
        <w:rPr>
          <w:rFonts w:hint="eastAsia" w:ascii="仿宋" w:hAnsi="仿宋" w:eastAsia="仿宋" w:cs="仿宋"/>
          <w:sz w:val="32"/>
          <w:szCs w:val="32"/>
          <w:lang w:val="zh-TW" w:eastAsia="zh-TW"/>
        </w:rPr>
        <w:t>妥善处置</w:t>
      </w:r>
      <w:r>
        <w:rPr>
          <w:rFonts w:hint="eastAsia" w:ascii="仿宋" w:hAnsi="仿宋" w:eastAsia="仿宋" w:cs="仿宋"/>
          <w:sz w:val="32"/>
          <w:szCs w:val="32"/>
          <w:lang w:val="zh-TW"/>
        </w:rPr>
        <w:t>校园</w:t>
      </w:r>
      <w:r>
        <w:rPr>
          <w:rFonts w:hint="eastAsia" w:ascii="仿宋" w:hAnsi="仿宋" w:eastAsia="仿宋" w:cs="仿宋"/>
          <w:sz w:val="32"/>
          <w:szCs w:val="32"/>
          <w:lang w:val="zh-TW" w:eastAsia="zh-TW"/>
        </w:rPr>
        <w:t>欺凌。</w:t>
      </w:r>
    </w:p>
    <w:p w14:paraId="209D3A15">
      <w:pPr>
        <w:pStyle w:val="3"/>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 xml:space="preserve">   11.有效</w:t>
      </w:r>
      <w:r>
        <w:rPr>
          <w:rFonts w:hint="eastAsia" w:ascii="仿宋" w:hAnsi="仿宋" w:eastAsia="仿宋" w:cs="仿宋"/>
          <w:sz w:val="32"/>
          <w:szCs w:val="32"/>
          <w:lang w:val="zh-TW"/>
        </w:rPr>
        <w:t>预防和干预儿童沉迷网络，积极治理不良</w:t>
      </w:r>
      <w:r>
        <w:rPr>
          <w:rFonts w:hint="eastAsia" w:ascii="仿宋" w:hAnsi="仿宋" w:eastAsia="仿宋" w:cs="仿宋"/>
          <w:sz w:val="32"/>
          <w:szCs w:val="32"/>
          <w:lang w:val="zh-TW" w:eastAsia="zh-TW"/>
        </w:rPr>
        <w:t>信息、隐私泄露、网络欺凌等问题。</w:t>
      </w:r>
    </w:p>
    <w:p w14:paraId="59F06D6C">
      <w:pPr>
        <w:snapToGrid w:val="0"/>
        <w:spacing w:before="156" w:beforeLines="50" w:after="156" w:afterLines="50" w:line="360" w:lineRule="auto"/>
        <w:ind w:firstLine="643" w:firstLineChars="200"/>
        <w:rPr>
          <w:rFonts w:ascii="仿宋" w:hAnsi="仿宋" w:eastAsia="仿宋" w:cs="楷体_GB2312"/>
          <w:b/>
          <w:color w:val="000000"/>
          <w:sz w:val="32"/>
          <w:szCs w:val="32"/>
          <w:lang w:val="zh-CN" w:eastAsia="zh-TW"/>
        </w:rPr>
      </w:pPr>
      <w:r>
        <w:rPr>
          <w:rFonts w:hint="eastAsia" w:ascii="仿宋" w:hAnsi="仿宋" w:eastAsia="仿宋" w:cs="楷体_GB2312"/>
          <w:b/>
          <w:color w:val="000000"/>
          <w:sz w:val="32"/>
          <w:szCs w:val="32"/>
          <w:lang w:val="zh-CN" w:eastAsia="zh-TW"/>
        </w:rPr>
        <w:t>策略措施：</w:t>
      </w:r>
    </w:p>
    <w:p w14:paraId="73F53FA5">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rPr>
      </w:pPr>
      <w:r>
        <w:rPr>
          <w:rFonts w:hint="eastAsia" w:ascii="仿宋" w:hAnsi="仿宋" w:eastAsia="仿宋" w:cs="仿宋_GB2312"/>
          <w:color w:val="000000"/>
          <w:sz w:val="32"/>
          <w:szCs w:val="32"/>
          <w:lang w:val="zh-TW"/>
        </w:rPr>
        <w:t>1</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促进</w:t>
      </w:r>
      <w:r>
        <w:rPr>
          <w:rFonts w:hint="eastAsia" w:ascii="仿宋" w:hAnsi="仿宋" w:eastAsia="仿宋" w:cs="仿宋_GB2312"/>
          <w:color w:val="000000"/>
          <w:sz w:val="32"/>
          <w:szCs w:val="32"/>
          <w:lang w:val="zh-TW" w:eastAsia="zh-TW"/>
        </w:rPr>
        <w:t>儿童安全环境</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创建。</w:t>
      </w:r>
      <w:r>
        <w:rPr>
          <w:rFonts w:hint="eastAsia" w:ascii="仿宋" w:hAnsi="仿宋" w:eastAsia="仿宋" w:cs="仿宋_GB2312"/>
          <w:color w:val="000000"/>
          <w:sz w:val="32"/>
          <w:szCs w:val="32"/>
          <w:lang w:val="zh-TW"/>
        </w:rPr>
        <w:t>树立儿童意外伤害可防可控意识，采取</w:t>
      </w:r>
      <w:r>
        <w:rPr>
          <w:rFonts w:hint="eastAsia" w:ascii="仿宋" w:hAnsi="仿宋" w:eastAsia="仿宋" w:cs="仿宋_GB2312"/>
          <w:color w:val="000000"/>
          <w:sz w:val="32"/>
          <w:szCs w:val="32"/>
          <w:lang w:val="zh-TW" w:eastAsia="zh-TW"/>
        </w:rPr>
        <w:t>宣传教育、改善环境、加强执法、使用安全产品、</w:t>
      </w:r>
      <w:r>
        <w:rPr>
          <w:rFonts w:hint="eastAsia" w:ascii="仿宋" w:hAnsi="仿宋" w:eastAsia="仿宋" w:cs="仿宋_GB2312"/>
          <w:color w:val="000000"/>
          <w:sz w:val="32"/>
          <w:szCs w:val="32"/>
          <w:lang w:val="zh-TW"/>
        </w:rPr>
        <w:t>开展</w:t>
      </w:r>
      <w:r>
        <w:rPr>
          <w:rFonts w:hint="eastAsia" w:ascii="仿宋" w:hAnsi="仿宋" w:eastAsia="仿宋" w:cs="仿宋_GB2312"/>
          <w:color w:val="000000"/>
          <w:sz w:val="32"/>
          <w:szCs w:val="32"/>
          <w:lang w:val="zh-TW" w:eastAsia="zh-TW"/>
        </w:rPr>
        <w:t>评估等措施，创建</w:t>
      </w:r>
      <w:r>
        <w:rPr>
          <w:rFonts w:hint="eastAsia" w:ascii="仿宋" w:hAnsi="仿宋" w:eastAsia="仿宋" w:cs="仿宋_GB2312"/>
          <w:color w:val="000000"/>
          <w:sz w:val="32"/>
          <w:szCs w:val="32"/>
          <w:lang w:val="zh-TW"/>
        </w:rPr>
        <w:t>有利于</w:t>
      </w:r>
      <w:r>
        <w:rPr>
          <w:rFonts w:hint="eastAsia" w:ascii="仿宋" w:hAnsi="仿宋" w:eastAsia="仿宋" w:cs="仿宋_GB2312"/>
          <w:color w:val="000000"/>
          <w:sz w:val="32"/>
          <w:szCs w:val="32"/>
          <w:lang w:val="zh-TW" w:eastAsia="zh-TW"/>
        </w:rPr>
        <w:t>儿童</w:t>
      </w:r>
      <w:r>
        <w:rPr>
          <w:rFonts w:hint="eastAsia" w:ascii="仿宋" w:hAnsi="仿宋" w:eastAsia="仿宋" w:cs="仿宋_GB2312"/>
          <w:color w:val="000000"/>
          <w:sz w:val="32"/>
          <w:szCs w:val="32"/>
          <w:lang w:val="zh-TW"/>
        </w:rPr>
        <w:t>成长的</w:t>
      </w:r>
      <w:r>
        <w:rPr>
          <w:rFonts w:hint="eastAsia" w:ascii="仿宋" w:hAnsi="仿宋" w:eastAsia="仿宋" w:cs="仿宋_GB2312"/>
          <w:color w:val="000000"/>
          <w:sz w:val="32"/>
          <w:szCs w:val="32"/>
          <w:lang w:val="zh-TW" w:eastAsia="zh-TW"/>
        </w:rPr>
        <w:t>家庭</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学校</w:t>
      </w:r>
      <w:r>
        <w:rPr>
          <w:rFonts w:hint="eastAsia" w:ascii="仿宋" w:hAnsi="仿宋" w:eastAsia="仿宋" w:cs="仿宋_GB2312"/>
          <w:color w:val="000000"/>
          <w:sz w:val="32"/>
          <w:szCs w:val="32"/>
          <w:lang w:val="zh-TW"/>
        </w:rPr>
        <w:t>和</w:t>
      </w:r>
      <w:r>
        <w:rPr>
          <w:rFonts w:hint="eastAsia" w:ascii="仿宋" w:hAnsi="仿宋" w:eastAsia="仿宋" w:cs="仿宋_GB2312"/>
          <w:color w:val="000000"/>
          <w:sz w:val="32"/>
          <w:szCs w:val="32"/>
          <w:lang w:val="zh-TW" w:eastAsia="zh-TW"/>
        </w:rPr>
        <w:t>社区安全环境。</w:t>
      </w:r>
      <w:r>
        <w:rPr>
          <w:rFonts w:hint="eastAsia" w:ascii="仿宋" w:hAnsi="仿宋" w:eastAsia="仿宋" w:cs="仿宋_GB2312"/>
          <w:color w:val="000000"/>
          <w:sz w:val="32"/>
          <w:szCs w:val="32"/>
        </w:rPr>
        <w:t>开展安全自护教育，</w:t>
      </w:r>
      <w:r>
        <w:rPr>
          <w:rFonts w:hint="eastAsia" w:ascii="仿宋" w:hAnsi="仿宋" w:eastAsia="仿宋" w:cs="仿宋_GB2312"/>
          <w:color w:val="000000"/>
          <w:sz w:val="32"/>
          <w:szCs w:val="32"/>
          <w:lang w:val="zh-TW"/>
        </w:rPr>
        <w:t>提高儿童及其看护人的安全意识，掌握安全知识和技能，培养儿童的安全行为习惯</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eastAsia="zh-TW"/>
        </w:rPr>
        <w:t>落实</w:t>
      </w:r>
      <w:r>
        <w:rPr>
          <w:rFonts w:hint="eastAsia" w:ascii="仿宋" w:hAnsi="仿宋" w:eastAsia="仿宋" w:cs="仿宋_GB2312"/>
          <w:color w:val="000000"/>
          <w:sz w:val="32"/>
          <w:szCs w:val="32"/>
          <w:lang w:val="zh-TW" w:eastAsia="zh-TW"/>
        </w:rPr>
        <w:t>学校、</w:t>
      </w:r>
      <w:r>
        <w:rPr>
          <w:rFonts w:hint="eastAsia" w:ascii="仿宋" w:hAnsi="仿宋" w:eastAsia="仿宋" w:cs="仿宋_GB2312"/>
          <w:color w:val="000000"/>
          <w:sz w:val="32"/>
          <w:szCs w:val="32"/>
          <w:lang w:val="zh-TW"/>
        </w:rPr>
        <w:t>幼儿园、托育机构</w:t>
      </w:r>
      <w:r>
        <w:rPr>
          <w:rFonts w:hint="eastAsia" w:ascii="仿宋" w:hAnsi="仿宋" w:eastAsia="仿宋" w:cs="仿宋_GB2312"/>
          <w:color w:val="000000"/>
          <w:sz w:val="32"/>
          <w:szCs w:val="32"/>
          <w:lang w:val="zh-TW" w:eastAsia="zh-TW"/>
        </w:rPr>
        <w:t>等</w:t>
      </w:r>
      <w:r>
        <w:rPr>
          <w:rFonts w:hint="eastAsia" w:ascii="仿宋" w:hAnsi="仿宋" w:eastAsia="仿宋" w:cs="仿宋_GB2312"/>
          <w:color w:val="000000"/>
          <w:sz w:val="32"/>
          <w:szCs w:val="32"/>
          <w:lang w:eastAsia="zh-TW"/>
        </w:rPr>
        <w:t>安全管理</w:t>
      </w:r>
      <w:r>
        <w:rPr>
          <w:rFonts w:hint="eastAsia" w:ascii="仿宋" w:hAnsi="仿宋" w:eastAsia="仿宋" w:cs="仿宋_GB2312"/>
          <w:color w:val="000000"/>
          <w:sz w:val="32"/>
          <w:szCs w:val="32"/>
        </w:rPr>
        <w:t>的</w:t>
      </w:r>
      <w:r>
        <w:rPr>
          <w:rFonts w:hint="eastAsia" w:ascii="仿宋" w:hAnsi="仿宋" w:eastAsia="仿宋" w:cs="仿宋_GB2312"/>
          <w:color w:val="000000"/>
          <w:sz w:val="32"/>
          <w:szCs w:val="32"/>
          <w:lang w:eastAsia="zh-TW"/>
        </w:rPr>
        <w:t>主体责任</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zh-TW"/>
        </w:rPr>
        <w:t>开展儿童</w:t>
      </w:r>
      <w:r>
        <w:rPr>
          <w:rFonts w:hint="eastAsia" w:ascii="仿宋" w:hAnsi="仿宋" w:eastAsia="仿宋" w:cs="仿宋_GB2312"/>
          <w:color w:val="000000"/>
          <w:sz w:val="32"/>
          <w:szCs w:val="32"/>
          <w:lang w:val="zh-TW" w:eastAsia="zh-TW"/>
        </w:rPr>
        <w:t>防伤害、防暴力、避灾险、会自救</w:t>
      </w:r>
      <w:r>
        <w:rPr>
          <w:rFonts w:hint="eastAsia" w:ascii="仿宋" w:hAnsi="仿宋" w:eastAsia="仿宋" w:cs="仿宋_GB2312"/>
          <w:color w:val="000000"/>
          <w:sz w:val="32"/>
          <w:szCs w:val="32"/>
          <w:lang w:val="zh-TW"/>
        </w:rPr>
        <w:t>等</w:t>
      </w:r>
      <w:r>
        <w:rPr>
          <w:rFonts w:hint="eastAsia" w:ascii="仿宋" w:hAnsi="仿宋" w:eastAsia="仿宋" w:cs="仿宋_GB2312"/>
          <w:color w:val="000000"/>
          <w:sz w:val="32"/>
          <w:szCs w:val="32"/>
          <w:lang w:val="zh-TW" w:eastAsia="zh-TW"/>
        </w:rPr>
        <w:t>教育</w:t>
      </w:r>
      <w:r>
        <w:rPr>
          <w:rFonts w:hint="eastAsia" w:ascii="仿宋" w:hAnsi="仿宋" w:eastAsia="仿宋" w:cs="仿宋_GB2312"/>
          <w:color w:val="000000"/>
          <w:sz w:val="32"/>
          <w:szCs w:val="32"/>
          <w:lang w:val="zh-TW"/>
        </w:rPr>
        <w:t>活动。</w:t>
      </w:r>
    </w:p>
    <w:p w14:paraId="34F0D28B">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rPr>
      </w:pPr>
      <w:r>
        <w:rPr>
          <w:rFonts w:hint="eastAsia" w:ascii="仿宋" w:hAnsi="仿宋" w:eastAsia="仿宋" w:cs="仿宋_GB2312"/>
          <w:color w:val="000000"/>
          <w:sz w:val="32"/>
          <w:szCs w:val="32"/>
          <w:lang w:val="zh-TW"/>
        </w:rPr>
        <w:t>2</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完善</w:t>
      </w:r>
      <w:r>
        <w:rPr>
          <w:rFonts w:hint="eastAsia" w:ascii="仿宋" w:hAnsi="仿宋" w:eastAsia="仿宋" w:cs="仿宋_GB2312"/>
          <w:color w:val="000000"/>
          <w:sz w:val="32"/>
          <w:szCs w:val="32"/>
          <w:lang w:val="zh-TW" w:eastAsia="zh-TW"/>
        </w:rPr>
        <w:t>儿童</w:t>
      </w:r>
      <w:r>
        <w:rPr>
          <w:rFonts w:hint="eastAsia" w:ascii="仿宋" w:hAnsi="仿宋" w:eastAsia="仿宋" w:cs="仿宋_GB2312"/>
          <w:color w:val="000000"/>
          <w:sz w:val="32"/>
          <w:szCs w:val="32"/>
          <w:lang w:val="zh-TW"/>
        </w:rPr>
        <w:t>意外</w:t>
      </w:r>
      <w:r>
        <w:rPr>
          <w:rFonts w:hint="eastAsia" w:ascii="仿宋" w:hAnsi="仿宋" w:eastAsia="仿宋" w:cs="仿宋_GB2312"/>
          <w:color w:val="000000"/>
          <w:sz w:val="32"/>
          <w:szCs w:val="32"/>
          <w:lang w:val="zh-TW" w:eastAsia="zh-TW"/>
        </w:rPr>
        <w:t>伤害防控</w:t>
      </w:r>
      <w:r>
        <w:rPr>
          <w:rFonts w:hint="eastAsia" w:ascii="仿宋" w:hAnsi="仿宋" w:eastAsia="仿宋" w:cs="仿宋_GB2312"/>
          <w:color w:val="000000"/>
          <w:sz w:val="32"/>
          <w:szCs w:val="32"/>
          <w:lang w:val="zh-TW"/>
        </w:rPr>
        <w:t>工作</w:t>
      </w:r>
      <w:r>
        <w:rPr>
          <w:rFonts w:hint="eastAsia" w:ascii="仿宋" w:hAnsi="仿宋" w:eastAsia="仿宋" w:cs="仿宋_GB2312"/>
          <w:color w:val="000000"/>
          <w:sz w:val="32"/>
          <w:szCs w:val="32"/>
          <w:lang w:val="zh-TW" w:eastAsia="zh-TW"/>
        </w:rPr>
        <w:t>体系。加大儿童</w:t>
      </w:r>
      <w:r>
        <w:rPr>
          <w:rFonts w:hint="eastAsia" w:ascii="仿宋" w:hAnsi="仿宋" w:eastAsia="仿宋" w:cs="仿宋_GB2312"/>
          <w:color w:val="000000"/>
          <w:sz w:val="32"/>
          <w:szCs w:val="32"/>
          <w:lang w:val="zh-TW"/>
        </w:rPr>
        <w:t>意外</w:t>
      </w:r>
      <w:r>
        <w:rPr>
          <w:rFonts w:hint="eastAsia" w:ascii="仿宋" w:hAnsi="仿宋" w:eastAsia="仿宋" w:cs="仿宋_GB2312"/>
          <w:color w:val="000000"/>
          <w:sz w:val="32"/>
          <w:szCs w:val="32"/>
          <w:lang w:val="zh-TW" w:eastAsia="zh-TW"/>
        </w:rPr>
        <w:t>伤害防控</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执法力度。构建完善多部门合作的儿童</w:t>
      </w:r>
      <w:r>
        <w:rPr>
          <w:rFonts w:hint="eastAsia" w:ascii="仿宋" w:hAnsi="仿宋" w:eastAsia="仿宋" w:cs="仿宋_GB2312"/>
          <w:color w:val="000000"/>
          <w:sz w:val="32"/>
          <w:szCs w:val="32"/>
          <w:lang w:val="zh-TW"/>
        </w:rPr>
        <w:t>意外</w:t>
      </w:r>
      <w:r>
        <w:rPr>
          <w:rFonts w:hint="eastAsia" w:ascii="仿宋" w:hAnsi="仿宋" w:eastAsia="仿宋" w:cs="仿宋_GB2312"/>
          <w:color w:val="000000"/>
          <w:sz w:val="32"/>
          <w:szCs w:val="32"/>
          <w:lang w:val="zh-TW" w:eastAsia="zh-TW"/>
        </w:rPr>
        <w:t>伤害防控工作机制，</w:t>
      </w:r>
      <w:r>
        <w:rPr>
          <w:rFonts w:hint="eastAsia" w:ascii="仿宋" w:hAnsi="仿宋" w:eastAsia="仿宋" w:cs="仿宋_GB2312"/>
          <w:color w:val="000000"/>
          <w:sz w:val="32"/>
          <w:szCs w:val="32"/>
          <w:lang w:val="zh-TW"/>
        </w:rPr>
        <w:t>并</w:t>
      </w:r>
      <w:r>
        <w:rPr>
          <w:rFonts w:hint="eastAsia" w:ascii="仿宋" w:hAnsi="仿宋" w:eastAsia="仿宋" w:cs="仿宋_GB2312"/>
          <w:color w:val="000000"/>
          <w:sz w:val="32"/>
          <w:szCs w:val="32"/>
          <w:lang w:val="zh-TW" w:eastAsia="zh-TW"/>
        </w:rPr>
        <w:t>鼓励社会力量参与儿童</w:t>
      </w:r>
      <w:r>
        <w:rPr>
          <w:rFonts w:hint="eastAsia" w:ascii="仿宋" w:hAnsi="仿宋" w:eastAsia="仿宋" w:cs="仿宋_GB2312"/>
          <w:color w:val="000000"/>
          <w:sz w:val="32"/>
          <w:szCs w:val="32"/>
          <w:lang w:val="zh-TW"/>
        </w:rPr>
        <w:t>意外</w:t>
      </w:r>
      <w:r>
        <w:rPr>
          <w:rFonts w:hint="eastAsia" w:ascii="仿宋" w:hAnsi="仿宋" w:eastAsia="仿宋" w:cs="仿宋_GB2312"/>
          <w:color w:val="000000"/>
          <w:sz w:val="32"/>
          <w:szCs w:val="32"/>
          <w:lang w:val="zh-TW" w:eastAsia="zh-TW"/>
        </w:rPr>
        <w:t>伤害防控。制定实施儿童</w:t>
      </w:r>
      <w:r>
        <w:rPr>
          <w:rFonts w:hint="eastAsia" w:ascii="仿宋" w:hAnsi="仿宋" w:eastAsia="仿宋" w:cs="仿宋_GB2312"/>
          <w:color w:val="000000"/>
          <w:sz w:val="32"/>
          <w:szCs w:val="32"/>
          <w:lang w:val="zh-TW"/>
        </w:rPr>
        <w:t>意外</w:t>
      </w:r>
      <w:r>
        <w:rPr>
          <w:rFonts w:hint="eastAsia" w:ascii="仿宋" w:hAnsi="仿宋" w:eastAsia="仿宋" w:cs="仿宋_GB2312"/>
          <w:color w:val="000000"/>
          <w:sz w:val="32"/>
          <w:szCs w:val="32"/>
          <w:lang w:val="zh-TW" w:eastAsia="zh-TW"/>
        </w:rPr>
        <w:t>伤害防控行动计划，优先制定实施针对留守儿童、流动儿童、困境儿童的</w:t>
      </w:r>
      <w:r>
        <w:rPr>
          <w:rFonts w:hint="eastAsia" w:ascii="仿宋" w:hAnsi="仿宋" w:eastAsia="仿宋" w:cs="仿宋_GB2312"/>
          <w:color w:val="000000"/>
          <w:sz w:val="32"/>
          <w:szCs w:val="32"/>
          <w:lang w:val="zh-TW"/>
        </w:rPr>
        <w:t>意外</w:t>
      </w:r>
      <w:r>
        <w:rPr>
          <w:rFonts w:hint="eastAsia" w:ascii="仿宋" w:hAnsi="仿宋" w:eastAsia="仿宋" w:cs="仿宋_GB2312"/>
          <w:color w:val="000000"/>
          <w:sz w:val="32"/>
          <w:szCs w:val="32"/>
          <w:lang w:val="zh-TW" w:eastAsia="zh-TW"/>
        </w:rPr>
        <w:t>伤害</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防控措施。</w:t>
      </w:r>
    </w:p>
    <w:p w14:paraId="145BB22C">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lang w:val="zh-TW" w:eastAsia="zh-TW"/>
        </w:rPr>
        <w:t>3.预防和</w:t>
      </w:r>
      <w:r>
        <w:rPr>
          <w:rFonts w:hint="eastAsia" w:ascii="仿宋" w:hAnsi="仿宋" w:eastAsia="仿宋" w:cs="仿宋_GB2312"/>
          <w:color w:val="000000"/>
          <w:sz w:val="32"/>
          <w:szCs w:val="32"/>
          <w:lang w:val="zh-TW"/>
        </w:rPr>
        <w:t>减少</w:t>
      </w:r>
      <w:r>
        <w:rPr>
          <w:rFonts w:hint="eastAsia" w:ascii="仿宋" w:hAnsi="仿宋" w:eastAsia="仿宋" w:cs="仿宋_GB2312"/>
          <w:color w:val="000000"/>
          <w:sz w:val="32"/>
          <w:szCs w:val="32"/>
          <w:lang w:val="zh-TW" w:eastAsia="zh-TW"/>
        </w:rPr>
        <w:t>儿童溺水。加强预防溺水和应急救援知识技能教育，普及儿童游泳及水上安全技能，</w:t>
      </w:r>
      <w:r>
        <w:rPr>
          <w:rFonts w:hint="eastAsia" w:ascii="仿宋" w:hAnsi="仿宋" w:eastAsia="仿宋" w:cs="仿宋_GB2312"/>
          <w:color w:val="000000"/>
          <w:sz w:val="32"/>
          <w:szCs w:val="32"/>
          <w:lang w:val="zh-TW"/>
        </w:rPr>
        <w:t>引导家长和教育</w:t>
      </w:r>
      <w:r>
        <w:rPr>
          <w:rFonts w:hint="eastAsia" w:ascii="仿宋" w:hAnsi="仿宋" w:eastAsia="仿宋" w:cs="仿宋_GB2312"/>
          <w:color w:val="000000"/>
          <w:sz w:val="32"/>
          <w:szCs w:val="32"/>
          <w:lang w:val="zh-TW" w:eastAsia="zh-TW"/>
        </w:rPr>
        <w:t>儿童使用安全游泳场所。加强看护，保证儿童远离危险水体。隔离</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消除家庭及校园环境</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溺水隐患，</w:t>
      </w:r>
      <w:r>
        <w:rPr>
          <w:rFonts w:hint="eastAsia" w:ascii="仿宋" w:hAnsi="仿宋" w:eastAsia="仿宋" w:cs="仿宋_GB2312"/>
          <w:color w:val="000000"/>
          <w:sz w:val="32"/>
          <w:szCs w:val="32"/>
          <w:lang w:val="zh-TW"/>
        </w:rPr>
        <w:t>特别要</w:t>
      </w:r>
      <w:r>
        <w:rPr>
          <w:rFonts w:hint="eastAsia" w:ascii="仿宋" w:hAnsi="仿宋" w:eastAsia="仿宋" w:cs="仿宋_GB2312"/>
          <w:color w:val="000000"/>
          <w:sz w:val="32"/>
          <w:szCs w:val="32"/>
          <w:lang w:val="zh-TW" w:eastAsia="zh-TW"/>
        </w:rPr>
        <w:t>加强农村地区相关水体的防护隔离</w:t>
      </w:r>
      <w:r>
        <w:rPr>
          <w:rFonts w:hint="eastAsia" w:ascii="仿宋" w:hAnsi="仿宋" w:eastAsia="仿宋" w:cs="仿宋_GB2312"/>
          <w:color w:val="000000"/>
          <w:sz w:val="32"/>
          <w:szCs w:val="32"/>
          <w:lang w:val="zh-TW"/>
        </w:rPr>
        <w:t>，开展假期</w:t>
      </w:r>
      <w:r>
        <w:rPr>
          <w:rFonts w:hint="eastAsia" w:ascii="仿宋" w:hAnsi="仿宋" w:eastAsia="仿宋" w:cs="仿宋_GB2312"/>
          <w:color w:val="000000"/>
          <w:sz w:val="32"/>
          <w:szCs w:val="32"/>
          <w:lang w:val="zh-TW" w:eastAsia="zh-TW"/>
        </w:rPr>
        <w:t>安全巡查</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加强开放性水域、水上游乐场所、船只等安全管理并配置</w:t>
      </w:r>
      <w:r>
        <w:rPr>
          <w:rFonts w:hint="eastAsia" w:ascii="仿宋" w:hAnsi="仿宋" w:eastAsia="仿宋" w:cs="仿宋_GB2312"/>
          <w:color w:val="000000"/>
          <w:sz w:val="32"/>
          <w:szCs w:val="32"/>
          <w:lang w:val="zh-TW"/>
        </w:rPr>
        <w:t>适用于儿童的</w:t>
      </w:r>
      <w:r>
        <w:rPr>
          <w:rFonts w:hint="eastAsia" w:ascii="仿宋" w:hAnsi="仿宋" w:eastAsia="仿宋" w:cs="仿宋_GB2312"/>
          <w:color w:val="000000"/>
          <w:sz w:val="32"/>
          <w:szCs w:val="32"/>
          <w:lang w:val="zh-TW" w:eastAsia="zh-TW"/>
        </w:rPr>
        <w:t>应急救援装备</w:t>
      </w:r>
      <w:r>
        <w:rPr>
          <w:rFonts w:hint="eastAsia" w:ascii="仿宋" w:hAnsi="仿宋" w:eastAsia="仿宋" w:cs="仿宋_GB2312"/>
          <w:color w:val="000000"/>
          <w:sz w:val="32"/>
          <w:szCs w:val="32"/>
          <w:lang w:val="zh-TW"/>
        </w:rPr>
        <w:t>。</w:t>
      </w:r>
    </w:p>
    <w:p w14:paraId="337E8D6B">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zh-TW" w:eastAsia="zh-TW"/>
        </w:rPr>
        <w:t>预防和</w:t>
      </w:r>
      <w:r>
        <w:rPr>
          <w:rFonts w:hint="eastAsia" w:ascii="仿宋" w:hAnsi="仿宋" w:eastAsia="仿宋" w:cs="仿宋_GB2312"/>
          <w:color w:val="000000"/>
          <w:sz w:val="32"/>
          <w:szCs w:val="32"/>
          <w:lang w:val="zh-TW"/>
        </w:rPr>
        <w:t>减少</w:t>
      </w:r>
      <w:r>
        <w:rPr>
          <w:rFonts w:hint="eastAsia" w:ascii="仿宋" w:hAnsi="仿宋" w:eastAsia="仿宋" w:cs="仿宋_GB2312"/>
          <w:color w:val="000000"/>
          <w:sz w:val="32"/>
          <w:szCs w:val="32"/>
          <w:lang w:val="zh-TW" w:eastAsia="zh-TW"/>
        </w:rPr>
        <w:t>儿童道路交通伤害。提高</w:t>
      </w:r>
      <w:r>
        <w:rPr>
          <w:rFonts w:hint="eastAsia" w:ascii="仿宋" w:hAnsi="仿宋" w:eastAsia="仿宋" w:cs="仿宋_GB2312"/>
          <w:color w:val="000000"/>
          <w:sz w:val="32"/>
          <w:szCs w:val="32"/>
          <w:lang w:val="zh-TW"/>
        </w:rPr>
        <w:t>儿童看护人的</w:t>
      </w:r>
      <w:r>
        <w:rPr>
          <w:rFonts w:hint="eastAsia" w:ascii="仿宋" w:hAnsi="仿宋" w:eastAsia="仿宋" w:cs="仿宋_GB2312"/>
          <w:color w:val="000000"/>
          <w:sz w:val="32"/>
          <w:szCs w:val="32"/>
          <w:lang w:val="zh-TW" w:eastAsia="zh-TW"/>
        </w:rPr>
        <w:t>看护能力，培养儿童养成良好</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交通行为习惯。推广使用儿童安全座椅</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安全头盔</w:t>
      </w:r>
      <w:r>
        <w:rPr>
          <w:rFonts w:hint="eastAsia" w:ascii="仿宋" w:hAnsi="仿宋" w:eastAsia="仿宋" w:cs="仿宋_GB2312"/>
          <w:color w:val="000000"/>
          <w:sz w:val="32"/>
          <w:szCs w:val="32"/>
          <w:lang w:val="zh-TW"/>
        </w:rPr>
        <w:t>和</w:t>
      </w:r>
      <w:r>
        <w:rPr>
          <w:rFonts w:hint="eastAsia" w:ascii="仿宋" w:hAnsi="仿宋" w:eastAsia="仿宋" w:cs="仿宋_GB2312"/>
          <w:color w:val="000000"/>
          <w:sz w:val="32"/>
          <w:szCs w:val="32"/>
          <w:lang w:val="zh-TW" w:eastAsia="zh-TW"/>
        </w:rPr>
        <w:t>儿童步行及骑乘非机动车反光标识</w:t>
      </w:r>
      <w:r>
        <w:rPr>
          <w:rFonts w:hint="eastAsia" w:ascii="仿宋" w:hAnsi="仿宋" w:eastAsia="仿宋" w:cs="仿宋_GB2312"/>
          <w:color w:val="000000"/>
          <w:sz w:val="32"/>
          <w:szCs w:val="32"/>
          <w:lang w:val="zh-TW"/>
        </w:rPr>
        <w:t>。落实儿童安全防护用品标准，加强生产和销售监管。</w:t>
      </w:r>
      <w:r>
        <w:rPr>
          <w:rFonts w:hint="eastAsia" w:ascii="仿宋" w:hAnsi="仿宋" w:eastAsia="仿宋" w:cs="仿宋_GB2312"/>
          <w:color w:val="000000"/>
          <w:sz w:val="32"/>
          <w:szCs w:val="32"/>
          <w:lang w:val="zh-TW" w:eastAsia="zh-TW"/>
        </w:rPr>
        <w:t>道路规划建设充分考虑儿童</w:t>
      </w:r>
      <w:r>
        <w:rPr>
          <w:rFonts w:hint="eastAsia" w:ascii="仿宋" w:hAnsi="仿宋" w:eastAsia="仿宋" w:cs="仿宋_GB2312"/>
          <w:color w:val="000000"/>
          <w:sz w:val="32"/>
          <w:szCs w:val="32"/>
          <w:lang w:val="zh-TW"/>
        </w:rPr>
        <w:t>年龄</w:t>
      </w:r>
      <w:r>
        <w:rPr>
          <w:rFonts w:hint="eastAsia" w:ascii="仿宋" w:hAnsi="仿宋" w:eastAsia="仿宋" w:cs="仿宋_GB2312"/>
          <w:color w:val="000000"/>
          <w:sz w:val="32"/>
          <w:szCs w:val="32"/>
          <w:lang w:val="zh-TW" w:eastAsia="zh-TW"/>
        </w:rPr>
        <w:t>特点</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完善校园周边安全设施，严查严处交通违法行为</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落实校车安全管理条例</w:t>
      </w:r>
      <w:r>
        <w:rPr>
          <w:rFonts w:hint="eastAsia" w:ascii="仿宋" w:hAnsi="仿宋" w:eastAsia="仿宋" w:cs="仿宋_GB2312"/>
          <w:color w:val="000000"/>
          <w:sz w:val="32"/>
          <w:szCs w:val="32"/>
          <w:lang w:val="zh-TW"/>
        </w:rPr>
        <w:t>。</w:t>
      </w:r>
    </w:p>
    <w:p w14:paraId="6EB1EA2F">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rPr>
      </w:pPr>
      <w:r>
        <w:rPr>
          <w:rFonts w:hint="eastAsia" w:ascii="仿宋" w:hAnsi="仿宋" w:eastAsia="仿宋" w:cs="仿宋_GB2312"/>
          <w:color w:val="000000"/>
          <w:sz w:val="32"/>
          <w:szCs w:val="32"/>
          <w:lang w:val="zh-TW" w:eastAsia="zh-TW"/>
        </w:rPr>
        <w:t>5.预防和</w:t>
      </w:r>
      <w:r>
        <w:rPr>
          <w:rFonts w:hint="eastAsia" w:ascii="仿宋" w:hAnsi="仿宋" w:eastAsia="仿宋" w:cs="仿宋_GB2312"/>
          <w:color w:val="000000"/>
          <w:sz w:val="32"/>
          <w:szCs w:val="32"/>
          <w:lang w:val="zh-TW"/>
        </w:rPr>
        <w:t>减少</w:t>
      </w:r>
      <w:r>
        <w:rPr>
          <w:rFonts w:hint="eastAsia" w:ascii="仿宋" w:hAnsi="仿宋" w:eastAsia="仿宋" w:cs="仿宋_GB2312"/>
          <w:color w:val="000000"/>
          <w:sz w:val="32"/>
          <w:szCs w:val="32"/>
          <w:lang w:val="zh-TW" w:eastAsia="zh-TW"/>
        </w:rPr>
        <w:t>儿童跌倒</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zh-TW"/>
        </w:rPr>
        <w:t>跌落</w:t>
      </w:r>
      <w:r>
        <w:rPr>
          <w:rFonts w:hint="eastAsia" w:ascii="仿宋" w:hAnsi="仿宋" w:eastAsia="仿宋" w:cs="仿宋_GB2312"/>
          <w:color w:val="000000"/>
          <w:sz w:val="32"/>
          <w:szCs w:val="32"/>
          <w:lang w:val="zh-TW" w:eastAsia="zh-TW"/>
        </w:rPr>
        <w:t>、烧烫伤、中毒等伤害。</w:t>
      </w:r>
      <w:r>
        <w:rPr>
          <w:rFonts w:hint="eastAsia" w:ascii="仿宋" w:hAnsi="仿宋" w:eastAsia="仿宋" w:cs="仿宋_GB2312"/>
          <w:color w:val="000000"/>
          <w:sz w:val="32"/>
          <w:szCs w:val="32"/>
          <w:lang w:val="zh-TW"/>
        </w:rPr>
        <w:t>有效消除</w:t>
      </w:r>
      <w:r>
        <w:rPr>
          <w:rFonts w:hint="eastAsia" w:ascii="仿宋" w:hAnsi="仿宋" w:eastAsia="仿宋" w:cs="仿宋_GB2312"/>
          <w:color w:val="000000"/>
          <w:sz w:val="32"/>
          <w:szCs w:val="32"/>
          <w:lang w:val="zh-TW" w:eastAsia="zh-TW"/>
        </w:rPr>
        <w:t>环境危险因素，推广应用窗户护栏、窗口限位器等防护产品</w:t>
      </w:r>
      <w:r>
        <w:rPr>
          <w:rFonts w:hint="eastAsia" w:ascii="仿宋" w:hAnsi="仿宋" w:eastAsia="仿宋" w:cs="仿宋_GB2312"/>
          <w:color w:val="000000"/>
          <w:sz w:val="32"/>
          <w:szCs w:val="32"/>
          <w:lang w:val="zh-TW"/>
        </w:rPr>
        <w:t>，减少</w:t>
      </w:r>
      <w:r>
        <w:rPr>
          <w:rFonts w:hint="eastAsia" w:ascii="仿宋" w:hAnsi="仿宋" w:eastAsia="仿宋" w:cs="仿宋_GB2312"/>
          <w:color w:val="000000"/>
          <w:sz w:val="32"/>
          <w:szCs w:val="32"/>
          <w:lang w:val="zh-TW" w:eastAsia="zh-TW"/>
        </w:rPr>
        <w:t>儿童跌倒</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zh-TW"/>
        </w:rPr>
        <w:t>跌落</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教育儿童远离火源，教育</w:t>
      </w:r>
      <w:r>
        <w:rPr>
          <w:rFonts w:hint="eastAsia" w:ascii="仿宋" w:hAnsi="仿宋" w:eastAsia="仿宋" w:cs="仿宋_GB2312"/>
          <w:color w:val="000000"/>
          <w:sz w:val="32"/>
          <w:szCs w:val="32"/>
          <w:lang w:val="zh-TW" w:eastAsia="zh-TW"/>
        </w:rPr>
        <w:t>引导家庭分隔热源</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安全使用</w:t>
      </w:r>
      <w:r>
        <w:rPr>
          <w:rFonts w:hint="eastAsia" w:ascii="仿宋" w:hAnsi="仿宋" w:eastAsia="仿宋" w:cs="仿宋_GB2312"/>
          <w:color w:val="000000"/>
          <w:sz w:val="32"/>
          <w:szCs w:val="32"/>
          <w:lang w:val="zh-TW"/>
        </w:rPr>
        <w:t>家用电器</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特别是</w:t>
      </w:r>
      <w:r>
        <w:rPr>
          <w:rFonts w:hint="eastAsia" w:ascii="仿宋" w:hAnsi="仿宋" w:eastAsia="仿宋" w:cs="仿宋_GB2312"/>
          <w:color w:val="000000"/>
          <w:sz w:val="32"/>
          <w:szCs w:val="32"/>
        </w:rPr>
        <w:t>推广使用具有儿童保护功能的家用电器</w:t>
      </w:r>
      <w:r>
        <w:rPr>
          <w:rFonts w:hint="eastAsia" w:ascii="仿宋" w:hAnsi="仿宋" w:eastAsia="仿宋" w:cs="仿宋_GB2312"/>
          <w:color w:val="000000"/>
          <w:sz w:val="32"/>
          <w:szCs w:val="32"/>
          <w:lang w:val="zh-TW" w:eastAsia="zh-TW"/>
        </w:rPr>
        <w:t>，预防儿童烧烫伤。推广儿童安全包装，提升儿童看护人对农药、药物、日用化学品等识别能力</w:t>
      </w:r>
      <w:r>
        <w:rPr>
          <w:rFonts w:hint="eastAsia" w:ascii="仿宋" w:hAnsi="仿宋" w:eastAsia="仿宋" w:cs="仿宋_GB2312"/>
          <w:color w:val="000000"/>
          <w:sz w:val="32"/>
          <w:szCs w:val="32"/>
          <w:lang w:val="zh-TW"/>
        </w:rPr>
        <w:t>，安全保管，避免</w:t>
      </w:r>
      <w:r>
        <w:rPr>
          <w:rFonts w:hint="eastAsia" w:ascii="仿宋" w:hAnsi="仿宋" w:eastAsia="仿宋" w:cs="仿宋_GB2312"/>
          <w:color w:val="000000"/>
          <w:sz w:val="32"/>
          <w:szCs w:val="32"/>
          <w:lang w:val="zh-TW" w:eastAsia="zh-TW"/>
        </w:rPr>
        <w:t>儿童中毒。预防婴幼儿窒息，提升看护人</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照护</w:t>
      </w:r>
      <w:r>
        <w:rPr>
          <w:rFonts w:hint="eastAsia" w:ascii="仿宋" w:hAnsi="仿宋" w:eastAsia="仿宋" w:cs="仿宋_GB2312"/>
          <w:color w:val="000000"/>
          <w:sz w:val="32"/>
          <w:szCs w:val="32"/>
          <w:lang w:val="zh-TW"/>
        </w:rPr>
        <w:t>能力</w:t>
      </w:r>
      <w:r>
        <w:rPr>
          <w:rFonts w:hint="eastAsia" w:ascii="仿宋" w:hAnsi="仿宋" w:eastAsia="仿宋" w:cs="仿宋_GB2312"/>
          <w:color w:val="000000"/>
          <w:sz w:val="32"/>
          <w:szCs w:val="32"/>
          <w:lang w:val="zh-TW" w:eastAsia="zh-TW"/>
        </w:rPr>
        <w:t>。规范犬类管理及宠物饲养</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预防动物咬伤。</w:t>
      </w:r>
      <w:r>
        <w:rPr>
          <w:rFonts w:hint="eastAsia" w:ascii="仿宋" w:hAnsi="仿宋" w:eastAsia="仿宋" w:cs="仿宋_GB2312"/>
          <w:color w:val="000000"/>
          <w:sz w:val="32"/>
          <w:szCs w:val="32"/>
          <w:lang w:val="zh-TW"/>
        </w:rPr>
        <w:t>加强防灾减灾教育，</w:t>
      </w:r>
      <w:r>
        <w:rPr>
          <w:rFonts w:hint="eastAsia" w:ascii="仿宋" w:hAnsi="仿宋" w:eastAsia="仿宋" w:cs="仿宋_GB2312"/>
          <w:color w:val="000000"/>
          <w:sz w:val="32"/>
          <w:szCs w:val="32"/>
          <w:lang w:val="zh-TW" w:eastAsia="zh-TW"/>
        </w:rPr>
        <w:t>提高儿童及其看护人针对地震、火灾、踩踏等灾害性事件的防灾避险技能。</w:t>
      </w:r>
    </w:p>
    <w:p w14:paraId="60733903">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lang w:val="zh-TW" w:eastAsia="zh-TW"/>
        </w:rPr>
        <w:t>6.加强儿童食品安全监管。强化婴幼儿配方食品和辅助食品管理，完善</w:t>
      </w:r>
      <w:r>
        <w:rPr>
          <w:rFonts w:hint="eastAsia" w:ascii="仿宋" w:hAnsi="仿宋" w:eastAsia="仿宋" w:cs="仿宋_GB2312"/>
          <w:color w:val="000000"/>
          <w:sz w:val="32"/>
          <w:szCs w:val="32"/>
          <w:lang w:val="zh-TW"/>
        </w:rPr>
        <w:t>儿童</w:t>
      </w:r>
      <w:r>
        <w:rPr>
          <w:rFonts w:hint="eastAsia" w:ascii="仿宋" w:hAnsi="仿宋" w:eastAsia="仿宋" w:cs="仿宋_GB2312"/>
          <w:color w:val="000000"/>
          <w:sz w:val="32"/>
          <w:szCs w:val="32"/>
          <w:lang w:val="zh-TW" w:eastAsia="zh-TW"/>
        </w:rPr>
        <w:t>食品</w:t>
      </w:r>
      <w:r>
        <w:rPr>
          <w:rFonts w:hint="eastAsia" w:ascii="仿宋" w:hAnsi="仿宋" w:eastAsia="仿宋" w:cs="仿宋_GB2312"/>
          <w:color w:val="000000"/>
          <w:sz w:val="32"/>
          <w:szCs w:val="32"/>
          <w:lang w:val="zh-TW"/>
        </w:rPr>
        <w:t>安全</w:t>
      </w:r>
      <w:r>
        <w:rPr>
          <w:rFonts w:hint="eastAsia" w:ascii="仿宋" w:hAnsi="仿宋" w:eastAsia="仿宋" w:cs="仿宋_GB2312"/>
          <w:color w:val="000000"/>
          <w:sz w:val="32"/>
          <w:szCs w:val="32"/>
          <w:lang w:val="zh-TW" w:eastAsia="zh-TW"/>
        </w:rPr>
        <w:t>标准体系，严格乳粉产品管理，加大婴幼儿乳粉产品抽检监测及处罚力度。严肃查处食品安全违法违规行为</w:t>
      </w:r>
      <w:r>
        <w:rPr>
          <w:rFonts w:hint="eastAsia" w:ascii="仿宋" w:hAnsi="仿宋" w:eastAsia="仿宋" w:cs="仿宋_GB2312"/>
          <w:color w:val="000000"/>
          <w:sz w:val="32"/>
          <w:szCs w:val="32"/>
          <w:lang w:val="zh-TW"/>
        </w:rPr>
        <w:t>，</w:t>
      </w:r>
      <w:r>
        <w:rPr>
          <w:rFonts w:hint="eastAsia" w:ascii="仿宋" w:hAnsi="仿宋" w:eastAsia="仿宋" w:cs="仿宋_GB2312"/>
          <w:sz w:val="32"/>
          <w:szCs w:val="32"/>
        </w:rPr>
        <w:t>建立儿童食品质量安全追溯制度</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落实学校、</w:t>
      </w:r>
      <w:r>
        <w:rPr>
          <w:rFonts w:hint="eastAsia" w:ascii="仿宋" w:hAnsi="仿宋" w:eastAsia="仿宋" w:cs="仿宋_GB2312"/>
          <w:color w:val="000000"/>
          <w:sz w:val="32"/>
          <w:szCs w:val="32"/>
          <w:lang w:val="zh-TW"/>
        </w:rPr>
        <w:t>幼儿园、托育机构</w:t>
      </w:r>
      <w:r>
        <w:rPr>
          <w:rFonts w:hint="eastAsia" w:ascii="仿宋" w:hAnsi="仿宋" w:eastAsia="仿宋" w:cs="仿宋_GB2312"/>
          <w:color w:val="000000"/>
          <w:sz w:val="32"/>
          <w:szCs w:val="32"/>
          <w:lang w:val="zh-TW" w:eastAsia="zh-TW"/>
        </w:rPr>
        <w:t>食品安全管理</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主体责任，</w:t>
      </w:r>
      <w:r>
        <w:rPr>
          <w:rFonts w:hint="eastAsia" w:ascii="仿宋" w:hAnsi="仿宋" w:eastAsia="仿宋" w:cs="仿宋_GB2312"/>
          <w:color w:val="000000"/>
          <w:sz w:val="32"/>
          <w:szCs w:val="32"/>
          <w:lang w:val="zh-TW"/>
        </w:rPr>
        <w:t>完善和落实食品安全管理制度，从源头上消除食品安全隐患，最大限度减少和防控学校发生严重的群体性食物中毒事件。</w:t>
      </w:r>
      <w:r>
        <w:rPr>
          <w:rFonts w:hint="eastAsia" w:ascii="仿宋" w:hAnsi="仿宋" w:eastAsia="仿宋" w:cs="仿宋_GB2312"/>
          <w:color w:val="000000"/>
          <w:sz w:val="32"/>
          <w:szCs w:val="32"/>
          <w:lang w:val="zh-TW" w:eastAsia="zh-TW"/>
        </w:rPr>
        <w:t>加强校</w:t>
      </w:r>
      <w:r>
        <w:rPr>
          <w:rFonts w:hint="eastAsia" w:ascii="仿宋" w:hAnsi="仿宋" w:eastAsia="仿宋" w:cs="仿宋_GB2312"/>
          <w:color w:val="000000"/>
          <w:sz w:val="32"/>
          <w:szCs w:val="32"/>
          <w:lang w:val="zh-TW"/>
        </w:rPr>
        <w:t>内</w:t>
      </w:r>
      <w:r>
        <w:rPr>
          <w:rFonts w:hint="eastAsia" w:ascii="仿宋" w:hAnsi="仿宋" w:eastAsia="仿宋" w:cs="仿宋_GB2312"/>
          <w:color w:val="000000"/>
          <w:sz w:val="32"/>
          <w:szCs w:val="32"/>
          <w:lang w:val="zh-TW" w:eastAsia="zh-TW"/>
        </w:rPr>
        <w:t>及周边食品</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安全监管。</w:t>
      </w:r>
    </w:p>
    <w:p w14:paraId="5C3EFA31">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rPr>
      </w:pPr>
      <w:r>
        <w:rPr>
          <w:rFonts w:hint="eastAsia" w:ascii="仿宋" w:hAnsi="仿宋" w:eastAsia="仿宋" w:cs="仿宋_GB2312"/>
          <w:color w:val="000000"/>
          <w:sz w:val="32"/>
          <w:szCs w:val="32"/>
        </w:rPr>
        <w:t>7.</w:t>
      </w:r>
      <w:r>
        <w:rPr>
          <w:rFonts w:hint="eastAsia" w:ascii="仿宋" w:hAnsi="仿宋" w:eastAsia="仿宋" w:cs="仿宋_GB2312"/>
          <w:color w:val="000000"/>
          <w:sz w:val="32"/>
          <w:szCs w:val="32"/>
          <w:lang w:val="zh-TW" w:eastAsia="zh-TW"/>
        </w:rPr>
        <w:t>预防</w:t>
      </w:r>
      <w:r>
        <w:rPr>
          <w:rFonts w:hint="eastAsia" w:ascii="仿宋" w:hAnsi="仿宋" w:eastAsia="仿宋" w:cs="仿宋_GB2312"/>
          <w:color w:val="000000"/>
          <w:sz w:val="32"/>
          <w:szCs w:val="32"/>
          <w:lang w:val="zh-TW"/>
        </w:rPr>
        <w:t>和减少</w:t>
      </w:r>
      <w:r>
        <w:rPr>
          <w:rFonts w:hint="eastAsia" w:ascii="仿宋" w:hAnsi="仿宋" w:eastAsia="仿宋" w:cs="仿宋"/>
          <w:sz w:val="32"/>
          <w:szCs w:val="32"/>
        </w:rPr>
        <w:t>儿童</w:t>
      </w:r>
      <w:r>
        <w:rPr>
          <w:rFonts w:hint="eastAsia" w:ascii="仿宋" w:hAnsi="仿宋" w:eastAsia="仿宋" w:cs="仿宋"/>
          <w:sz w:val="32"/>
          <w:szCs w:val="32"/>
          <w:lang w:val="zh-TW" w:eastAsia="zh-TW"/>
        </w:rPr>
        <w:t>用品</w:t>
      </w:r>
      <w:r>
        <w:rPr>
          <w:rFonts w:hint="eastAsia" w:ascii="仿宋" w:hAnsi="仿宋" w:eastAsia="仿宋" w:cs="仿宋"/>
          <w:sz w:val="32"/>
          <w:szCs w:val="32"/>
          <w:lang w:val="zh-TW"/>
        </w:rPr>
        <w:t>和游乐设施</w:t>
      </w:r>
      <w:r>
        <w:rPr>
          <w:rFonts w:hint="eastAsia" w:ascii="仿宋" w:hAnsi="仿宋" w:eastAsia="仿宋" w:cs="仿宋_GB2312"/>
          <w:color w:val="000000"/>
          <w:sz w:val="32"/>
          <w:szCs w:val="32"/>
          <w:lang w:val="zh-TW"/>
        </w:rPr>
        <w:t>引发的儿童</w:t>
      </w:r>
      <w:r>
        <w:rPr>
          <w:rFonts w:hint="eastAsia" w:ascii="仿宋" w:hAnsi="仿宋" w:eastAsia="仿宋" w:cs="仿宋_GB2312"/>
          <w:color w:val="000000"/>
          <w:sz w:val="32"/>
          <w:szCs w:val="32"/>
          <w:lang w:val="zh-TW" w:eastAsia="zh-TW"/>
        </w:rPr>
        <w:t>伤害。</w:t>
      </w:r>
      <w:r>
        <w:rPr>
          <w:rFonts w:hint="eastAsia" w:ascii="仿宋" w:hAnsi="仿宋" w:eastAsia="仿宋" w:cs="仿宋_GB2312"/>
          <w:color w:val="000000"/>
          <w:sz w:val="32"/>
          <w:szCs w:val="32"/>
          <w:lang w:val="zh-TW"/>
        </w:rPr>
        <w:t>加强市场的日常监管和隐患排查，常态化</w:t>
      </w:r>
      <w:r>
        <w:rPr>
          <w:rFonts w:hint="eastAsia" w:ascii="仿宋" w:hAnsi="仿宋" w:eastAsia="仿宋" w:cs="仿宋_GB2312"/>
          <w:color w:val="000000"/>
          <w:sz w:val="32"/>
          <w:szCs w:val="32"/>
          <w:lang w:val="zh-TW" w:eastAsia="zh-TW"/>
        </w:rPr>
        <w:t>开展儿童用品质量安全守护行动，</w:t>
      </w:r>
      <w:r>
        <w:rPr>
          <w:rFonts w:hint="eastAsia" w:ascii="仿宋" w:hAnsi="仿宋" w:eastAsia="仿宋" w:cs="仿宋_GB2312"/>
          <w:color w:val="000000"/>
          <w:sz w:val="32"/>
          <w:szCs w:val="32"/>
          <w:lang w:val="zh-TW"/>
        </w:rPr>
        <w:t>对生产领域进行专项整治，将儿童玩具、学生文具、校服、校园跑道原材料等产品作为重点检查事项，</w:t>
      </w:r>
      <w:r>
        <w:rPr>
          <w:rFonts w:hint="eastAsia" w:ascii="仿宋" w:hAnsi="仿宋" w:eastAsia="仿宋" w:cs="仿宋_GB2312"/>
          <w:color w:val="000000"/>
          <w:sz w:val="32"/>
          <w:szCs w:val="32"/>
          <w:lang w:val="zh-TW" w:eastAsia="zh-TW"/>
        </w:rPr>
        <w:t>依法查处制售假冒伪劣产品</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违法行为</w:t>
      </w:r>
      <w:r>
        <w:rPr>
          <w:rFonts w:hint="eastAsia" w:ascii="仿宋" w:hAnsi="仿宋" w:eastAsia="仿宋" w:cs="仿宋_GB2312"/>
          <w:color w:val="000000"/>
          <w:sz w:val="32"/>
          <w:szCs w:val="32"/>
          <w:lang w:val="zh-TW"/>
        </w:rPr>
        <w:t>，杜绝</w:t>
      </w:r>
      <w:r>
        <w:rPr>
          <w:rFonts w:hint="eastAsia" w:ascii="仿宋" w:hAnsi="仿宋" w:eastAsia="仿宋" w:cs="仿宋_GB2312"/>
          <w:color w:val="000000"/>
          <w:sz w:val="32"/>
          <w:szCs w:val="32"/>
          <w:lang w:val="zh-TW" w:eastAsia="zh-TW"/>
        </w:rPr>
        <w:t>“毒跑道”</w:t>
      </w:r>
      <w:r>
        <w:rPr>
          <w:rFonts w:hint="eastAsia" w:ascii="仿宋" w:hAnsi="仿宋" w:eastAsia="仿宋" w:cs="仿宋_GB2312"/>
          <w:color w:val="000000"/>
          <w:sz w:val="32"/>
          <w:szCs w:val="32"/>
          <w:lang w:val="zh-TW"/>
        </w:rPr>
        <w:t>“毒校服”。</w:t>
      </w:r>
      <w:r>
        <w:rPr>
          <w:rFonts w:hint="eastAsia" w:ascii="仿宋" w:hAnsi="仿宋" w:eastAsia="仿宋" w:cs="仿宋_GB2312"/>
          <w:color w:val="000000"/>
          <w:sz w:val="32"/>
          <w:szCs w:val="32"/>
          <w:lang w:val="zh-TW" w:eastAsia="zh-TW"/>
        </w:rPr>
        <w:t>鼓励消费者依法投诉举报产品安全问题</w:t>
      </w:r>
      <w:r>
        <w:rPr>
          <w:rFonts w:hint="eastAsia" w:ascii="仿宋" w:hAnsi="仿宋" w:eastAsia="仿宋" w:cs="仿宋_GB2312"/>
          <w:color w:val="000000"/>
          <w:sz w:val="32"/>
          <w:szCs w:val="32"/>
          <w:lang w:val="zh-TW"/>
        </w:rPr>
        <w:t>。加强儿童</w:t>
      </w:r>
      <w:r>
        <w:rPr>
          <w:rFonts w:hint="eastAsia" w:ascii="仿宋" w:hAnsi="仿宋" w:eastAsia="仿宋" w:cs="仿宋_GB2312"/>
          <w:color w:val="000000"/>
          <w:sz w:val="32"/>
          <w:szCs w:val="32"/>
          <w:lang w:val="zh-TW" w:eastAsia="zh-TW"/>
        </w:rPr>
        <w:t>用品行业自律</w:t>
      </w:r>
      <w:r>
        <w:rPr>
          <w:rFonts w:hint="eastAsia" w:ascii="仿宋" w:hAnsi="仿宋" w:eastAsia="仿宋" w:cs="仿宋_GB2312"/>
          <w:color w:val="000000"/>
          <w:sz w:val="32"/>
          <w:szCs w:val="32"/>
          <w:lang w:val="zh-TW"/>
        </w:rPr>
        <w:t>，鼓励制定行业标准。</w:t>
      </w:r>
      <w:r>
        <w:rPr>
          <w:rFonts w:hint="eastAsia" w:ascii="仿宋" w:hAnsi="仿宋" w:eastAsia="仿宋" w:cs="仿宋_GB2312"/>
          <w:color w:val="000000"/>
          <w:sz w:val="32"/>
          <w:szCs w:val="32"/>
          <w:lang w:val="zh-TW" w:eastAsia="zh-TW"/>
        </w:rPr>
        <w:t>加强产品</w:t>
      </w:r>
      <w:r>
        <w:rPr>
          <w:rFonts w:hint="eastAsia" w:ascii="仿宋" w:hAnsi="仿宋" w:eastAsia="仿宋" w:cs="仿宋_GB2312"/>
          <w:color w:val="000000"/>
          <w:sz w:val="32"/>
          <w:szCs w:val="32"/>
          <w:lang w:val="zh-TW"/>
        </w:rPr>
        <w:t>造成</w:t>
      </w:r>
      <w:r>
        <w:rPr>
          <w:rFonts w:hint="eastAsia" w:ascii="仿宋" w:hAnsi="仿宋" w:eastAsia="仿宋" w:cs="仿宋_GB2312"/>
          <w:color w:val="000000"/>
          <w:sz w:val="32"/>
          <w:szCs w:val="32"/>
          <w:lang w:val="zh-TW" w:eastAsia="zh-TW"/>
        </w:rPr>
        <w:t>儿童伤害</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信息</w:t>
      </w:r>
      <w:r>
        <w:rPr>
          <w:rFonts w:hint="eastAsia" w:ascii="仿宋" w:hAnsi="仿宋" w:eastAsia="仿宋" w:cs="仿宋_GB2312"/>
          <w:color w:val="000000"/>
          <w:sz w:val="32"/>
          <w:szCs w:val="32"/>
          <w:lang w:val="zh-TW"/>
        </w:rPr>
        <w:t>监测、</w:t>
      </w:r>
      <w:r>
        <w:rPr>
          <w:rFonts w:hint="eastAsia" w:ascii="仿宋" w:hAnsi="仿宋" w:eastAsia="仿宋" w:cs="仿宋_GB2312"/>
          <w:color w:val="000000"/>
          <w:sz w:val="32"/>
          <w:szCs w:val="32"/>
          <w:lang w:val="zh-TW" w:eastAsia="zh-TW"/>
        </w:rPr>
        <w:t>分析、监督检查</w:t>
      </w:r>
      <w:r>
        <w:rPr>
          <w:rFonts w:hint="eastAsia" w:ascii="仿宋" w:hAnsi="仿宋" w:eastAsia="仿宋" w:cs="仿宋_GB2312"/>
          <w:color w:val="000000"/>
          <w:sz w:val="32"/>
          <w:szCs w:val="32"/>
          <w:lang w:val="zh-TW"/>
        </w:rPr>
        <w:t>和</w:t>
      </w:r>
      <w:r>
        <w:rPr>
          <w:rFonts w:hint="eastAsia" w:ascii="仿宋" w:hAnsi="仿宋" w:eastAsia="仿宋" w:cs="仿宋_GB2312"/>
          <w:color w:val="000000"/>
          <w:sz w:val="32"/>
          <w:szCs w:val="32"/>
          <w:lang w:val="zh-TW" w:eastAsia="zh-TW"/>
        </w:rPr>
        <w:t>缺陷</w:t>
      </w:r>
      <w:r>
        <w:rPr>
          <w:rFonts w:hint="eastAsia" w:ascii="仿宋" w:hAnsi="仿宋" w:eastAsia="仿宋" w:cs="仿宋_GB2312"/>
          <w:color w:val="000000"/>
          <w:sz w:val="32"/>
          <w:szCs w:val="32"/>
          <w:lang w:val="zh-TW"/>
        </w:rPr>
        <w:t>产品</w:t>
      </w:r>
      <w:r>
        <w:rPr>
          <w:rFonts w:hint="eastAsia" w:ascii="仿宋" w:hAnsi="仿宋" w:eastAsia="仿宋" w:cs="仿宋_GB2312"/>
          <w:color w:val="000000"/>
          <w:sz w:val="32"/>
          <w:szCs w:val="32"/>
          <w:lang w:val="zh-TW" w:eastAsia="zh-TW"/>
        </w:rPr>
        <w:t>召回</w:t>
      </w:r>
      <w:r>
        <w:rPr>
          <w:rFonts w:hint="eastAsia" w:ascii="仿宋" w:hAnsi="仿宋" w:eastAsia="仿宋" w:cs="仿宋_GB2312"/>
          <w:color w:val="000000"/>
          <w:sz w:val="32"/>
          <w:szCs w:val="32"/>
          <w:lang w:val="zh-TW"/>
        </w:rPr>
        <w:t>工作</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学校、幼儿园、社会普遍开展儿童用品安全、产品安全使用等主题教育活动。</w:t>
      </w:r>
      <w:r>
        <w:rPr>
          <w:rFonts w:hint="eastAsia" w:ascii="仿宋" w:hAnsi="仿宋" w:eastAsia="仿宋" w:cs="仿宋_GB2312"/>
          <w:color w:val="000000"/>
          <w:sz w:val="32"/>
          <w:szCs w:val="32"/>
          <w:lang w:val="zh-TW" w:eastAsia="zh-TW"/>
        </w:rPr>
        <w:t>保障游戏游艺设备及大型游乐设施安全</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引导儿童安全使用电动扶梯、旋转门等</w:t>
      </w:r>
      <w:r>
        <w:rPr>
          <w:rFonts w:hint="eastAsia" w:ascii="仿宋" w:hAnsi="仿宋" w:eastAsia="仿宋" w:cs="仿宋_GB2312"/>
          <w:color w:val="000000"/>
          <w:sz w:val="32"/>
          <w:szCs w:val="32"/>
          <w:lang w:val="zh-TW"/>
        </w:rPr>
        <w:t>设施设备。</w:t>
      </w:r>
    </w:p>
    <w:p w14:paraId="51EF4B35">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8</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预防和减少针对</w:t>
      </w:r>
      <w:r>
        <w:rPr>
          <w:rFonts w:hint="eastAsia" w:ascii="仿宋" w:hAnsi="仿宋" w:eastAsia="仿宋" w:cs="仿宋_GB2312"/>
          <w:color w:val="000000"/>
          <w:sz w:val="32"/>
          <w:szCs w:val="32"/>
          <w:lang w:val="zh-TW" w:eastAsia="zh-TW"/>
        </w:rPr>
        <w:t>儿童</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暴力伤害。</w:t>
      </w:r>
      <w:r>
        <w:rPr>
          <w:rFonts w:hint="eastAsia" w:ascii="仿宋" w:hAnsi="仿宋" w:eastAsia="仿宋" w:cs="仿宋_GB2312"/>
          <w:color w:val="000000"/>
          <w:sz w:val="32"/>
          <w:szCs w:val="32"/>
          <w:lang w:val="zh-TW"/>
        </w:rPr>
        <w:t>宣传倡导对儿童暴力零容忍理念，</w:t>
      </w:r>
      <w:r>
        <w:rPr>
          <w:rFonts w:hint="eastAsia" w:ascii="仿宋" w:hAnsi="仿宋" w:eastAsia="仿宋" w:cs="仿宋_GB2312"/>
          <w:color w:val="000000"/>
          <w:sz w:val="32"/>
          <w:szCs w:val="32"/>
          <w:lang w:val="zh-TW" w:eastAsia="zh-TW"/>
        </w:rPr>
        <w:t>提升公民</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法治意识和儿童保护意识</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增强儿童</w:t>
      </w:r>
      <w:r>
        <w:rPr>
          <w:rFonts w:hint="eastAsia" w:ascii="仿宋" w:hAnsi="仿宋" w:eastAsia="仿宋" w:cs="仿宋_GB2312"/>
          <w:color w:val="000000"/>
          <w:sz w:val="32"/>
          <w:szCs w:val="32"/>
          <w:lang w:val="zh-TW"/>
        </w:rPr>
        <w:t>安全意识和自我保护</w:t>
      </w:r>
      <w:r>
        <w:rPr>
          <w:rFonts w:hint="eastAsia" w:ascii="仿宋" w:hAnsi="仿宋" w:eastAsia="仿宋" w:cs="仿宋_GB2312"/>
          <w:color w:val="000000"/>
          <w:sz w:val="32"/>
          <w:szCs w:val="32"/>
          <w:lang w:val="zh-TW" w:eastAsia="zh-TW"/>
        </w:rPr>
        <w:t>能力</w:t>
      </w:r>
      <w:r>
        <w:rPr>
          <w:rFonts w:hint="eastAsia" w:ascii="仿宋" w:hAnsi="仿宋" w:eastAsia="仿宋" w:cs="仿宋_GB2312"/>
          <w:color w:val="000000"/>
          <w:sz w:val="32"/>
          <w:szCs w:val="32"/>
          <w:lang w:val="zh-TW"/>
        </w:rPr>
        <w:t>。强化政府、</w:t>
      </w:r>
      <w:r>
        <w:rPr>
          <w:rFonts w:hint="eastAsia" w:ascii="仿宋" w:hAnsi="仿宋" w:eastAsia="仿宋" w:cs="仿宋_GB2312"/>
          <w:color w:val="000000"/>
          <w:sz w:val="32"/>
          <w:szCs w:val="32"/>
          <w:lang w:val="zh-TW" w:eastAsia="zh-TW"/>
        </w:rPr>
        <w:t>社会</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学校</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家庭保护责任，</w:t>
      </w:r>
      <w:r>
        <w:rPr>
          <w:rFonts w:hint="eastAsia" w:ascii="仿宋" w:hAnsi="仿宋" w:eastAsia="仿宋" w:cs="仿宋_GB2312"/>
          <w:bCs/>
          <w:color w:val="000000"/>
          <w:sz w:val="32"/>
          <w:szCs w:val="32"/>
        </w:rPr>
        <w:t>建立防控儿童暴力伤害多部门合作工作机制，健全市未成年人保护工作平台，</w:t>
      </w:r>
      <w:r>
        <w:rPr>
          <w:rFonts w:hint="eastAsia" w:ascii="仿宋" w:hAnsi="仿宋" w:eastAsia="仿宋" w:cs="仿宋_GB2312"/>
          <w:color w:val="000000"/>
          <w:sz w:val="32"/>
          <w:szCs w:val="32"/>
          <w:lang w:val="zh-TW"/>
        </w:rPr>
        <w:t>落实儿童暴力伤害发现、报告、干预机制。切实加强学前教育机构的专业支持、行业规范和监督管理。促进</w:t>
      </w:r>
      <w:r>
        <w:rPr>
          <w:rFonts w:hint="eastAsia" w:ascii="仿宋" w:hAnsi="仿宋" w:eastAsia="仿宋" w:cs="仿宋_GB2312"/>
          <w:sz w:val="32"/>
          <w:szCs w:val="32"/>
        </w:rPr>
        <w:t>密切接触未成年人的有关机构和</w:t>
      </w:r>
      <w:r>
        <w:rPr>
          <w:rFonts w:hint="eastAsia" w:ascii="仿宋" w:hAnsi="仿宋" w:eastAsia="仿宋" w:cs="仿宋_GB2312"/>
          <w:color w:val="000000"/>
          <w:sz w:val="32"/>
          <w:szCs w:val="32"/>
          <w:lang w:val="zh-TW" w:eastAsia="zh-TW"/>
        </w:rPr>
        <w:t>人员</w:t>
      </w:r>
      <w:r>
        <w:rPr>
          <w:rFonts w:hint="eastAsia" w:ascii="仿宋" w:hAnsi="仿宋" w:eastAsia="仿宋" w:cs="仿宋_GB2312"/>
          <w:color w:val="000000"/>
          <w:sz w:val="32"/>
          <w:szCs w:val="32"/>
          <w:lang w:val="zh-TW"/>
        </w:rPr>
        <w:t>履行</w:t>
      </w:r>
      <w:r>
        <w:rPr>
          <w:rFonts w:hint="eastAsia" w:ascii="仿宋" w:hAnsi="仿宋" w:eastAsia="仿宋" w:cs="仿宋_GB2312"/>
          <w:color w:val="000000"/>
          <w:sz w:val="32"/>
          <w:szCs w:val="32"/>
          <w:lang w:val="zh-TW" w:eastAsia="zh-TW"/>
        </w:rPr>
        <w:t>强制报告</w:t>
      </w:r>
      <w:r>
        <w:rPr>
          <w:rFonts w:hint="eastAsia" w:ascii="仿宋" w:hAnsi="仿宋" w:eastAsia="仿宋" w:cs="仿宋_GB2312"/>
          <w:color w:val="000000"/>
          <w:sz w:val="32"/>
          <w:szCs w:val="32"/>
          <w:lang w:val="zh-TW"/>
        </w:rPr>
        <w:t>责任，</w:t>
      </w:r>
      <w:r>
        <w:rPr>
          <w:rFonts w:hint="eastAsia" w:ascii="仿宋" w:hAnsi="仿宋" w:eastAsia="仿宋" w:cs="仿宋_GB2312"/>
          <w:color w:val="000000"/>
          <w:sz w:val="32"/>
          <w:szCs w:val="32"/>
          <w:lang w:val="zh-TW" w:eastAsia="zh-TW"/>
        </w:rPr>
        <w:t>鼓励公众依法劝阻、制止、检举、控告针对儿童的暴力行为。依法严惩对儿童实施暴力的违法犯罪行为。</w:t>
      </w:r>
    </w:p>
    <w:p w14:paraId="41E65028">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9</w:t>
      </w:r>
      <w:r>
        <w:rPr>
          <w:rFonts w:hint="eastAsia" w:ascii="仿宋" w:hAnsi="仿宋" w:eastAsia="仿宋" w:cs="仿宋_GB2312"/>
          <w:color w:val="000000"/>
          <w:sz w:val="32"/>
          <w:szCs w:val="32"/>
          <w:lang w:val="zh-TW" w:eastAsia="zh-TW"/>
        </w:rPr>
        <w:t>.加强</w:t>
      </w:r>
      <w:r>
        <w:rPr>
          <w:rFonts w:hint="eastAsia" w:ascii="仿宋" w:hAnsi="仿宋" w:eastAsia="仿宋" w:cs="仿宋_GB2312"/>
          <w:color w:val="000000"/>
          <w:sz w:val="32"/>
          <w:szCs w:val="32"/>
          <w:lang w:val="zh-TW"/>
        </w:rPr>
        <w:t>校园</w:t>
      </w:r>
      <w:r>
        <w:rPr>
          <w:rFonts w:hint="eastAsia" w:ascii="仿宋" w:hAnsi="仿宋" w:eastAsia="仿宋" w:cs="仿宋_GB2312"/>
          <w:color w:val="000000"/>
          <w:sz w:val="32"/>
          <w:szCs w:val="32"/>
          <w:lang w:val="zh-TW" w:eastAsia="zh-TW"/>
        </w:rPr>
        <w:t>欺凌的综合治理。完善落实</w:t>
      </w:r>
      <w:r>
        <w:rPr>
          <w:rFonts w:hint="eastAsia" w:ascii="仿宋" w:hAnsi="仿宋" w:eastAsia="仿宋" w:cs="仿宋_GB2312"/>
          <w:color w:val="000000"/>
          <w:sz w:val="32"/>
          <w:szCs w:val="32"/>
          <w:lang w:val="zh-TW"/>
        </w:rPr>
        <w:t>校园</w:t>
      </w:r>
      <w:r>
        <w:rPr>
          <w:rFonts w:hint="eastAsia" w:ascii="仿宋" w:hAnsi="仿宋" w:eastAsia="仿宋" w:cs="仿宋_GB2312"/>
          <w:color w:val="000000"/>
          <w:sz w:val="32"/>
          <w:szCs w:val="32"/>
          <w:lang w:val="zh-TW" w:eastAsia="zh-TW"/>
        </w:rPr>
        <w:t>欺凌综合治理多部门合作工作机制</w:t>
      </w:r>
      <w:r>
        <w:rPr>
          <w:rFonts w:hint="eastAsia" w:ascii="仿宋" w:hAnsi="仿宋" w:eastAsia="仿宋" w:cs="仿宋_GB2312"/>
          <w:color w:val="000000"/>
          <w:sz w:val="32"/>
          <w:szCs w:val="32"/>
          <w:lang w:val="zh-TW"/>
        </w:rPr>
        <w:t>，营造文明安全校园环境。</w:t>
      </w:r>
      <w:r>
        <w:rPr>
          <w:rFonts w:hint="eastAsia" w:ascii="仿宋" w:hAnsi="仿宋" w:eastAsia="仿宋" w:cs="仿宋_GB2312"/>
          <w:color w:val="000000"/>
          <w:sz w:val="32"/>
          <w:szCs w:val="32"/>
        </w:rPr>
        <w:t>加强思想道德教育、法治教育和心理健康教育，培养</w:t>
      </w:r>
      <w:r>
        <w:rPr>
          <w:rFonts w:hint="eastAsia" w:ascii="仿宋" w:hAnsi="仿宋" w:eastAsia="仿宋" w:cs="仿宋_GB2312"/>
          <w:color w:val="000000"/>
          <w:sz w:val="32"/>
          <w:szCs w:val="32"/>
          <w:lang w:val="zh-TW" w:eastAsia="zh-TW"/>
        </w:rPr>
        <w:t>学生</w:t>
      </w:r>
      <w:r>
        <w:rPr>
          <w:rFonts w:hint="eastAsia" w:ascii="仿宋" w:hAnsi="仿宋" w:eastAsia="仿宋" w:cs="仿宋_GB2312"/>
          <w:color w:val="000000"/>
          <w:sz w:val="32"/>
          <w:szCs w:val="32"/>
          <w:lang w:val="zh-TW"/>
        </w:rPr>
        <w:t>的健全人格和社会交往能力</w:t>
      </w:r>
      <w:r>
        <w:rPr>
          <w:rFonts w:hint="eastAsia" w:ascii="仿宋" w:hAnsi="仿宋" w:eastAsia="仿宋" w:cs="仿宋_GB2312"/>
          <w:color w:val="000000"/>
          <w:sz w:val="32"/>
          <w:szCs w:val="32"/>
          <w:lang w:val="zh-TW" w:eastAsia="zh-TW"/>
        </w:rPr>
        <w:t>。严格学校日常</w:t>
      </w:r>
      <w:r>
        <w:rPr>
          <w:rFonts w:hint="eastAsia" w:ascii="仿宋" w:hAnsi="仿宋" w:eastAsia="仿宋" w:cs="仿宋_GB2312"/>
          <w:color w:val="000000"/>
          <w:sz w:val="32"/>
          <w:szCs w:val="32"/>
          <w:lang w:val="zh-TW"/>
        </w:rPr>
        <w:t>安全</w:t>
      </w:r>
      <w:r>
        <w:rPr>
          <w:rFonts w:hint="eastAsia" w:ascii="仿宋" w:hAnsi="仿宋" w:eastAsia="仿宋" w:cs="仿宋_GB2312"/>
          <w:color w:val="000000"/>
          <w:sz w:val="32"/>
          <w:szCs w:val="32"/>
          <w:lang w:val="zh-TW" w:eastAsia="zh-TW"/>
        </w:rPr>
        <w:t>管理，健全</w:t>
      </w:r>
      <w:r>
        <w:rPr>
          <w:rFonts w:hint="eastAsia" w:ascii="仿宋" w:hAnsi="仿宋" w:eastAsia="仿宋" w:cs="仿宋_GB2312"/>
          <w:color w:val="000000"/>
          <w:sz w:val="32"/>
          <w:szCs w:val="32"/>
          <w:lang w:val="zh-TW"/>
        </w:rPr>
        <w:t>校园</w:t>
      </w:r>
      <w:r>
        <w:rPr>
          <w:rFonts w:hint="eastAsia" w:ascii="仿宋" w:hAnsi="仿宋" w:eastAsia="仿宋" w:cs="仿宋_GB2312"/>
          <w:color w:val="000000"/>
          <w:sz w:val="32"/>
          <w:szCs w:val="32"/>
          <w:lang w:val="zh-TW" w:eastAsia="zh-TW"/>
        </w:rPr>
        <w:t>欺凌早期预警、事中处理、事后干预等工作机制，提高教职</w:t>
      </w:r>
      <w:r>
        <w:rPr>
          <w:rFonts w:hint="eastAsia" w:ascii="仿宋" w:hAnsi="仿宋" w:eastAsia="仿宋" w:cs="仿宋_GB2312"/>
          <w:color w:val="000000"/>
          <w:sz w:val="32"/>
          <w:szCs w:val="32"/>
          <w:lang w:val="zh-TW"/>
        </w:rPr>
        <w:t>员工、</w:t>
      </w:r>
      <w:r>
        <w:rPr>
          <w:rFonts w:hint="eastAsia" w:ascii="仿宋" w:hAnsi="仿宋" w:eastAsia="仿宋" w:cs="仿宋_GB2312"/>
          <w:color w:val="000000"/>
          <w:sz w:val="32"/>
          <w:szCs w:val="32"/>
          <w:lang w:val="zh-TW" w:eastAsia="zh-TW"/>
        </w:rPr>
        <w:t>家长、学生对</w:t>
      </w:r>
      <w:r>
        <w:rPr>
          <w:rFonts w:hint="eastAsia" w:ascii="仿宋" w:hAnsi="仿宋" w:eastAsia="仿宋" w:cs="仿宋_GB2312"/>
          <w:color w:val="000000"/>
          <w:sz w:val="32"/>
          <w:szCs w:val="32"/>
          <w:lang w:val="zh-TW"/>
        </w:rPr>
        <w:t>校园</w:t>
      </w:r>
      <w:r>
        <w:rPr>
          <w:rFonts w:hint="eastAsia" w:ascii="仿宋" w:hAnsi="仿宋" w:eastAsia="仿宋" w:cs="仿宋_GB2312"/>
          <w:color w:val="000000"/>
          <w:sz w:val="32"/>
          <w:szCs w:val="32"/>
          <w:lang w:val="zh-TW" w:eastAsia="zh-TW"/>
        </w:rPr>
        <w:t>欺凌的预防和处置能力。依法依规调查和处置欺凌事件，</w:t>
      </w:r>
      <w:r>
        <w:rPr>
          <w:rFonts w:hint="eastAsia" w:ascii="仿宋" w:hAnsi="仿宋" w:eastAsia="仿宋" w:cs="仿宋_GB2312"/>
          <w:color w:val="000000"/>
          <w:sz w:val="32"/>
          <w:szCs w:val="32"/>
          <w:lang w:val="zh-TW"/>
        </w:rPr>
        <w:t>发挥</w:t>
      </w:r>
      <w:r>
        <w:rPr>
          <w:rFonts w:hint="eastAsia" w:ascii="仿宋" w:hAnsi="仿宋" w:eastAsia="仿宋" w:cs="仿宋_GB2312"/>
          <w:color w:val="000000"/>
          <w:sz w:val="32"/>
          <w:szCs w:val="32"/>
          <w:lang w:val="zh-TW" w:eastAsia="zh-TW"/>
        </w:rPr>
        <w:t>教育惩戒作用。强化校园周边综合治理，将</w:t>
      </w:r>
      <w:r>
        <w:rPr>
          <w:rFonts w:hint="eastAsia" w:ascii="仿宋" w:hAnsi="仿宋" w:eastAsia="仿宋" w:cs="仿宋_GB2312"/>
          <w:color w:val="000000"/>
          <w:sz w:val="32"/>
          <w:szCs w:val="32"/>
          <w:lang w:val="zh-TW"/>
        </w:rPr>
        <w:t>校园</w:t>
      </w:r>
      <w:r>
        <w:rPr>
          <w:rFonts w:hint="eastAsia" w:ascii="仿宋" w:hAnsi="仿宋" w:eastAsia="仿宋" w:cs="仿宋_GB2312"/>
          <w:color w:val="000000"/>
          <w:sz w:val="32"/>
          <w:szCs w:val="32"/>
          <w:lang w:val="zh-TW" w:eastAsia="zh-TW"/>
        </w:rPr>
        <w:t>欺凌专项治理纳入社会治安综合治理工作</w:t>
      </w:r>
      <w:r>
        <w:rPr>
          <w:rFonts w:hint="eastAsia" w:ascii="仿宋" w:hAnsi="仿宋" w:eastAsia="仿宋" w:cs="仿宋_GB2312"/>
          <w:color w:val="000000"/>
          <w:sz w:val="32"/>
          <w:szCs w:val="32"/>
          <w:lang w:val="zh-TW"/>
        </w:rPr>
        <w:t>体系。</w:t>
      </w:r>
    </w:p>
    <w:p w14:paraId="333489D2">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10.加</w:t>
      </w:r>
      <w:r>
        <w:rPr>
          <w:rFonts w:hint="eastAsia" w:ascii="仿宋" w:hAnsi="仿宋" w:eastAsia="仿宋" w:cs="仿宋_GB2312"/>
          <w:color w:val="000000"/>
          <w:sz w:val="32"/>
          <w:szCs w:val="32"/>
          <w:lang w:val="zh-TW" w:eastAsia="zh-TW"/>
        </w:rPr>
        <w:t>强</w:t>
      </w:r>
      <w:r>
        <w:rPr>
          <w:rFonts w:hint="eastAsia" w:ascii="仿宋" w:hAnsi="仿宋" w:eastAsia="仿宋" w:cs="仿宋_GB2312"/>
          <w:color w:val="000000"/>
          <w:sz w:val="32"/>
          <w:szCs w:val="32"/>
          <w:lang w:val="zh-TW"/>
        </w:rPr>
        <w:t>对</w:t>
      </w:r>
      <w:r>
        <w:rPr>
          <w:rFonts w:hint="eastAsia" w:ascii="仿宋" w:hAnsi="仿宋" w:eastAsia="仿宋" w:cs="仿宋_GB2312"/>
          <w:color w:val="000000"/>
          <w:sz w:val="32"/>
          <w:szCs w:val="32"/>
          <w:lang w:val="zh-TW" w:eastAsia="zh-TW"/>
        </w:rPr>
        <w:t>未成年人</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网络保护。</w:t>
      </w:r>
      <w:r>
        <w:rPr>
          <w:rFonts w:hint="eastAsia" w:ascii="仿宋" w:hAnsi="仿宋" w:eastAsia="仿宋" w:cs="仿宋_GB2312"/>
          <w:color w:val="000000"/>
          <w:sz w:val="32"/>
          <w:szCs w:val="32"/>
          <w:lang w:val="zh-TW"/>
        </w:rPr>
        <w:t>完善落实网络安全责任制，筑牢网络安全防线，提升“互联网</w:t>
      </w:r>
      <w:r>
        <w:rPr>
          <w:rFonts w:hint="eastAsia" w:ascii="仿宋" w:hAnsi="仿宋" w:eastAsia="仿宋" w:cs="仿宋_GB2312"/>
          <w:color w:val="000000"/>
          <w:sz w:val="32"/>
          <w:szCs w:val="32"/>
        </w:rPr>
        <w:t>+监管能力</w:t>
      </w:r>
      <w:r>
        <w:rPr>
          <w:rFonts w:hint="eastAsia" w:ascii="仿宋" w:hAnsi="仿宋" w:eastAsia="仿宋" w:cs="仿宋_GB2312"/>
          <w:color w:val="000000"/>
          <w:sz w:val="32"/>
          <w:szCs w:val="32"/>
          <w:lang w:val="zh-TW"/>
        </w:rPr>
        <w:t>”，全面落实</w:t>
      </w:r>
      <w:r>
        <w:rPr>
          <w:rFonts w:hint="eastAsia" w:ascii="仿宋" w:hAnsi="仿宋" w:eastAsia="仿宋" w:cs="仿宋_GB2312"/>
          <w:color w:val="000000"/>
          <w:sz w:val="32"/>
          <w:szCs w:val="32"/>
          <w:lang w:val="zh-TW" w:eastAsia="zh-TW"/>
        </w:rPr>
        <w:t>政府</w:t>
      </w:r>
      <w:r>
        <w:rPr>
          <w:rFonts w:hint="eastAsia" w:ascii="仿宋" w:hAnsi="仿宋" w:eastAsia="仿宋" w:cs="仿宋_GB2312"/>
          <w:color w:val="000000"/>
          <w:sz w:val="32"/>
          <w:szCs w:val="32"/>
          <w:lang w:val="zh-TW"/>
        </w:rPr>
        <w:t>部门</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互联网</w:t>
      </w:r>
      <w:r>
        <w:rPr>
          <w:rFonts w:hint="eastAsia" w:ascii="仿宋" w:hAnsi="仿宋" w:eastAsia="仿宋" w:cs="仿宋_GB2312"/>
          <w:color w:val="000000"/>
          <w:sz w:val="32"/>
          <w:szCs w:val="32"/>
          <w:lang w:val="zh-TW" w:eastAsia="zh-TW"/>
        </w:rPr>
        <w:t>企业、学校、家庭</w:t>
      </w:r>
      <w:r>
        <w:rPr>
          <w:rFonts w:hint="eastAsia" w:ascii="仿宋" w:hAnsi="仿宋" w:eastAsia="仿宋" w:cs="仿宋_GB2312"/>
          <w:color w:val="000000"/>
          <w:sz w:val="32"/>
          <w:szCs w:val="32"/>
          <w:lang w:val="zh-TW"/>
        </w:rPr>
        <w:t>、社会</w:t>
      </w:r>
      <w:r>
        <w:rPr>
          <w:rFonts w:hint="eastAsia" w:ascii="仿宋" w:hAnsi="仿宋" w:eastAsia="仿宋" w:cs="仿宋_GB2312"/>
          <w:color w:val="000000"/>
          <w:sz w:val="32"/>
          <w:szCs w:val="32"/>
          <w:lang w:val="zh-TW" w:eastAsia="zh-TW"/>
        </w:rPr>
        <w:t>保护责任</w:t>
      </w:r>
      <w:r>
        <w:rPr>
          <w:rFonts w:hint="eastAsia" w:ascii="仿宋" w:hAnsi="仿宋" w:eastAsia="仿宋" w:cs="仿宋_GB2312"/>
          <w:color w:val="000000"/>
          <w:sz w:val="32"/>
          <w:szCs w:val="32"/>
          <w:lang w:val="zh-TW"/>
        </w:rPr>
        <w:t>，</w:t>
      </w:r>
      <w:r>
        <w:rPr>
          <w:rFonts w:hint="eastAsia" w:ascii="仿宋" w:hAnsi="仿宋" w:eastAsia="仿宋" w:cs="仿宋_GB2312"/>
          <w:bCs/>
          <w:color w:val="000000"/>
          <w:sz w:val="32"/>
          <w:szCs w:val="32"/>
        </w:rPr>
        <w:t>为儿童生存发展提供安全、健康的网络环境。提升未成年人网络素养，加强自我保护，安全使用网络。</w:t>
      </w:r>
      <w:r>
        <w:rPr>
          <w:rFonts w:hint="eastAsia" w:ascii="仿宋" w:hAnsi="仿宋" w:eastAsia="仿宋" w:cs="仿宋_GB2312"/>
          <w:color w:val="000000"/>
          <w:sz w:val="32"/>
          <w:szCs w:val="32"/>
          <w:lang w:val="zh-TW"/>
        </w:rPr>
        <w:t>加强网络监管和综合治理，完善和落实网络信息监测、识别、举报、处置制度，</w:t>
      </w:r>
      <w:r>
        <w:rPr>
          <w:rFonts w:hint="eastAsia" w:ascii="仿宋" w:hAnsi="仿宋" w:eastAsia="仿宋" w:cs="仿宋_GB2312"/>
          <w:color w:val="000000"/>
          <w:sz w:val="32"/>
          <w:szCs w:val="32"/>
        </w:rPr>
        <w:t>依法惩处利用网络散布</w:t>
      </w:r>
      <w:r>
        <w:rPr>
          <w:rFonts w:hint="eastAsia" w:ascii="仿宋" w:hAnsi="仿宋" w:eastAsia="仿宋" w:cs="仿宋_GB2312"/>
          <w:color w:val="000000"/>
          <w:sz w:val="32"/>
          <w:szCs w:val="32"/>
          <w:lang w:val="zh-TW"/>
        </w:rPr>
        <w:t>价值导向不良信息、</w:t>
      </w:r>
      <w:r>
        <w:rPr>
          <w:rFonts w:hint="eastAsia" w:ascii="仿宋" w:hAnsi="仿宋" w:eastAsia="仿宋" w:cs="仿宋_GB2312"/>
          <w:color w:val="000000"/>
          <w:sz w:val="32"/>
          <w:szCs w:val="32"/>
        </w:rPr>
        <w:t>从事危害未成年人身心健康的行为，防</w:t>
      </w:r>
      <w:r>
        <w:rPr>
          <w:rFonts w:hint="eastAsia" w:ascii="仿宋" w:hAnsi="仿宋" w:eastAsia="仿宋" w:cs="仿宋_GB2312"/>
          <w:color w:val="000000"/>
          <w:sz w:val="32"/>
          <w:szCs w:val="32"/>
          <w:lang w:val="zh-TW" w:eastAsia="zh-TW"/>
        </w:rPr>
        <w:t>治</w:t>
      </w:r>
      <w:r>
        <w:rPr>
          <w:rFonts w:hint="eastAsia" w:ascii="仿宋" w:hAnsi="仿宋" w:eastAsia="仿宋" w:cs="仿宋_GB2312"/>
          <w:color w:val="000000"/>
          <w:sz w:val="32"/>
          <w:szCs w:val="32"/>
          <w:lang w:val="zh-TW"/>
        </w:rPr>
        <w:t>儿童沉迷网络。</w:t>
      </w:r>
      <w:r>
        <w:rPr>
          <w:rFonts w:hint="eastAsia" w:ascii="仿宋" w:hAnsi="仿宋" w:eastAsia="仿宋" w:cs="仿宋_GB2312"/>
          <w:color w:val="000000"/>
          <w:sz w:val="32"/>
          <w:szCs w:val="32"/>
        </w:rPr>
        <w:t>网络游戏、网络直播、网络音视频、网络社交等</w:t>
      </w:r>
      <w:r>
        <w:rPr>
          <w:rFonts w:hint="eastAsia" w:ascii="仿宋" w:hAnsi="仿宋" w:eastAsia="仿宋" w:cs="仿宋_GB2312"/>
          <w:color w:val="000000"/>
          <w:sz w:val="32"/>
          <w:szCs w:val="32"/>
          <w:lang w:val="zh-TW"/>
        </w:rPr>
        <w:t>网络</w:t>
      </w:r>
      <w:r>
        <w:rPr>
          <w:rFonts w:hint="eastAsia" w:ascii="仿宋" w:hAnsi="仿宋" w:eastAsia="仿宋" w:cs="仿宋_GB2312"/>
          <w:color w:val="000000"/>
          <w:sz w:val="32"/>
          <w:szCs w:val="32"/>
        </w:rPr>
        <w:t>服务提供者，应当针对未成年人使用其服务设置相应的时间管理、权限管理、消费管理等功能。建立统一的未成年人网络游戏电子身份认证系统，</w:t>
      </w:r>
      <w:r>
        <w:rPr>
          <w:rFonts w:hint="eastAsia" w:ascii="仿宋" w:hAnsi="仿宋" w:eastAsia="仿宋" w:cs="仿宋_GB2312"/>
          <w:color w:val="000000"/>
          <w:sz w:val="32"/>
          <w:szCs w:val="32"/>
          <w:lang w:val="zh-TW"/>
        </w:rPr>
        <w:t>完善</w:t>
      </w:r>
      <w:r>
        <w:rPr>
          <w:rFonts w:hint="eastAsia" w:ascii="仿宋" w:hAnsi="仿宋" w:eastAsia="仿宋" w:cs="仿宋_GB2312"/>
          <w:color w:val="000000"/>
          <w:sz w:val="32"/>
          <w:szCs w:val="32"/>
          <w:lang w:val="zh-TW" w:eastAsia="zh-TW"/>
        </w:rPr>
        <w:t>游戏产品分类</w:t>
      </w:r>
      <w:r>
        <w:rPr>
          <w:rFonts w:hint="eastAsia" w:ascii="仿宋" w:hAnsi="仿宋" w:eastAsia="仿宋" w:cs="仿宋_GB2312"/>
          <w:color w:val="000000"/>
          <w:sz w:val="32"/>
          <w:szCs w:val="32"/>
          <w:lang w:val="zh-TW"/>
        </w:rPr>
        <w:t>、内容审核、时长限制等措施。</w:t>
      </w:r>
      <w:r>
        <w:rPr>
          <w:rFonts w:hint="eastAsia" w:ascii="仿宋" w:hAnsi="仿宋" w:eastAsia="仿宋" w:cs="仿宋_GB2312"/>
          <w:color w:val="000000"/>
          <w:sz w:val="32"/>
          <w:szCs w:val="32"/>
          <w:lang w:val="zh-TW" w:eastAsia="zh-TW"/>
        </w:rPr>
        <w:t>加强儿童个人信息和网络隐私</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安全保</w:t>
      </w:r>
      <w:r>
        <w:rPr>
          <w:rFonts w:hint="eastAsia" w:ascii="仿宋" w:hAnsi="仿宋" w:eastAsia="仿宋" w:cs="仿宋_GB2312"/>
          <w:color w:val="000000"/>
          <w:sz w:val="32"/>
          <w:szCs w:val="32"/>
          <w:lang w:val="zh-TW"/>
        </w:rPr>
        <w:t>护</w:t>
      </w:r>
      <w:r>
        <w:rPr>
          <w:rFonts w:hint="eastAsia" w:ascii="仿宋" w:hAnsi="仿宋" w:eastAsia="仿宋" w:cs="仿宋_GB2312"/>
          <w:color w:val="000000"/>
          <w:sz w:val="32"/>
          <w:szCs w:val="32"/>
          <w:lang w:val="zh-TW" w:eastAsia="zh-TW"/>
        </w:rPr>
        <w:t>。</w:t>
      </w:r>
    </w:p>
    <w:p w14:paraId="1B8D9BBE">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lang w:val="zh-TW" w:eastAsia="zh-TW"/>
        </w:rPr>
        <w:t>1</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zh-TW" w:eastAsia="zh-TW"/>
        </w:rPr>
        <w:t>.提高儿童遭受</w:t>
      </w:r>
      <w:r>
        <w:rPr>
          <w:rFonts w:hint="eastAsia" w:ascii="仿宋" w:hAnsi="仿宋" w:eastAsia="仿宋" w:cs="仿宋_GB2312"/>
          <w:color w:val="000000"/>
          <w:sz w:val="32"/>
          <w:szCs w:val="32"/>
          <w:lang w:val="zh-TW"/>
        </w:rPr>
        <w:t>意外伤害和</w:t>
      </w:r>
      <w:r>
        <w:rPr>
          <w:rFonts w:hint="eastAsia" w:ascii="仿宋" w:hAnsi="仿宋" w:eastAsia="仿宋" w:cs="仿宋_GB2312"/>
          <w:color w:val="000000"/>
          <w:sz w:val="32"/>
          <w:szCs w:val="32"/>
          <w:lang w:val="zh-TW" w:eastAsia="zh-TW"/>
        </w:rPr>
        <w:t>暴力伤害的紧急救援、医疗救治、康复服务水平。</w:t>
      </w:r>
      <w:r>
        <w:rPr>
          <w:rFonts w:hint="eastAsia" w:ascii="仿宋" w:hAnsi="仿宋" w:eastAsia="仿宋" w:cs="仿宋_GB2312"/>
          <w:color w:val="000000"/>
          <w:sz w:val="32"/>
          <w:szCs w:val="32"/>
          <w:lang w:val="zh-TW"/>
        </w:rPr>
        <w:t>广泛宣传</w:t>
      </w:r>
      <w:r>
        <w:rPr>
          <w:rFonts w:hint="eastAsia" w:ascii="仿宋" w:hAnsi="仿宋" w:eastAsia="仿宋" w:cs="仿宋_GB2312"/>
          <w:color w:val="000000"/>
          <w:sz w:val="32"/>
          <w:szCs w:val="32"/>
          <w:lang w:val="zh-TW" w:eastAsia="zh-TW"/>
        </w:rPr>
        <w:t>儿童紧急救援知识</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提升</w:t>
      </w:r>
      <w:r>
        <w:rPr>
          <w:rFonts w:hint="eastAsia" w:ascii="仿宋" w:hAnsi="仿宋" w:eastAsia="仿宋" w:cs="仿宋_GB2312"/>
          <w:color w:val="000000"/>
          <w:sz w:val="32"/>
          <w:szCs w:val="32"/>
          <w:lang w:val="zh-TW"/>
        </w:rPr>
        <w:t>看护人</w:t>
      </w:r>
      <w:r>
        <w:rPr>
          <w:rFonts w:hint="eastAsia" w:ascii="仿宋" w:hAnsi="仿宋" w:eastAsia="仿宋" w:cs="仿宋_GB2312"/>
          <w:color w:val="000000"/>
          <w:sz w:val="32"/>
          <w:szCs w:val="32"/>
          <w:lang w:val="zh-TW" w:eastAsia="zh-TW"/>
        </w:rPr>
        <w:t>、教师紧急救援技能。完善公共场所急救设施配备。</w:t>
      </w:r>
      <w:r>
        <w:rPr>
          <w:rFonts w:hint="eastAsia" w:ascii="仿宋" w:hAnsi="仿宋" w:eastAsia="仿宋" w:cs="仿宋_GB2312"/>
          <w:color w:val="000000"/>
          <w:sz w:val="32"/>
          <w:szCs w:val="32"/>
          <w:lang w:val="zh-TW"/>
        </w:rPr>
        <w:t>加强</w:t>
      </w:r>
      <w:r>
        <w:rPr>
          <w:rFonts w:hint="eastAsia" w:ascii="仿宋" w:hAnsi="仿宋" w:eastAsia="仿宋" w:cs="仿宋_GB2312"/>
          <w:color w:val="000000"/>
          <w:sz w:val="32"/>
          <w:szCs w:val="32"/>
          <w:lang w:val="zh-TW" w:eastAsia="zh-TW"/>
        </w:rPr>
        <w:t>紧急医学救援网络建设，</w:t>
      </w:r>
      <w:r>
        <w:rPr>
          <w:rFonts w:hint="eastAsia" w:ascii="仿宋" w:hAnsi="仿宋" w:eastAsia="仿宋" w:cs="仿宋_GB2312"/>
          <w:color w:val="000000"/>
          <w:sz w:val="32"/>
          <w:szCs w:val="32"/>
          <w:lang w:val="zh-TW"/>
        </w:rPr>
        <w:t>完善</w:t>
      </w:r>
      <w:r>
        <w:rPr>
          <w:rFonts w:hint="eastAsia" w:ascii="仿宋" w:hAnsi="仿宋" w:eastAsia="仿宋" w:cs="仿宋_GB2312"/>
          <w:color w:val="000000"/>
          <w:sz w:val="32"/>
          <w:szCs w:val="32"/>
          <w:lang w:val="zh-TW" w:eastAsia="zh-TW"/>
        </w:rPr>
        <w:t>儿童伤害院前急救设备设施</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配备，实现院前急救与院内急诊有效衔接</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提高儿童医学救治</w:t>
      </w:r>
      <w:r>
        <w:rPr>
          <w:rFonts w:hint="eastAsia" w:ascii="仿宋" w:hAnsi="仿宋" w:eastAsia="仿宋" w:cs="仿宋_GB2312"/>
          <w:color w:val="000000"/>
          <w:sz w:val="32"/>
          <w:szCs w:val="32"/>
          <w:lang w:val="zh-TW"/>
        </w:rPr>
        <w:t>以及</w:t>
      </w:r>
      <w:r>
        <w:rPr>
          <w:rFonts w:hint="eastAsia" w:ascii="仿宋" w:hAnsi="仿宋" w:eastAsia="仿宋" w:cs="仿宋_GB2312"/>
          <w:color w:val="000000"/>
          <w:sz w:val="32"/>
          <w:szCs w:val="32"/>
          <w:lang w:val="zh-TW" w:eastAsia="zh-TW"/>
        </w:rPr>
        <w:t>康复服务</w:t>
      </w:r>
      <w:r>
        <w:rPr>
          <w:rFonts w:hint="eastAsia" w:ascii="仿宋" w:hAnsi="仿宋" w:eastAsia="仿宋" w:cs="仿宋_GB2312"/>
          <w:color w:val="000000"/>
          <w:sz w:val="32"/>
          <w:szCs w:val="32"/>
          <w:lang w:val="zh-TW"/>
        </w:rPr>
        <w:t>的效率和</w:t>
      </w:r>
      <w:r>
        <w:rPr>
          <w:rFonts w:hint="eastAsia" w:ascii="仿宋" w:hAnsi="仿宋" w:eastAsia="仿宋" w:cs="仿宋_GB2312"/>
          <w:color w:val="000000"/>
          <w:sz w:val="32"/>
          <w:szCs w:val="32"/>
          <w:lang w:val="zh-TW" w:eastAsia="zh-TW"/>
        </w:rPr>
        <w:t>水平。</w:t>
      </w:r>
    </w:p>
    <w:p w14:paraId="4D236159">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lang w:val="zh-TW" w:eastAsia="zh-TW"/>
        </w:rPr>
        <w:t>1</w:t>
      </w: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zh-TW" w:eastAsia="zh-TW"/>
        </w:rPr>
        <w:t>.完善儿童遭受</w:t>
      </w:r>
      <w:r>
        <w:rPr>
          <w:rFonts w:hint="eastAsia" w:ascii="仿宋" w:hAnsi="仿宋" w:eastAsia="仿宋" w:cs="仿宋_GB2312"/>
          <w:color w:val="000000"/>
          <w:sz w:val="32"/>
          <w:szCs w:val="32"/>
          <w:lang w:val="zh-TW"/>
        </w:rPr>
        <w:t>意外伤害和</w:t>
      </w:r>
      <w:r>
        <w:rPr>
          <w:rFonts w:hint="eastAsia" w:ascii="仿宋" w:hAnsi="仿宋" w:eastAsia="仿宋" w:cs="仿宋_GB2312"/>
          <w:color w:val="000000"/>
          <w:sz w:val="32"/>
          <w:szCs w:val="32"/>
          <w:lang w:val="zh-TW" w:eastAsia="zh-TW"/>
        </w:rPr>
        <w:t>暴力伤害的监测</w:t>
      </w:r>
      <w:r>
        <w:rPr>
          <w:rFonts w:hint="eastAsia" w:ascii="仿宋" w:hAnsi="仿宋" w:eastAsia="仿宋" w:cs="仿宋_GB2312"/>
          <w:color w:val="000000"/>
          <w:sz w:val="32"/>
          <w:szCs w:val="32"/>
          <w:lang w:val="zh-TW"/>
        </w:rPr>
        <w:t>报告系统和</w:t>
      </w:r>
      <w:r>
        <w:rPr>
          <w:rFonts w:hint="eastAsia" w:ascii="仿宋" w:hAnsi="仿宋" w:eastAsia="仿宋" w:cs="仿宋_GB2312"/>
          <w:color w:val="000000"/>
          <w:sz w:val="32"/>
          <w:szCs w:val="32"/>
          <w:lang w:val="zh-TW" w:eastAsia="zh-TW"/>
        </w:rPr>
        <w:t>机制。</w:t>
      </w:r>
      <w:r>
        <w:rPr>
          <w:rFonts w:hint="eastAsia" w:ascii="仿宋" w:hAnsi="仿宋" w:eastAsia="仿宋" w:cs="仿宋_GB2312"/>
          <w:color w:val="000000"/>
          <w:sz w:val="32"/>
          <w:szCs w:val="32"/>
          <w:lang w:val="zh-TW"/>
        </w:rPr>
        <w:t>建立健全</w:t>
      </w:r>
      <w:r>
        <w:rPr>
          <w:rFonts w:hint="eastAsia" w:ascii="仿宋" w:hAnsi="仿宋" w:eastAsia="仿宋" w:cs="仿宋_GB2312"/>
          <w:color w:val="000000"/>
          <w:sz w:val="32"/>
          <w:szCs w:val="32"/>
          <w:lang w:val="zh-TW" w:eastAsia="zh-TW"/>
        </w:rPr>
        <w:t>儿童</w:t>
      </w:r>
      <w:r>
        <w:rPr>
          <w:rFonts w:hint="eastAsia" w:ascii="仿宋" w:hAnsi="仿宋" w:eastAsia="仿宋" w:cs="仿宋_GB2312"/>
          <w:color w:val="000000"/>
          <w:sz w:val="32"/>
          <w:szCs w:val="32"/>
          <w:lang w:val="zh-TW"/>
        </w:rPr>
        <w:t>遭受意外和</w:t>
      </w:r>
      <w:r>
        <w:rPr>
          <w:rFonts w:hint="eastAsia" w:ascii="仿宋" w:hAnsi="仿宋" w:eastAsia="仿宋" w:cs="仿宋_GB2312"/>
          <w:color w:val="000000"/>
          <w:sz w:val="32"/>
          <w:szCs w:val="32"/>
          <w:lang w:val="zh-TW" w:eastAsia="zh-TW"/>
        </w:rPr>
        <w:t>暴力伤害</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监测</w:t>
      </w:r>
      <w:r>
        <w:rPr>
          <w:rFonts w:hint="eastAsia" w:ascii="仿宋" w:hAnsi="仿宋" w:eastAsia="仿宋" w:cs="仿宋_GB2312"/>
          <w:color w:val="000000"/>
          <w:sz w:val="32"/>
          <w:szCs w:val="32"/>
          <w:lang w:val="zh-TW"/>
        </w:rPr>
        <w:t>体系，通过</w:t>
      </w:r>
      <w:r>
        <w:rPr>
          <w:rFonts w:hint="eastAsia" w:ascii="仿宋" w:hAnsi="仿宋" w:eastAsia="仿宋" w:cs="仿宋_GB2312"/>
          <w:color w:val="000000"/>
          <w:sz w:val="32"/>
          <w:szCs w:val="32"/>
          <w:lang w:val="zh-TW" w:eastAsia="zh-TW"/>
        </w:rPr>
        <w:t>医疗机构、学校、托</w:t>
      </w:r>
      <w:r>
        <w:rPr>
          <w:rFonts w:hint="eastAsia" w:ascii="仿宋" w:hAnsi="仿宋" w:eastAsia="仿宋" w:cs="仿宋_GB2312"/>
          <w:color w:val="000000"/>
          <w:sz w:val="32"/>
          <w:szCs w:val="32"/>
          <w:lang w:val="zh-TW"/>
        </w:rPr>
        <w:t>育</w:t>
      </w:r>
      <w:r>
        <w:rPr>
          <w:rFonts w:hint="eastAsia" w:ascii="仿宋" w:hAnsi="仿宋" w:eastAsia="仿宋" w:cs="仿宋_GB2312"/>
          <w:color w:val="000000"/>
          <w:sz w:val="32"/>
          <w:szCs w:val="32"/>
          <w:lang w:val="zh-TW" w:eastAsia="zh-TW"/>
        </w:rPr>
        <w:t>机构、社区、司法机关等多渠道收集儿童</w:t>
      </w:r>
      <w:r>
        <w:rPr>
          <w:rFonts w:hint="eastAsia" w:ascii="仿宋" w:hAnsi="仿宋" w:eastAsia="仿宋" w:cs="仿宋_GB2312"/>
          <w:color w:val="000000"/>
          <w:sz w:val="32"/>
          <w:szCs w:val="32"/>
          <w:lang w:val="zh-TW"/>
        </w:rPr>
        <w:t>伤害</w:t>
      </w:r>
      <w:r>
        <w:rPr>
          <w:rFonts w:hint="eastAsia" w:ascii="仿宋" w:hAnsi="仿宋" w:eastAsia="仿宋" w:cs="仿宋_GB2312"/>
          <w:color w:val="000000"/>
          <w:sz w:val="32"/>
          <w:szCs w:val="32"/>
          <w:lang w:val="zh-TW" w:eastAsia="zh-TW"/>
        </w:rPr>
        <w:t>数据，</w:t>
      </w:r>
      <w:r>
        <w:rPr>
          <w:rFonts w:hint="eastAsia" w:ascii="仿宋" w:hAnsi="仿宋" w:eastAsia="仿宋" w:cs="仿宋_GB2312"/>
          <w:color w:val="000000"/>
          <w:sz w:val="32"/>
          <w:szCs w:val="32"/>
          <w:lang w:val="zh-TW"/>
        </w:rPr>
        <w:t>促进数据的规范化。</w:t>
      </w:r>
      <w:r>
        <w:rPr>
          <w:rFonts w:hint="eastAsia" w:ascii="仿宋" w:hAnsi="仿宋" w:eastAsia="仿宋" w:cs="仿宋_GB2312"/>
          <w:color w:val="000000"/>
          <w:sz w:val="32"/>
          <w:szCs w:val="32"/>
          <w:lang w:val="zh-TW" w:eastAsia="zh-TW"/>
        </w:rPr>
        <w:t>建立多部门、多专业参与的数据共享</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分析、研判、评估</w:t>
      </w:r>
      <w:r>
        <w:rPr>
          <w:rFonts w:hint="eastAsia" w:ascii="仿宋" w:hAnsi="仿宋" w:eastAsia="仿宋" w:cs="仿宋_GB2312"/>
          <w:color w:val="000000"/>
          <w:sz w:val="32"/>
          <w:szCs w:val="32"/>
          <w:lang w:val="zh-TW"/>
        </w:rPr>
        <w:t>和</w:t>
      </w:r>
      <w:r>
        <w:rPr>
          <w:rFonts w:hint="eastAsia" w:ascii="仿宋" w:hAnsi="仿宋" w:eastAsia="仿宋" w:cs="仿宋_GB2312"/>
          <w:color w:val="000000"/>
          <w:sz w:val="32"/>
          <w:szCs w:val="32"/>
          <w:lang w:val="zh-TW" w:eastAsia="zh-TW"/>
        </w:rPr>
        <w:t>利用工作机制。</w:t>
      </w:r>
    </w:p>
    <w:p w14:paraId="4D0B7E3D">
      <w:pPr>
        <w:snapToGrid w:val="0"/>
        <w:spacing w:before="50" w:after="50" w:line="360" w:lineRule="auto"/>
        <w:ind w:firstLine="643" w:firstLineChars="200"/>
        <w:rPr>
          <w:rFonts w:ascii="仿宋" w:hAnsi="仿宋" w:eastAsia="仿宋" w:cs="楷体_GB2312"/>
          <w:b/>
          <w:color w:val="000000"/>
          <w:sz w:val="32"/>
          <w:szCs w:val="32"/>
        </w:rPr>
      </w:pPr>
      <w:r>
        <w:rPr>
          <w:rFonts w:hint="eastAsia" w:ascii="仿宋" w:hAnsi="仿宋" w:eastAsia="仿宋" w:cs="楷体_GB2312"/>
          <w:b/>
          <w:color w:val="000000"/>
          <w:sz w:val="32"/>
          <w:szCs w:val="32"/>
        </w:rPr>
        <w:t>（三）儿童与教育</w:t>
      </w:r>
    </w:p>
    <w:p w14:paraId="0CAF26E8">
      <w:pPr>
        <w:snapToGrid w:val="0"/>
        <w:spacing w:before="50" w:after="50" w:line="360" w:lineRule="auto"/>
        <w:ind w:firstLine="643" w:firstLineChars="200"/>
        <w:rPr>
          <w:rFonts w:ascii="仿宋" w:hAnsi="仿宋" w:eastAsia="仿宋" w:cs="仿宋_GB2312"/>
          <w:b/>
          <w:color w:val="000000"/>
          <w:sz w:val="32"/>
          <w:szCs w:val="32"/>
          <w:lang w:val="zh-CN"/>
        </w:rPr>
      </w:pPr>
      <w:r>
        <w:rPr>
          <w:rFonts w:hint="eastAsia" w:ascii="仿宋" w:hAnsi="仿宋" w:eastAsia="仿宋" w:cs="仿宋_GB2312"/>
          <w:b/>
          <w:color w:val="000000"/>
          <w:sz w:val="32"/>
          <w:szCs w:val="32"/>
          <w:lang w:val="zh-CN"/>
        </w:rPr>
        <w:t>主要目标：</w:t>
      </w:r>
    </w:p>
    <w:p w14:paraId="7CBF6C2B">
      <w:p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1.全面落实立德树人根本任务，培养德智体美劳全面发展的社会主义建设者和接班人。</w:t>
      </w:r>
    </w:p>
    <w:p w14:paraId="76BF12E8">
      <w:p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2.适龄儿童普遍接受有质量的学前教育，学前教育毛入园率达到95%，公办园在园幼儿占比保持在55%以上，公办园和普惠性民办园在园幼儿占比不低于80%。</w:t>
      </w:r>
    </w:p>
    <w:p w14:paraId="70883DAF">
      <w:p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3.促进义务教育优质均衡发展和城乡一体化，适龄儿童依法接受优质均衡的义务教育，九年义务教育巩固率保持在97%以上。</w:t>
      </w:r>
    </w:p>
    <w:p w14:paraId="0AE9FD26">
      <w:p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4.巩固提高高中阶段教育普及水平，高中阶段教育毛入学率达到96%以上。适度扩大中等职业教育规模。</w:t>
      </w:r>
    </w:p>
    <w:p w14:paraId="772C9CF0">
      <w:p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5.孤儿、事实无人抚养儿童、残疾儿童、农业转移人口随迁子女、留守儿童、家庭经济困难儿童等特殊群体受教育权得到根本保障。三类残疾儿童义务教育入学率达到95%，接受高中阶段教育的人数比例逐步提高。</w:t>
      </w:r>
    </w:p>
    <w:p w14:paraId="6629EF1A">
      <w:p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6.儿童科学素质全面提升，科学兴趣、创新意识、实践能力不断提高。</w:t>
      </w:r>
    </w:p>
    <w:p w14:paraId="0E47A3F0">
      <w:p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7.以提高儿童综合素质为导向的教育评价体系更加完善。</w:t>
      </w:r>
    </w:p>
    <w:p w14:paraId="5C7513B4">
      <w:p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8.加强校园文化建设，营造友善、平等、尊重的师生关系和同学关系。</w:t>
      </w:r>
    </w:p>
    <w:p w14:paraId="355DE285">
      <w:pPr>
        <w:tabs>
          <w:tab w:val="left" w:pos="738"/>
        </w:tabs>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9.学校家庭社会协同育人机制进一步完善。</w:t>
      </w:r>
    </w:p>
    <w:p w14:paraId="6D810B5A">
      <w:pPr>
        <w:snapToGrid w:val="0"/>
        <w:spacing w:before="50" w:after="50" w:line="360" w:lineRule="auto"/>
        <w:ind w:firstLine="643" w:firstLineChars="200"/>
        <w:rPr>
          <w:rFonts w:ascii="仿宋" w:hAnsi="仿宋" w:eastAsia="仿宋" w:cs="仿宋_GB2312"/>
          <w:b/>
          <w:color w:val="000000"/>
          <w:sz w:val="32"/>
          <w:szCs w:val="32"/>
          <w:lang w:val="zh-CN"/>
        </w:rPr>
      </w:pPr>
      <w:r>
        <w:rPr>
          <w:rFonts w:hint="eastAsia" w:ascii="仿宋" w:hAnsi="仿宋" w:eastAsia="仿宋" w:cs="仿宋_GB2312"/>
          <w:b/>
          <w:color w:val="000000"/>
          <w:sz w:val="32"/>
          <w:szCs w:val="32"/>
          <w:lang w:val="zh-CN"/>
        </w:rPr>
        <w:t>策略措施：</w:t>
      </w:r>
    </w:p>
    <w:p w14:paraId="08835A89">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全面贯彻党的教育方针。健全立德树人落实机制，实施素质教育，不断完善德智体美劳全面培养的教育体系。注重提高思想道德素质，引领学生坚定理想信念，热爱祖国、热爱人民、热爱中国共产党、热爱社会主义，培育和践行社会主义核心价值观。提升智育水平，增强学生终生学习能力，激发创新意识。帮助学生磨练坚强意志、锻炼强健体魄。改进美育教学，提升学生审美和人文素养。加强劳动教育，引导学生树立正确的劳动观，形成良好劳动习惯，培养勤俭、奋斗、创新、奉献的劳动精神。 </w:t>
      </w:r>
    </w:p>
    <w:p w14:paraId="26D3106A">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落实教育优先发展战略。在经济社会发展中优先安排教育，财政资金投入上优先保障教育，公共资源配置上优先满足教育。依法落实政府教育支出责任，完善各教育阶段生均财政拨款制度。支持和规范社会力量办学。</w:t>
      </w:r>
    </w:p>
    <w:p w14:paraId="50EFB289">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培养儿童良好思想道德素质、法治意识和行为习惯。加强理想教育、道德教育、法治教育、劳动教育，养成良好道德品质、法治意识和行为习惯，形成积极健康的人格和良好心理品质。</w:t>
      </w:r>
      <w:r>
        <w:rPr>
          <w:rFonts w:hint="eastAsia" w:ascii="仿宋" w:hAnsi="仿宋" w:eastAsia="仿宋" w:cs="仿宋_GB2312"/>
          <w:sz w:val="32"/>
          <w:szCs w:val="32"/>
        </w:rPr>
        <w:t>中小学、幼儿园广泛开展性别平等教育。</w:t>
      </w:r>
      <w:r>
        <w:rPr>
          <w:rFonts w:hint="eastAsia" w:ascii="仿宋" w:hAnsi="仿宋" w:eastAsia="仿宋" w:cs="仿宋_GB2312"/>
          <w:color w:val="000000"/>
          <w:sz w:val="32"/>
          <w:szCs w:val="32"/>
        </w:rPr>
        <w:t>深化课程育人、文化育人、活动育人、实践育人、管理育人、协同育人的德育工作要求，丰富教育内容，创新工作形式，增强德育工作的吸引力、感染力和实效性。</w:t>
      </w:r>
    </w:p>
    <w:p w14:paraId="52AB080B">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积极推进教育理念、教育制度和教育内容及方法创新。严格落实课程方案和课程标准，提高教学质量。遵循教育规律和学生身心发展规律，尊重个体差异，因材施教，推行启发式、探究式、参与式、合作式教学。提升校园智能化水平，提高信息化服务教育教学、管理的能力水平，</w:t>
      </w:r>
      <w:r>
        <w:rPr>
          <w:rFonts w:hint="eastAsia" w:ascii="仿宋" w:hAnsi="仿宋" w:eastAsia="仿宋" w:cs="仿宋_GB2312"/>
          <w:sz w:val="32"/>
          <w:szCs w:val="32"/>
        </w:rPr>
        <w:t>推动优质教育资源在线辐射农村和边远地区薄弱学校，</w:t>
      </w:r>
      <w:r>
        <w:rPr>
          <w:rFonts w:hint="eastAsia" w:ascii="仿宋" w:hAnsi="仿宋" w:eastAsia="仿宋" w:cs="仿宋_GB2312"/>
          <w:color w:val="000000"/>
          <w:sz w:val="32"/>
          <w:szCs w:val="32"/>
        </w:rPr>
        <w:t>加快发展适合不同学生的信息化自主学习方式，满足个性化发展需求。</w:t>
      </w:r>
    </w:p>
    <w:p w14:paraId="2CC22BEA">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全面普及学前三年教育。继续实施学前教育行动计划，重点解决好农村地区、</w:t>
      </w:r>
      <w:r>
        <w:rPr>
          <w:rFonts w:hint="eastAsia" w:ascii="仿宋" w:hAnsi="仿宋" w:eastAsia="仿宋" w:cs="仿宋_GB2312"/>
          <w:color w:val="000000"/>
          <w:sz w:val="32"/>
          <w:szCs w:val="32"/>
          <w:lang w:eastAsia="zh-CN"/>
        </w:rPr>
        <w:t>边远农村</w:t>
      </w:r>
      <w:r>
        <w:rPr>
          <w:rFonts w:hint="eastAsia" w:ascii="仿宋" w:hAnsi="仿宋" w:eastAsia="仿宋" w:cs="仿宋_GB2312"/>
          <w:color w:val="000000"/>
          <w:sz w:val="32"/>
          <w:szCs w:val="32"/>
        </w:rPr>
        <w:t>以及城市薄弱地区的普惠性资源短板，基本实现学前教育公共服务体系全覆盖。严格落实城镇小区配套幼儿园政策，鼓励有条件的用人单位、街道、村集体举办普惠性幼儿园。鼓励有条件的幼儿园开设托班。健全普惠性学前教育成本分担机制，建立公办园收费动态调整机制，加强非盈利民办园收费监管，遏制过度逐利行为。</w:t>
      </w:r>
    </w:p>
    <w:p w14:paraId="63150EFA">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推进城乡义务教育一体化发展。科学规划布局城乡学校建设，落实新建居住区配套建设学校规定，合理有序扩大城镇学校学位供给，解决城镇大班额问题。全面加强乡村小规模学校和乡镇寄宿制学校建设，进一步改善农村学校办学条件，加强乡村教师队伍建设，提升农村义务教育质量，推进义务教育优质均衡发展。健全精准控辍保学长效机制，提高义务教育巩固水平。保障女童平等接受义务教育。推进义务教育学校免试就近入学全覆盖。</w:t>
      </w:r>
    </w:p>
    <w:p w14:paraId="5D8D0702">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普及高中阶段教育。加快普通高中育人方式改革，推动高中阶段学校多样化有特色发展，满足学生个性化、多样化发展需要。推进中等职业教育和普通高中教育协调发展，建立中等职业教育和普通高中统一招生平台，深化职普融通。大力发展中等职业教育，</w:t>
      </w:r>
      <w:r>
        <w:rPr>
          <w:rFonts w:hint="eastAsia" w:ascii="仿宋" w:hAnsi="仿宋" w:eastAsia="仿宋" w:cs="仿宋_GB2312"/>
          <w:sz w:val="32"/>
          <w:szCs w:val="32"/>
        </w:rPr>
        <w:t>建设优秀中职学校和优质专业</w:t>
      </w:r>
      <w:r>
        <w:rPr>
          <w:rFonts w:hint="eastAsia" w:ascii="仿宋" w:hAnsi="仿宋" w:eastAsia="仿宋" w:cs="仿宋_GB2312"/>
          <w:color w:val="000000"/>
          <w:sz w:val="32"/>
          <w:szCs w:val="32"/>
        </w:rPr>
        <w:t>。完善高中阶段学生资助政策。</w:t>
      </w:r>
    </w:p>
    <w:p w14:paraId="053E4174">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保障特殊儿童群体的受教育权利。完善特殊教育保障机制，推进适龄残疾儿童教育全覆盖。坚持以普通学校随班就读为主体，以特殊教育学校为骨干，以送教上门和远程教育为补充，全面推进融合教育。大力发展残疾儿童学前教育，提高残疾儿童义务教育巩固水平，加快发展以职业教育为重点的残疾人高中阶段教育。加强家庭经济困难学生精准资助，完善奖学金、助学金和助学贷款政策。加强留守儿童和困境儿童的安全教育和心理健康教育，优先满足留守儿童寄宿需求。</w:t>
      </w:r>
    </w:p>
    <w:p w14:paraId="50F543BC">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提高儿童科学素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利用科技馆、儿童中心、青少年宫、博物馆等校外场所开展校外科学学习和实践活动。广泛开展社区科普活动。加强专兼职科学教师和科技辅导员队伍建设。完善科学教育质量和儿童科学素质监测评估。</w:t>
      </w:r>
    </w:p>
    <w:p w14:paraId="0DACBBE7">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建立健全科学的教育评价制度体系。建立健全以发展素质教育为导向的评价体系，落实</w:t>
      </w:r>
      <w:r>
        <w:rPr>
          <w:rFonts w:hint="eastAsia" w:ascii="仿宋" w:hAnsi="仿宋" w:eastAsia="仿宋" w:cs="仿宋_GB2312"/>
          <w:color w:val="000000"/>
          <w:sz w:val="32"/>
          <w:szCs w:val="32"/>
          <w:lang w:val="en-US" w:eastAsia="zh-CN"/>
        </w:rPr>
        <w:t>市</w:t>
      </w:r>
      <w:r>
        <w:rPr>
          <w:rFonts w:hint="eastAsia" w:ascii="仿宋" w:hAnsi="仿宋" w:eastAsia="仿宋" w:cs="仿宋_GB2312"/>
          <w:color w:val="000000"/>
          <w:sz w:val="32"/>
          <w:szCs w:val="32"/>
        </w:rPr>
        <w:t>域义务教育质量、学校办学质量和学生发展质量评价标准，改进结果评价，强化过程评价，健全综合评价，克服唯分数、唯升学倾向。完善初高中学生学业水平考试和综合素质评价制度。改进高中阶段招生录取模式，落实优质普通高中招生指标分配到初中政策。</w:t>
      </w:r>
    </w:p>
    <w:p w14:paraId="462C4544">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加强教师队伍建设。完善师德师风建设长效机制，引领教师自觉践行社会主义核心价值观，提升职业道德修养，坚守教书育人职责。完善教师资格准入制度，着力解决教师结构性、阶段性、区域性短缺问题。加强教师进修培训，提高基本功和专业能力。培养造就一支有理想信念、有道德情操、有扎实学识、有仁爱之心的高素质专业化创新型教师队伍。深入宣传倡导，弘扬尊师重教的社会风尚。</w:t>
      </w:r>
    </w:p>
    <w:p w14:paraId="46B58755">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开展民主、文明、和谐、平等的友好型学校建设。加强校风、教风、学风建设，构建尊师爱生的师生关系和团结友爱的同学关系。美化校园环境，优化学生学习、生活条件，推进校园无障碍环境建设和改造，为学生提供适合身高的课桌椅、安全饮用水和卫生厕所，改善学校用餐和学生寄宿条件。培育积极向上、格调高雅、健康文明的校园文化。</w:t>
      </w:r>
    </w:p>
    <w:p w14:paraId="2F69A0AD">
      <w:pPr>
        <w:numPr>
          <w:ilvl w:val="0"/>
          <w:numId w:val="6"/>
        </w:num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各类实践活动、志愿服务和社会公益活动，帮助学生深入了解国情、省情、社情、民情。增强校外教育公益性。</w:t>
      </w:r>
      <w:bookmarkStart w:id="0" w:name="福利领域"/>
      <w:bookmarkEnd w:id="0"/>
      <w:r>
        <w:rPr>
          <w:rFonts w:hint="eastAsia" w:ascii="仿宋" w:hAnsi="仿宋" w:eastAsia="仿宋" w:cs="仿宋_GB2312"/>
          <w:color w:val="000000"/>
          <w:sz w:val="32"/>
          <w:szCs w:val="32"/>
        </w:rPr>
        <w:t>发挥共青团、少先队、妇联、科协、关工委等组织的育人作用，形成学校、家庭、社会协调一致的育人合力。</w:t>
      </w:r>
    </w:p>
    <w:p w14:paraId="3F1051A4">
      <w:pPr>
        <w:snapToGrid w:val="0"/>
        <w:spacing w:before="156" w:beforeLines="50" w:after="156" w:afterLines="50" w:line="360" w:lineRule="auto"/>
        <w:ind w:firstLine="643" w:firstLineChars="200"/>
        <w:rPr>
          <w:rFonts w:ascii="仿宋" w:hAnsi="仿宋" w:eastAsia="仿宋"/>
          <w:b/>
          <w:sz w:val="32"/>
          <w:szCs w:val="32"/>
        </w:rPr>
      </w:pPr>
      <w:r>
        <w:rPr>
          <w:rFonts w:hint="eastAsia" w:ascii="仿宋" w:hAnsi="仿宋" w:eastAsia="仿宋"/>
          <w:b/>
          <w:sz w:val="32"/>
          <w:szCs w:val="32"/>
        </w:rPr>
        <w:t>（四）儿童与福利</w:t>
      </w:r>
    </w:p>
    <w:p w14:paraId="73DCEBFB">
      <w:pPr>
        <w:snapToGrid w:val="0"/>
        <w:spacing w:before="156" w:beforeLines="50" w:after="156" w:afterLines="50" w:line="360" w:lineRule="auto"/>
        <w:ind w:firstLine="643" w:firstLineChars="200"/>
        <w:rPr>
          <w:rFonts w:ascii="仿宋" w:hAnsi="仿宋" w:eastAsia="仿宋"/>
          <w:b/>
          <w:sz w:val="32"/>
          <w:szCs w:val="32"/>
        </w:rPr>
      </w:pPr>
      <w:r>
        <w:rPr>
          <w:rFonts w:hint="eastAsia" w:ascii="仿宋" w:hAnsi="仿宋" w:eastAsia="仿宋"/>
          <w:b/>
          <w:sz w:val="32"/>
          <w:szCs w:val="32"/>
        </w:rPr>
        <w:t>主要目标</w:t>
      </w:r>
      <w:r>
        <w:rPr>
          <w:rFonts w:ascii="仿宋" w:hAnsi="仿宋" w:eastAsia="仿宋"/>
          <w:b/>
          <w:sz w:val="32"/>
          <w:szCs w:val="32"/>
        </w:rPr>
        <w:t>：</w:t>
      </w:r>
    </w:p>
    <w:p w14:paraId="51483C3A">
      <w:pPr>
        <w:snapToGrid w:val="0"/>
        <w:spacing w:before="156" w:beforeLines="50" w:after="156" w:afterLines="50" w:line="360" w:lineRule="auto"/>
        <w:ind w:firstLine="640" w:firstLineChars="200"/>
        <w:rPr>
          <w:rFonts w:ascii="仿宋" w:hAnsi="仿宋" w:eastAsia="仿宋"/>
          <w:b/>
          <w:sz w:val="32"/>
          <w:szCs w:val="32"/>
        </w:rPr>
      </w:pPr>
      <w:r>
        <w:rPr>
          <w:rFonts w:ascii="仿宋" w:hAnsi="仿宋" w:eastAsia="仿宋"/>
          <w:sz w:val="32"/>
          <w:szCs w:val="32"/>
        </w:rPr>
        <w:t>1.</w:t>
      </w:r>
      <w:r>
        <w:rPr>
          <w:rFonts w:hint="eastAsia" w:ascii="仿宋" w:hAnsi="仿宋" w:eastAsia="仿宋"/>
          <w:sz w:val="32"/>
          <w:szCs w:val="32"/>
        </w:rPr>
        <w:t>提升</w:t>
      </w:r>
      <w:r>
        <w:rPr>
          <w:rFonts w:ascii="仿宋" w:hAnsi="仿宋" w:eastAsia="仿宋"/>
          <w:sz w:val="32"/>
          <w:szCs w:val="32"/>
        </w:rPr>
        <w:t>儿童福利水平，基本建成与经济社会发展水平相适应的</w:t>
      </w:r>
      <w:r>
        <w:rPr>
          <w:rFonts w:hint="eastAsia" w:ascii="仿宋" w:hAnsi="仿宋" w:eastAsia="仿宋"/>
          <w:sz w:val="32"/>
          <w:szCs w:val="32"/>
        </w:rPr>
        <w:t>适度</w:t>
      </w:r>
      <w:r>
        <w:rPr>
          <w:rFonts w:ascii="仿宋" w:hAnsi="仿宋" w:eastAsia="仿宋"/>
          <w:sz w:val="32"/>
          <w:szCs w:val="32"/>
        </w:rPr>
        <w:t>普惠型</w:t>
      </w:r>
      <w:r>
        <w:rPr>
          <w:rFonts w:hint="eastAsia" w:ascii="仿宋" w:hAnsi="仿宋" w:eastAsia="仿宋"/>
          <w:sz w:val="32"/>
          <w:szCs w:val="32"/>
        </w:rPr>
        <w:t>儿童</w:t>
      </w:r>
      <w:r>
        <w:rPr>
          <w:rFonts w:ascii="仿宋" w:hAnsi="仿宋" w:eastAsia="仿宋"/>
          <w:sz w:val="32"/>
          <w:szCs w:val="32"/>
        </w:rPr>
        <w:t>福利制度体系。</w:t>
      </w:r>
    </w:p>
    <w:p w14:paraId="520F6060">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2.面向</w:t>
      </w:r>
      <w:r>
        <w:rPr>
          <w:rFonts w:ascii="仿宋" w:hAnsi="仿宋" w:eastAsia="仿宋"/>
          <w:sz w:val="32"/>
          <w:szCs w:val="32"/>
        </w:rPr>
        <w:t>儿童的基本公共服务均等化水平明显提高，城乡、区域和群体之间儿童公共服务需求得到公平满足。</w:t>
      </w:r>
    </w:p>
    <w:p w14:paraId="3342A5E2">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3.稳步提高</w:t>
      </w:r>
      <w:r>
        <w:rPr>
          <w:rFonts w:ascii="仿宋" w:hAnsi="仿宋" w:eastAsia="仿宋"/>
          <w:sz w:val="32"/>
          <w:szCs w:val="32"/>
        </w:rPr>
        <w:t>儿童基本医疗保障水平</w:t>
      </w:r>
      <w:r>
        <w:rPr>
          <w:rFonts w:hint="eastAsia" w:ascii="仿宋" w:hAnsi="仿宋" w:eastAsia="仿宋"/>
          <w:sz w:val="32"/>
          <w:szCs w:val="32"/>
        </w:rPr>
        <w:t>，</w:t>
      </w:r>
      <w:r>
        <w:rPr>
          <w:rFonts w:ascii="仿宋" w:hAnsi="仿宋" w:eastAsia="仿宋"/>
          <w:sz w:val="32"/>
          <w:szCs w:val="32"/>
        </w:rPr>
        <w:t>保障</w:t>
      </w:r>
      <w:r>
        <w:rPr>
          <w:rFonts w:hint="eastAsia" w:ascii="仿宋" w:hAnsi="仿宋" w:eastAsia="仿宋"/>
          <w:sz w:val="32"/>
          <w:szCs w:val="32"/>
        </w:rPr>
        <w:t>儿童特别是</w:t>
      </w:r>
      <w:r>
        <w:rPr>
          <w:rFonts w:ascii="仿宋" w:hAnsi="仿宋" w:eastAsia="仿宋"/>
          <w:sz w:val="32"/>
          <w:szCs w:val="32"/>
        </w:rPr>
        <w:t>孤儿、</w:t>
      </w:r>
      <w:r>
        <w:rPr>
          <w:rFonts w:hint="eastAsia" w:ascii="仿宋" w:hAnsi="仿宋" w:eastAsia="仿宋"/>
          <w:sz w:val="32"/>
          <w:szCs w:val="32"/>
        </w:rPr>
        <w:t>事实无人抚养</w:t>
      </w:r>
      <w:r>
        <w:rPr>
          <w:rFonts w:ascii="仿宋" w:hAnsi="仿宋" w:eastAsia="仿宋"/>
          <w:sz w:val="32"/>
          <w:szCs w:val="32"/>
        </w:rPr>
        <w:t>儿童</w:t>
      </w:r>
      <w:r>
        <w:rPr>
          <w:rFonts w:hint="eastAsia" w:ascii="仿宋" w:hAnsi="仿宋" w:eastAsia="仿宋"/>
          <w:sz w:val="32"/>
          <w:szCs w:val="32"/>
        </w:rPr>
        <w:t>的</w:t>
      </w:r>
      <w:r>
        <w:rPr>
          <w:rFonts w:ascii="仿宋" w:hAnsi="仿宋" w:eastAsia="仿宋"/>
          <w:sz w:val="32"/>
          <w:szCs w:val="32"/>
        </w:rPr>
        <w:t>基本医疗权益。</w:t>
      </w:r>
    </w:p>
    <w:p w14:paraId="2BFBCE64">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孤儿</w:t>
      </w:r>
      <w:r>
        <w:rPr>
          <w:rFonts w:ascii="仿宋" w:hAnsi="仿宋" w:eastAsia="仿宋"/>
          <w:sz w:val="32"/>
          <w:szCs w:val="32"/>
        </w:rPr>
        <w:t>和事实无人抚养儿童、残疾儿童、流浪儿童</w:t>
      </w:r>
      <w:r>
        <w:rPr>
          <w:rFonts w:hint="eastAsia" w:ascii="仿宋" w:hAnsi="仿宋" w:eastAsia="仿宋"/>
          <w:sz w:val="32"/>
          <w:szCs w:val="32"/>
        </w:rPr>
        <w:t>、</w:t>
      </w:r>
      <w:r>
        <w:rPr>
          <w:rFonts w:ascii="仿宋" w:hAnsi="仿宋" w:eastAsia="仿宋"/>
          <w:sz w:val="32"/>
          <w:szCs w:val="32"/>
        </w:rPr>
        <w:t>受艾滋病影响儿童和服刑人员</w:t>
      </w:r>
      <w:r>
        <w:rPr>
          <w:rFonts w:hint="eastAsia" w:ascii="仿宋" w:hAnsi="仿宋" w:eastAsia="仿宋"/>
          <w:sz w:val="32"/>
          <w:szCs w:val="32"/>
        </w:rPr>
        <w:t>未成年</w:t>
      </w:r>
      <w:r>
        <w:rPr>
          <w:rFonts w:ascii="仿宋" w:hAnsi="仿宋" w:eastAsia="仿宋"/>
          <w:sz w:val="32"/>
          <w:szCs w:val="32"/>
        </w:rPr>
        <w:t>子女</w:t>
      </w:r>
      <w:r>
        <w:rPr>
          <w:rFonts w:hint="eastAsia" w:ascii="仿宋" w:hAnsi="仿宋" w:eastAsia="仿宋"/>
          <w:sz w:val="32"/>
          <w:szCs w:val="32"/>
        </w:rPr>
        <w:t>的生存</w:t>
      </w:r>
      <w:r>
        <w:rPr>
          <w:rFonts w:ascii="仿宋" w:hAnsi="仿宋" w:eastAsia="仿宋"/>
          <w:sz w:val="32"/>
          <w:szCs w:val="32"/>
        </w:rPr>
        <w:t>、发展和安全权益</w:t>
      </w:r>
      <w:r>
        <w:rPr>
          <w:rFonts w:hint="eastAsia" w:ascii="仿宋" w:hAnsi="仿宋" w:eastAsia="仿宋"/>
          <w:sz w:val="32"/>
          <w:szCs w:val="32"/>
        </w:rPr>
        <w:t>得到</w:t>
      </w:r>
      <w:r>
        <w:rPr>
          <w:rFonts w:ascii="仿宋" w:hAnsi="仿宋" w:eastAsia="仿宋"/>
          <w:sz w:val="32"/>
          <w:szCs w:val="32"/>
        </w:rPr>
        <w:t>有效保障。</w:t>
      </w:r>
    </w:p>
    <w:p w14:paraId="4EBC0FBC">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5.强化留守</w:t>
      </w:r>
      <w:r>
        <w:rPr>
          <w:rFonts w:ascii="仿宋" w:hAnsi="仿宋" w:eastAsia="仿宋"/>
          <w:sz w:val="32"/>
          <w:szCs w:val="32"/>
        </w:rPr>
        <w:t>儿童监护</w:t>
      </w:r>
      <w:r>
        <w:rPr>
          <w:rFonts w:hint="eastAsia" w:ascii="仿宋" w:hAnsi="仿宋" w:eastAsia="仿宋"/>
          <w:sz w:val="32"/>
          <w:szCs w:val="32"/>
        </w:rPr>
        <w:t>，教育权益进一步落实，</w:t>
      </w:r>
      <w:r>
        <w:rPr>
          <w:rFonts w:ascii="仿宋" w:hAnsi="仿宋" w:eastAsia="仿宋"/>
          <w:sz w:val="32"/>
          <w:szCs w:val="32"/>
        </w:rPr>
        <w:t>关爱服务</w:t>
      </w:r>
      <w:r>
        <w:rPr>
          <w:rFonts w:hint="eastAsia" w:ascii="仿宋" w:hAnsi="仿宋" w:eastAsia="仿宋"/>
          <w:sz w:val="32"/>
          <w:szCs w:val="32"/>
        </w:rPr>
        <w:t>得到加强。流动</w:t>
      </w:r>
      <w:r>
        <w:rPr>
          <w:rFonts w:ascii="仿宋" w:hAnsi="仿宋" w:eastAsia="仿宋"/>
          <w:sz w:val="32"/>
          <w:szCs w:val="32"/>
        </w:rPr>
        <w:t>儿童获得更加公平可及的服务</w:t>
      </w:r>
      <w:r>
        <w:rPr>
          <w:rFonts w:hint="eastAsia" w:ascii="仿宋" w:hAnsi="仿宋" w:eastAsia="仿宋"/>
          <w:sz w:val="32"/>
          <w:szCs w:val="32"/>
        </w:rPr>
        <w:t>。</w:t>
      </w:r>
    </w:p>
    <w:p w14:paraId="333AA710">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6. 构建从</w:t>
      </w:r>
      <w:r>
        <w:rPr>
          <w:rFonts w:ascii="仿宋" w:hAnsi="仿宋" w:eastAsia="仿宋"/>
          <w:sz w:val="32"/>
          <w:szCs w:val="32"/>
        </w:rPr>
        <w:t>婴儿期</w:t>
      </w:r>
      <w:r>
        <w:rPr>
          <w:rFonts w:hint="eastAsia" w:ascii="仿宋" w:hAnsi="仿宋" w:eastAsia="仿宋"/>
          <w:sz w:val="32"/>
          <w:szCs w:val="32"/>
        </w:rPr>
        <w:t>到</w:t>
      </w:r>
      <w:r>
        <w:rPr>
          <w:rFonts w:ascii="仿宋" w:hAnsi="仿宋" w:eastAsia="仿宋"/>
          <w:sz w:val="32"/>
          <w:szCs w:val="32"/>
        </w:rPr>
        <w:t>学龄期儿童连续完整的营养改善项目支持体系。</w:t>
      </w:r>
      <w:r>
        <w:rPr>
          <w:rFonts w:hint="eastAsia" w:ascii="仿宋" w:hAnsi="仿宋" w:eastAsia="仿宋"/>
          <w:sz w:val="32"/>
          <w:szCs w:val="32"/>
          <w:lang w:eastAsia="zh-CN"/>
        </w:rPr>
        <w:t>边远农村</w:t>
      </w:r>
      <w:r>
        <w:rPr>
          <w:rFonts w:hint="eastAsia" w:ascii="仿宋" w:hAnsi="仿宋" w:eastAsia="仿宋"/>
          <w:sz w:val="32"/>
          <w:szCs w:val="32"/>
        </w:rPr>
        <w:t>儿童、</w:t>
      </w:r>
      <w:r>
        <w:rPr>
          <w:rFonts w:ascii="仿宋" w:hAnsi="仿宋" w:eastAsia="仿宋"/>
          <w:sz w:val="32"/>
          <w:szCs w:val="32"/>
        </w:rPr>
        <w:t>农村</w:t>
      </w:r>
      <w:r>
        <w:rPr>
          <w:rFonts w:hint="eastAsia" w:ascii="仿宋" w:hAnsi="仿宋" w:eastAsia="仿宋"/>
          <w:sz w:val="32"/>
          <w:szCs w:val="32"/>
        </w:rPr>
        <w:t>义务教育学生和幼儿园儿童营养</w:t>
      </w:r>
      <w:r>
        <w:rPr>
          <w:rFonts w:ascii="仿宋" w:hAnsi="仿宋" w:eastAsia="仿宋"/>
          <w:sz w:val="32"/>
          <w:szCs w:val="32"/>
        </w:rPr>
        <w:t>改善计划全面实施。</w:t>
      </w:r>
    </w:p>
    <w:p w14:paraId="1EEBAD7B">
      <w:pPr>
        <w:snapToGrid w:val="0"/>
        <w:spacing w:before="156" w:beforeLines="50" w:after="156" w:afterLines="50"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促进</w:t>
      </w:r>
      <w:r>
        <w:rPr>
          <w:rFonts w:ascii="仿宋" w:hAnsi="仿宋" w:eastAsia="仿宋"/>
          <w:sz w:val="32"/>
          <w:szCs w:val="32"/>
        </w:rPr>
        <w:t>城乡</w:t>
      </w:r>
      <w:r>
        <w:rPr>
          <w:rFonts w:hint="eastAsia" w:ascii="仿宋" w:hAnsi="仿宋" w:eastAsia="仿宋"/>
          <w:sz w:val="32"/>
          <w:szCs w:val="32"/>
        </w:rPr>
        <w:t>儿童早期发展，强化普惠托育服务机构建设，每</w:t>
      </w:r>
      <w:r>
        <w:rPr>
          <w:rFonts w:ascii="仿宋" w:hAnsi="仿宋" w:eastAsia="仿宋"/>
          <w:sz w:val="32"/>
          <w:szCs w:val="32"/>
        </w:rPr>
        <w:t>千人口拥有</w:t>
      </w:r>
      <w:r>
        <w:rPr>
          <w:rFonts w:hint="eastAsia" w:ascii="仿宋" w:hAnsi="仿宋" w:eastAsia="仿宋"/>
          <w:sz w:val="32"/>
          <w:szCs w:val="32"/>
        </w:rPr>
        <w:t>3岁</w:t>
      </w:r>
      <w:r>
        <w:rPr>
          <w:rFonts w:ascii="仿宋" w:hAnsi="仿宋" w:eastAsia="仿宋"/>
          <w:sz w:val="32"/>
          <w:szCs w:val="32"/>
        </w:rPr>
        <w:t>以下婴幼儿托位数</w:t>
      </w:r>
      <w:r>
        <w:rPr>
          <w:rFonts w:hint="eastAsia" w:ascii="仿宋" w:hAnsi="仿宋" w:eastAsia="仿宋"/>
          <w:sz w:val="32"/>
          <w:szCs w:val="32"/>
        </w:rPr>
        <w:t>达到5个左右。</w:t>
      </w:r>
    </w:p>
    <w:p w14:paraId="039FB14B">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城乡社区儿童之家覆盖率</w:t>
      </w:r>
      <w:r>
        <w:rPr>
          <w:rFonts w:hint="eastAsia" w:ascii="仿宋" w:hAnsi="仿宋" w:eastAsia="仿宋"/>
          <w:sz w:val="32"/>
          <w:szCs w:val="32"/>
        </w:rPr>
        <w:t>达到90</w:t>
      </w:r>
      <w:r>
        <w:rPr>
          <w:rFonts w:ascii="仿宋" w:hAnsi="仿宋" w:eastAsia="仿宋"/>
          <w:sz w:val="32"/>
          <w:szCs w:val="32"/>
        </w:rPr>
        <w:t>%</w:t>
      </w:r>
      <w:r>
        <w:rPr>
          <w:rFonts w:hint="eastAsia" w:ascii="仿宋" w:hAnsi="仿宋" w:eastAsia="仿宋"/>
          <w:sz w:val="32"/>
          <w:szCs w:val="32"/>
        </w:rPr>
        <w:t>以上，服务能力</w:t>
      </w:r>
      <w:r>
        <w:rPr>
          <w:rFonts w:ascii="仿宋" w:hAnsi="仿宋" w:eastAsia="仿宋"/>
          <w:sz w:val="32"/>
          <w:szCs w:val="32"/>
        </w:rPr>
        <w:t>持续提升。</w:t>
      </w:r>
    </w:p>
    <w:p w14:paraId="46B40BB2">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9.监测</w:t>
      </w:r>
      <w:r>
        <w:rPr>
          <w:rFonts w:ascii="仿宋" w:hAnsi="仿宋" w:eastAsia="仿宋"/>
          <w:sz w:val="32"/>
          <w:szCs w:val="32"/>
        </w:rPr>
        <w:t>预防、强制报告、应急处置、评估帮扶、监护干预</w:t>
      </w:r>
      <w:r>
        <w:rPr>
          <w:rFonts w:hint="eastAsia" w:ascii="仿宋" w:hAnsi="仿宋" w:eastAsia="仿宋"/>
          <w:sz w:val="32"/>
          <w:szCs w:val="32"/>
        </w:rPr>
        <w:t>“五位一体”的</w:t>
      </w:r>
      <w:r>
        <w:rPr>
          <w:rFonts w:ascii="仿宋" w:hAnsi="仿宋" w:eastAsia="仿宋"/>
          <w:sz w:val="32"/>
          <w:szCs w:val="32"/>
        </w:rPr>
        <w:t>基层儿童保护机制</w:t>
      </w:r>
      <w:r>
        <w:rPr>
          <w:rFonts w:hint="eastAsia" w:ascii="仿宋" w:hAnsi="仿宋" w:eastAsia="仿宋"/>
          <w:sz w:val="32"/>
          <w:szCs w:val="32"/>
        </w:rPr>
        <w:t>有效</w:t>
      </w:r>
      <w:r>
        <w:rPr>
          <w:rFonts w:ascii="仿宋" w:hAnsi="仿宋" w:eastAsia="仿宋"/>
          <w:sz w:val="32"/>
          <w:szCs w:val="32"/>
        </w:rPr>
        <w:t>运行</w:t>
      </w:r>
      <w:r>
        <w:rPr>
          <w:rFonts w:hint="eastAsia" w:ascii="仿宋" w:hAnsi="仿宋" w:eastAsia="仿宋"/>
          <w:sz w:val="32"/>
          <w:szCs w:val="32"/>
        </w:rPr>
        <w:t>。依托1</w:t>
      </w:r>
      <w:r>
        <w:rPr>
          <w:rFonts w:ascii="仿宋" w:hAnsi="仿宋" w:eastAsia="仿宋"/>
          <w:sz w:val="32"/>
          <w:szCs w:val="32"/>
        </w:rPr>
        <w:t>2345</w:t>
      </w:r>
      <w:r>
        <w:rPr>
          <w:rFonts w:hint="eastAsia" w:ascii="仿宋" w:hAnsi="仿宋" w:eastAsia="仿宋"/>
          <w:sz w:val="32"/>
          <w:szCs w:val="32"/>
        </w:rPr>
        <w:t>政务服务热线加强未成年人保护工作</w:t>
      </w:r>
      <w:r>
        <w:rPr>
          <w:rFonts w:ascii="仿宋" w:hAnsi="仿宋" w:eastAsia="仿宋"/>
          <w:sz w:val="32"/>
          <w:szCs w:val="32"/>
        </w:rPr>
        <w:t>。</w:t>
      </w:r>
    </w:p>
    <w:p w14:paraId="75DA00AF">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10.儿童</w:t>
      </w:r>
      <w:r>
        <w:rPr>
          <w:rFonts w:ascii="仿宋" w:hAnsi="仿宋" w:eastAsia="仿宋"/>
          <w:sz w:val="32"/>
          <w:szCs w:val="32"/>
        </w:rPr>
        <w:t>福利机构</w:t>
      </w:r>
      <w:r>
        <w:rPr>
          <w:rFonts w:hint="eastAsia" w:ascii="仿宋" w:hAnsi="仿宋" w:eastAsia="仿宋"/>
          <w:sz w:val="32"/>
          <w:szCs w:val="32"/>
        </w:rPr>
        <w:t>或</w:t>
      </w:r>
      <w:r>
        <w:rPr>
          <w:rFonts w:ascii="仿宋" w:hAnsi="仿宋" w:eastAsia="仿宋"/>
          <w:sz w:val="32"/>
          <w:szCs w:val="32"/>
        </w:rPr>
        <w:t>未成年人救助保护机构</w:t>
      </w:r>
      <w:r>
        <w:rPr>
          <w:rFonts w:hint="eastAsia" w:ascii="仿宋" w:hAnsi="仿宋" w:eastAsia="仿宋"/>
          <w:sz w:val="32"/>
          <w:szCs w:val="32"/>
        </w:rPr>
        <w:t>争取</w:t>
      </w:r>
      <w:r>
        <w:rPr>
          <w:rFonts w:ascii="仿宋" w:hAnsi="仿宋" w:eastAsia="仿宋"/>
          <w:sz w:val="32"/>
          <w:szCs w:val="32"/>
        </w:rPr>
        <w:t>实现</w:t>
      </w:r>
      <w:r>
        <w:rPr>
          <w:rFonts w:hint="eastAsia" w:ascii="仿宋" w:hAnsi="仿宋" w:eastAsia="仿宋"/>
          <w:sz w:val="32"/>
          <w:szCs w:val="32"/>
        </w:rPr>
        <w:t>。每个</w:t>
      </w:r>
      <w:r>
        <w:rPr>
          <w:rFonts w:ascii="仿宋" w:hAnsi="仿宋" w:eastAsia="仿宋"/>
          <w:sz w:val="32"/>
          <w:szCs w:val="32"/>
        </w:rPr>
        <w:t>街道</w:t>
      </w:r>
      <w:r>
        <w:rPr>
          <w:rFonts w:hint="eastAsia" w:ascii="仿宋" w:hAnsi="仿宋" w:eastAsia="仿宋"/>
          <w:sz w:val="32"/>
          <w:szCs w:val="32"/>
        </w:rPr>
        <w:t>和</w:t>
      </w:r>
      <w:r>
        <w:rPr>
          <w:rFonts w:ascii="仿宋" w:hAnsi="仿宋" w:eastAsia="仿宋"/>
          <w:sz w:val="32"/>
          <w:szCs w:val="32"/>
        </w:rPr>
        <w:t>乡（</w:t>
      </w:r>
      <w:r>
        <w:rPr>
          <w:rFonts w:hint="eastAsia" w:ascii="仿宋" w:hAnsi="仿宋" w:eastAsia="仿宋"/>
          <w:sz w:val="32"/>
          <w:szCs w:val="32"/>
        </w:rPr>
        <w:t>镇</w:t>
      </w:r>
      <w:r>
        <w:rPr>
          <w:rFonts w:ascii="仿宋" w:hAnsi="仿宋" w:eastAsia="仿宋"/>
          <w:sz w:val="32"/>
          <w:szCs w:val="32"/>
        </w:rPr>
        <w:t>）</w:t>
      </w:r>
      <w:r>
        <w:rPr>
          <w:rFonts w:hint="eastAsia" w:ascii="仿宋" w:hAnsi="仿宋" w:eastAsia="仿宋"/>
          <w:sz w:val="32"/>
          <w:szCs w:val="32"/>
        </w:rPr>
        <w:t>配备1名</w:t>
      </w:r>
      <w:r>
        <w:rPr>
          <w:rFonts w:ascii="仿宋" w:hAnsi="仿宋" w:eastAsia="仿宋"/>
          <w:sz w:val="32"/>
          <w:szCs w:val="32"/>
        </w:rPr>
        <w:t>儿童督导员，每个</w:t>
      </w:r>
      <w:r>
        <w:rPr>
          <w:rFonts w:hint="eastAsia" w:ascii="仿宋" w:hAnsi="仿宋" w:eastAsia="仿宋"/>
          <w:sz w:val="32"/>
          <w:szCs w:val="32"/>
        </w:rPr>
        <w:t>社区</w:t>
      </w:r>
      <w:r>
        <w:rPr>
          <w:rFonts w:ascii="仿宋" w:hAnsi="仿宋" w:eastAsia="仿宋"/>
          <w:sz w:val="32"/>
          <w:szCs w:val="32"/>
        </w:rPr>
        <w:t>（</w:t>
      </w:r>
      <w:r>
        <w:rPr>
          <w:rFonts w:hint="eastAsia" w:ascii="仿宋" w:hAnsi="仿宋" w:eastAsia="仿宋"/>
          <w:sz w:val="32"/>
          <w:szCs w:val="32"/>
        </w:rPr>
        <w:t>村</w:t>
      </w:r>
      <w:r>
        <w:rPr>
          <w:rFonts w:ascii="仿宋" w:hAnsi="仿宋" w:eastAsia="仿宋"/>
          <w:sz w:val="32"/>
          <w:szCs w:val="32"/>
        </w:rPr>
        <w:t>）</w:t>
      </w:r>
      <w:r>
        <w:rPr>
          <w:rFonts w:hint="eastAsia" w:ascii="仿宋" w:hAnsi="仿宋" w:eastAsia="仿宋"/>
          <w:sz w:val="32"/>
          <w:szCs w:val="32"/>
        </w:rPr>
        <w:t>配备1名</w:t>
      </w:r>
      <w:r>
        <w:rPr>
          <w:rFonts w:ascii="仿宋" w:hAnsi="仿宋" w:eastAsia="仿宋"/>
          <w:sz w:val="32"/>
          <w:szCs w:val="32"/>
        </w:rPr>
        <w:t>儿童主任</w:t>
      </w:r>
      <w:r>
        <w:rPr>
          <w:rFonts w:hint="eastAsia" w:ascii="仿宋" w:hAnsi="仿宋" w:eastAsia="仿宋"/>
          <w:sz w:val="32"/>
          <w:szCs w:val="32"/>
        </w:rPr>
        <w:t>。加快</w:t>
      </w:r>
      <w:r>
        <w:rPr>
          <w:rFonts w:ascii="仿宋" w:hAnsi="仿宋" w:eastAsia="仿宋"/>
          <w:sz w:val="32"/>
          <w:szCs w:val="32"/>
        </w:rPr>
        <w:t>发展</w:t>
      </w:r>
      <w:r>
        <w:rPr>
          <w:rFonts w:hint="eastAsia" w:ascii="仿宋" w:hAnsi="仿宋" w:eastAsia="仿宋"/>
          <w:sz w:val="32"/>
          <w:szCs w:val="32"/>
        </w:rPr>
        <w:t>儿童</w:t>
      </w:r>
      <w:r>
        <w:rPr>
          <w:rFonts w:ascii="仿宋" w:hAnsi="仿宋" w:eastAsia="仿宋"/>
          <w:sz w:val="32"/>
          <w:szCs w:val="32"/>
        </w:rPr>
        <w:t>服务</w:t>
      </w:r>
      <w:r>
        <w:rPr>
          <w:rFonts w:hint="eastAsia" w:ascii="仿宋" w:hAnsi="仿宋" w:eastAsia="仿宋"/>
          <w:sz w:val="32"/>
          <w:szCs w:val="32"/>
        </w:rPr>
        <w:t>类社会</w:t>
      </w:r>
      <w:r>
        <w:rPr>
          <w:rFonts w:ascii="仿宋" w:hAnsi="仿宋" w:eastAsia="仿宋"/>
          <w:sz w:val="32"/>
          <w:szCs w:val="32"/>
        </w:rPr>
        <w:t>组织</w:t>
      </w:r>
      <w:r>
        <w:rPr>
          <w:rFonts w:hint="eastAsia" w:ascii="仿宋" w:hAnsi="仿宋" w:eastAsia="仿宋"/>
          <w:sz w:val="32"/>
          <w:szCs w:val="32"/>
        </w:rPr>
        <w:t>和</w:t>
      </w:r>
      <w:r>
        <w:rPr>
          <w:rFonts w:ascii="仿宋" w:hAnsi="仿宋" w:eastAsia="仿宋"/>
          <w:sz w:val="32"/>
          <w:szCs w:val="32"/>
        </w:rPr>
        <w:t>儿童社会</w:t>
      </w:r>
      <w:r>
        <w:rPr>
          <w:rFonts w:hint="eastAsia" w:ascii="仿宋" w:hAnsi="仿宋" w:eastAsia="仿宋"/>
          <w:sz w:val="32"/>
          <w:szCs w:val="32"/>
        </w:rPr>
        <w:t>工作</w:t>
      </w:r>
      <w:r>
        <w:rPr>
          <w:rFonts w:ascii="仿宋" w:hAnsi="仿宋" w:eastAsia="仿宋"/>
          <w:sz w:val="32"/>
          <w:szCs w:val="32"/>
        </w:rPr>
        <w:t>专业队伍。</w:t>
      </w:r>
    </w:p>
    <w:p w14:paraId="076D245A">
      <w:pPr>
        <w:snapToGrid w:val="0"/>
        <w:spacing w:before="156" w:beforeLines="50" w:after="156" w:afterLines="50" w:line="360" w:lineRule="auto"/>
        <w:rPr>
          <w:rFonts w:ascii="仿宋" w:hAnsi="仿宋" w:eastAsia="仿宋"/>
          <w:b/>
          <w:sz w:val="32"/>
          <w:szCs w:val="32"/>
        </w:rPr>
      </w:pPr>
      <w:r>
        <w:rPr>
          <w:rFonts w:hint="eastAsia" w:ascii="仿宋" w:hAnsi="仿宋" w:eastAsia="仿宋"/>
          <w:b/>
          <w:sz w:val="32"/>
          <w:szCs w:val="32"/>
        </w:rPr>
        <w:t xml:space="preserve"> </w:t>
      </w:r>
      <w:r>
        <w:rPr>
          <w:rFonts w:ascii="仿宋" w:hAnsi="仿宋" w:eastAsia="仿宋"/>
          <w:b/>
          <w:sz w:val="32"/>
          <w:szCs w:val="32"/>
        </w:rPr>
        <w:t xml:space="preserve">   </w:t>
      </w:r>
      <w:r>
        <w:rPr>
          <w:rFonts w:hint="eastAsia" w:ascii="仿宋" w:hAnsi="仿宋" w:eastAsia="仿宋"/>
          <w:b/>
          <w:sz w:val="32"/>
          <w:szCs w:val="32"/>
        </w:rPr>
        <w:t>策略</w:t>
      </w:r>
      <w:r>
        <w:rPr>
          <w:rFonts w:ascii="仿宋" w:hAnsi="仿宋" w:eastAsia="仿宋"/>
          <w:b/>
          <w:sz w:val="32"/>
          <w:szCs w:val="32"/>
        </w:rPr>
        <w:t>措施：</w:t>
      </w:r>
    </w:p>
    <w:p w14:paraId="3F6412F9">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1.完善</w:t>
      </w:r>
      <w:r>
        <w:rPr>
          <w:rFonts w:ascii="仿宋" w:hAnsi="仿宋" w:eastAsia="仿宋"/>
          <w:sz w:val="32"/>
          <w:szCs w:val="32"/>
        </w:rPr>
        <w:t>儿童福利保障制度体系。</w:t>
      </w:r>
      <w:r>
        <w:rPr>
          <w:rFonts w:hint="eastAsia" w:ascii="仿宋" w:hAnsi="仿宋" w:eastAsia="仿宋"/>
          <w:sz w:val="32"/>
          <w:szCs w:val="32"/>
        </w:rPr>
        <w:t>积极</w:t>
      </w:r>
      <w:r>
        <w:rPr>
          <w:rFonts w:ascii="仿宋" w:hAnsi="仿宋" w:eastAsia="仿宋"/>
          <w:sz w:val="32"/>
          <w:szCs w:val="32"/>
        </w:rPr>
        <w:t>推进儿童福利法规政策完善</w:t>
      </w:r>
      <w:r>
        <w:rPr>
          <w:rFonts w:hint="eastAsia" w:ascii="仿宋" w:hAnsi="仿宋" w:eastAsia="仿宋"/>
          <w:sz w:val="32"/>
          <w:szCs w:val="32"/>
        </w:rPr>
        <w:t>，</w:t>
      </w:r>
      <w:r>
        <w:rPr>
          <w:rFonts w:ascii="仿宋" w:hAnsi="仿宋" w:eastAsia="仿宋"/>
          <w:sz w:val="32"/>
          <w:szCs w:val="32"/>
        </w:rPr>
        <w:t>确保财政增加对儿童福利</w:t>
      </w:r>
      <w:r>
        <w:rPr>
          <w:rFonts w:hint="eastAsia" w:ascii="仿宋" w:hAnsi="仿宋" w:eastAsia="仿宋"/>
          <w:sz w:val="32"/>
          <w:szCs w:val="32"/>
        </w:rPr>
        <w:t>投入</w:t>
      </w:r>
      <w:r>
        <w:rPr>
          <w:rFonts w:ascii="仿宋" w:hAnsi="仿宋" w:eastAsia="仿宋"/>
          <w:sz w:val="32"/>
          <w:szCs w:val="32"/>
        </w:rPr>
        <w:t>。</w:t>
      </w:r>
      <w:r>
        <w:rPr>
          <w:rFonts w:hint="eastAsia" w:ascii="仿宋" w:hAnsi="仿宋" w:eastAsia="仿宋"/>
          <w:sz w:val="32"/>
          <w:szCs w:val="32"/>
        </w:rPr>
        <w:t>逐步</w:t>
      </w:r>
      <w:r>
        <w:rPr>
          <w:rFonts w:ascii="仿宋" w:hAnsi="仿宋" w:eastAsia="仿宋"/>
          <w:sz w:val="32"/>
          <w:szCs w:val="32"/>
        </w:rPr>
        <w:t>建</w:t>
      </w:r>
      <w:r>
        <w:rPr>
          <w:rFonts w:hint="eastAsia" w:ascii="仿宋" w:hAnsi="仿宋" w:eastAsia="仿宋"/>
          <w:sz w:val="32"/>
          <w:szCs w:val="32"/>
        </w:rPr>
        <w:t>成</w:t>
      </w:r>
      <w:r>
        <w:rPr>
          <w:rFonts w:ascii="仿宋" w:hAnsi="仿宋" w:eastAsia="仿宋"/>
          <w:sz w:val="32"/>
          <w:szCs w:val="32"/>
        </w:rPr>
        <w:t>与经济社会发展状况相适应</w:t>
      </w:r>
      <w:r>
        <w:rPr>
          <w:rFonts w:hint="eastAsia" w:ascii="仿宋" w:hAnsi="仿宋" w:eastAsia="仿宋"/>
          <w:sz w:val="32"/>
          <w:szCs w:val="32"/>
        </w:rPr>
        <w:t>、</w:t>
      </w:r>
      <w:r>
        <w:rPr>
          <w:rFonts w:ascii="仿宋" w:hAnsi="仿宋" w:eastAsia="仿宋"/>
          <w:sz w:val="32"/>
          <w:szCs w:val="32"/>
        </w:rPr>
        <w:t>与儿童需要</w:t>
      </w:r>
      <w:r>
        <w:rPr>
          <w:rFonts w:hint="eastAsia" w:ascii="仿宋" w:hAnsi="仿宋" w:eastAsia="仿宋"/>
          <w:sz w:val="32"/>
          <w:szCs w:val="32"/>
        </w:rPr>
        <w:t>相</w:t>
      </w:r>
      <w:r>
        <w:rPr>
          <w:rFonts w:ascii="仿宋" w:hAnsi="仿宋" w:eastAsia="仿宋"/>
          <w:sz w:val="32"/>
          <w:szCs w:val="32"/>
        </w:rPr>
        <w:t>匹配</w:t>
      </w:r>
      <w:r>
        <w:rPr>
          <w:rFonts w:hint="eastAsia" w:ascii="仿宋" w:hAnsi="仿宋" w:eastAsia="仿宋"/>
          <w:sz w:val="32"/>
          <w:szCs w:val="32"/>
        </w:rPr>
        <w:t>、</w:t>
      </w:r>
      <w:r>
        <w:rPr>
          <w:rFonts w:ascii="仿宋" w:hAnsi="仿宋" w:eastAsia="仿宋"/>
          <w:sz w:val="32"/>
          <w:szCs w:val="32"/>
        </w:rPr>
        <w:t>与相关</w:t>
      </w:r>
      <w:r>
        <w:rPr>
          <w:rFonts w:hint="eastAsia" w:ascii="仿宋" w:hAnsi="仿宋" w:eastAsia="仿宋"/>
          <w:sz w:val="32"/>
          <w:szCs w:val="32"/>
        </w:rPr>
        <w:t>福利</w:t>
      </w:r>
      <w:r>
        <w:rPr>
          <w:rFonts w:ascii="仿宋" w:hAnsi="仿宋" w:eastAsia="仿宋"/>
          <w:sz w:val="32"/>
          <w:szCs w:val="32"/>
        </w:rPr>
        <w:t>制度</w:t>
      </w:r>
      <w:r>
        <w:rPr>
          <w:rFonts w:hint="eastAsia" w:ascii="仿宋" w:hAnsi="仿宋" w:eastAsia="仿宋"/>
          <w:sz w:val="32"/>
          <w:szCs w:val="32"/>
        </w:rPr>
        <w:t>相</w:t>
      </w:r>
      <w:r>
        <w:rPr>
          <w:rFonts w:ascii="仿宋" w:hAnsi="仿宋" w:eastAsia="仿宋"/>
          <w:sz w:val="32"/>
          <w:szCs w:val="32"/>
        </w:rPr>
        <w:t>衔接的</w:t>
      </w:r>
      <w:r>
        <w:rPr>
          <w:rFonts w:hint="eastAsia" w:ascii="仿宋" w:hAnsi="仿宋" w:eastAsia="仿宋"/>
          <w:sz w:val="32"/>
          <w:szCs w:val="32"/>
        </w:rPr>
        <w:t>适度</w:t>
      </w:r>
      <w:r>
        <w:rPr>
          <w:rFonts w:ascii="仿宋" w:hAnsi="仿宋" w:eastAsia="仿宋"/>
          <w:sz w:val="32"/>
          <w:szCs w:val="32"/>
        </w:rPr>
        <w:t>普惠型儿童福利</w:t>
      </w:r>
      <w:r>
        <w:rPr>
          <w:rFonts w:hint="eastAsia" w:ascii="仿宋" w:hAnsi="仿宋" w:eastAsia="仿宋"/>
          <w:sz w:val="32"/>
          <w:szCs w:val="32"/>
        </w:rPr>
        <w:t>制度体系</w:t>
      </w:r>
      <w:r>
        <w:rPr>
          <w:rFonts w:ascii="仿宋" w:hAnsi="仿宋" w:eastAsia="仿宋"/>
          <w:sz w:val="32"/>
          <w:szCs w:val="32"/>
        </w:rPr>
        <w:t>。完善困境儿童</w:t>
      </w:r>
      <w:r>
        <w:rPr>
          <w:rFonts w:hint="eastAsia" w:ascii="仿宋" w:hAnsi="仿宋" w:eastAsia="仿宋"/>
          <w:sz w:val="32"/>
          <w:szCs w:val="32"/>
        </w:rPr>
        <w:t>分类</w:t>
      </w:r>
      <w:r>
        <w:rPr>
          <w:rFonts w:ascii="仿宋" w:hAnsi="仿宋" w:eastAsia="仿宋"/>
          <w:sz w:val="32"/>
          <w:szCs w:val="32"/>
        </w:rPr>
        <w:t>保障政策，</w:t>
      </w:r>
      <w:r>
        <w:rPr>
          <w:rFonts w:hint="eastAsia" w:ascii="仿宋" w:hAnsi="仿宋" w:eastAsia="仿宋"/>
          <w:sz w:val="32"/>
          <w:szCs w:val="32"/>
        </w:rPr>
        <w:t>加大困境</w:t>
      </w:r>
      <w:r>
        <w:rPr>
          <w:rFonts w:ascii="仿宋" w:hAnsi="仿宋" w:eastAsia="仿宋"/>
          <w:sz w:val="32"/>
          <w:szCs w:val="32"/>
        </w:rPr>
        <w:t>儿童</w:t>
      </w:r>
      <w:r>
        <w:rPr>
          <w:rFonts w:hint="eastAsia" w:ascii="仿宋" w:hAnsi="仿宋" w:eastAsia="仿宋"/>
          <w:sz w:val="32"/>
          <w:szCs w:val="32"/>
        </w:rPr>
        <w:t>保障</w:t>
      </w:r>
      <w:r>
        <w:rPr>
          <w:rFonts w:ascii="仿宋" w:hAnsi="仿宋" w:eastAsia="仿宋"/>
          <w:sz w:val="32"/>
          <w:szCs w:val="32"/>
        </w:rPr>
        <w:t>力度。</w:t>
      </w:r>
      <w:r>
        <w:rPr>
          <w:rFonts w:hint="eastAsia" w:ascii="仿宋" w:hAnsi="仿宋" w:eastAsia="仿宋"/>
          <w:sz w:val="32"/>
          <w:szCs w:val="32"/>
        </w:rPr>
        <w:t>完善</w:t>
      </w:r>
      <w:r>
        <w:rPr>
          <w:rFonts w:ascii="仿宋" w:hAnsi="仿宋" w:eastAsia="仿宋"/>
          <w:sz w:val="32"/>
          <w:szCs w:val="32"/>
        </w:rPr>
        <w:t>儿童福利政策，</w:t>
      </w:r>
      <w:r>
        <w:rPr>
          <w:rFonts w:hint="eastAsia" w:ascii="仿宋" w:hAnsi="仿宋" w:eastAsia="仿宋"/>
          <w:sz w:val="32"/>
          <w:szCs w:val="32"/>
        </w:rPr>
        <w:t>合理提高儿童特别是孤儿、事实无人抚养儿童基本生活保障标准</w:t>
      </w:r>
      <w:r>
        <w:rPr>
          <w:rFonts w:ascii="仿宋" w:hAnsi="仿宋" w:eastAsia="仿宋"/>
          <w:sz w:val="32"/>
          <w:szCs w:val="32"/>
        </w:rPr>
        <w:t>。提升儿童生活质量。</w:t>
      </w:r>
    </w:p>
    <w:p w14:paraId="140F4995">
      <w:pPr>
        <w:snapToGrid w:val="0"/>
        <w:spacing w:before="156" w:beforeLines="50" w:after="156" w:afterLines="50" w:line="360" w:lineRule="auto"/>
        <w:ind w:firstLine="540"/>
        <w:rPr>
          <w:rFonts w:ascii="仿宋" w:hAnsi="仿宋" w:eastAsia="仿宋"/>
          <w:sz w:val="32"/>
          <w:szCs w:val="32"/>
        </w:rPr>
      </w:pPr>
      <w:r>
        <w:rPr>
          <w:rFonts w:hint="eastAsia" w:ascii="仿宋" w:hAnsi="仿宋" w:eastAsia="仿宋"/>
          <w:sz w:val="32"/>
          <w:szCs w:val="32"/>
        </w:rPr>
        <w:t>2.提高</w:t>
      </w:r>
      <w:r>
        <w:rPr>
          <w:rFonts w:ascii="仿宋" w:hAnsi="仿宋" w:eastAsia="仿宋"/>
          <w:sz w:val="32"/>
          <w:szCs w:val="32"/>
        </w:rPr>
        <w:t>面向儿童的公共服务供给水平。提高</w:t>
      </w:r>
      <w:r>
        <w:rPr>
          <w:rFonts w:hint="eastAsia" w:ascii="仿宋" w:hAnsi="仿宋" w:eastAsia="仿宋"/>
          <w:sz w:val="32"/>
          <w:szCs w:val="32"/>
        </w:rPr>
        <w:t>基本</w:t>
      </w:r>
      <w:r>
        <w:rPr>
          <w:rFonts w:ascii="仿宋" w:hAnsi="仿宋" w:eastAsia="仿宋"/>
          <w:sz w:val="32"/>
          <w:szCs w:val="32"/>
        </w:rPr>
        <w:t>公共服务可及性和均等化水平，将儿童教育、医疗卫生、福利保障事项优先纳入基本公共服务清单。</w:t>
      </w:r>
      <w:r>
        <w:rPr>
          <w:rFonts w:hint="eastAsia" w:ascii="仿宋" w:hAnsi="仿宋" w:eastAsia="仿宋"/>
          <w:sz w:val="32"/>
          <w:szCs w:val="32"/>
        </w:rPr>
        <w:t>完善</w:t>
      </w:r>
      <w:r>
        <w:rPr>
          <w:rFonts w:ascii="仿宋" w:hAnsi="仿宋" w:eastAsia="仿宋"/>
          <w:sz w:val="32"/>
          <w:szCs w:val="32"/>
        </w:rPr>
        <w:t>儿童基本公共服务标准化建设，推动基本公共服务向农村地区、薄弱环节、特殊儿童群体倾斜。扩大</w:t>
      </w:r>
      <w:r>
        <w:rPr>
          <w:rFonts w:hint="eastAsia" w:ascii="仿宋" w:hAnsi="仿宋" w:eastAsia="仿宋"/>
          <w:sz w:val="32"/>
          <w:szCs w:val="32"/>
        </w:rPr>
        <w:t>公共服务</w:t>
      </w:r>
      <w:r>
        <w:rPr>
          <w:rFonts w:ascii="仿宋" w:hAnsi="仿宋" w:eastAsia="仿宋"/>
          <w:sz w:val="32"/>
          <w:szCs w:val="32"/>
        </w:rPr>
        <w:t>覆盖面，全面落实</w:t>
      </w:r>
      <w:r>
        <w:rPr>
          <w:rFonts w:hint="eastAsia" w:ascii="仿宋" w:hAnsi="仿宋" w:eastAsia="仿宋"/>
          <w:sz w:val="32"/>
          <w:szCs w:val="32"/>
        </w:rPr>
        <w:t>儿童</w:t>
      </w:r>
      <w:r>
        <w:rPr>
          <w:rFonts w:ascii="仿宋" w:hAnsi="仿宋" w:eastAsia="仿宋"/>
          <w:sz w:val="32"/>
          <w:szCs w:val="32"/>
        </w:rPr>
        <w:t>乘坐公共交通工具和游览参观票价优惠政策</w:t>
      </w:r>
      <w:r>
        <w:rPr>
          <w:rFonts w:hint="eastAsia" w:ascii="仿宋" w:hAnsi="仿宋" w:eastAsia="仿宋"/>
          <w:sz w:val="32"/>
          <w:szCs w:val="32"/>
        </w:rPr>
        <w:t>，</w:t>
      </w:r>
      <w:r>
        <w:rPr>
          <w:rFonts w:ascii="仿宋" w:hAnsi="仿宋" w:eastAsia="仿宋"/>
          <w:sz w:val="32"/>
          <w:szCs w:val="32"/>
        </w:rPr>
        <w:t>推进采取年龄标准优先、身高标准</w:t>
      </w:r>
      <w:r>
        <w:rPr>
          <w:rFonts w:hint="eastAsia" w:ascii="仿宋" w:hAnsi="仿宋" w:eastAsia="仿宋"/>
          <w:sz w:val="32"/>
          <w:szCs w:val="32"/>
        </w:rPr>
        <w:t>补充</w:t>
      </w:r>
      <w:r>
        <w:rPr>
          <w:rFonts w:ascii="仿宋" w:hAnsi="仿宋" w:eastAsia="仿宋"/>
          <w:sz w:val="32"/>
          <w:szCs w:val="32"/>
        </w:rPr>
        <w:t>的</w:t>
      </w:r>
      <w:r>
        <w:rPr>
          <w:rFonts w:hint="eastAsia" w:ascii="仿宋" w:hAnsi="仿宋" w:eastAsia="仿宋"/>
          <w:sz w:val="32"/>
          <w:szCs w:val="32"/>
        </w:rPr>
        <w:t>方式</w:t>
      </w:r>
      <w:r>
        <w:rPr>
          <w:rFonts w:ascii="仿宋" w:hAnsi="仿宋" w:eastAsia="仿宋"/>
          <w:sz w:val="32"/>
          <w:szCs w:val="32"/>
        </w:rPr>
        <w:t>执行。</w:t>
      </w:r>
    </w:p>
    <w:p w14:paraId="28B180EB">
      <w:pPr>
        <w:snapToGrid w:val="0"/>
        <w:spacing w:before="156" w:beforeLines="50" w:after="156" w:afterLines="50" w:line="360" w:lineRule="auto"/>
        <w:ind w:firstLine="5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做好</w:t>
      </w:r>
      <w:r>
        <w:rPr>
          <w:rFonts w:ascii="仿宋" w:hAnsi="仿宋" w:eastAsia="仿宋"/>
          <w:sz w:val="32"/>
          <w:szCs w:val="32"/>
        </w:rPr>
        <w:t>儿童医疗保障工作。</w:t>
      </w:r>
      <w:r>
        <w:rPr>
          <w:rFonts w:hint="eastAsia" w:ascii="仿宋" w:hAnsi="仿宋" w:eastAsia="仿宋"/>
          <w:sz w:val="32"/>
          <w:szCs w:val="32"/>
        </w:rPr>
        <w:t>加强</w:t>
      </w:r>
      <w:r>
        <w:rPr>
          <w:rFonts w:ascii="仿宋" w:hAnsi="仿宋" w:eastAsia="仿宋"/>
          <w:sz w:val="32"/>
          <w:szCs w:val="32"/>
        </w:rPr>
        <w:t>儿童医疗保障体系建设。</w:t>
      </w:r>
      <w:r>
        <w:rPr>
          <w:rFonts w:hint="eastAsia" w:ascii="仿宋" w:hAnsi="仿宋" w:eastAsia="仿宋"/>
          <w:sz w:val="32"/>
          <w:szCs w:val="32"/>
        </w:rPr>
        <w:t>强化</w:t>
      </w:r>
      <w:r>
        <w:rPr>
          <w:rFonts w:ascii="仿宋" w:hAnsi="仿宋" w:eastAsia="仿宋"/>
          <w:sz w:val="32"/>
          <w:szCs w:val="32"/>
        </w:rPr>
        <w:t>基本医疗保险、大病保险</w:t>
      </w:r>
      <w:r>
        <w:rPr>
          <w:rFonts w:hint="eastAsia" w:ascii="仿宋" w:hAnsi="仿宋" w:eastAsia="仿宋"/>
          <w:sz w:val="32"/>
          <w:szCs w:val="32"/>
        </w:rPr>
        <w:t>与</w:t>
      </w:r>
      <w:r>
        <w:rPr>
          <w:rFonts w:ascii="仿宋" w:hAnsi="仿宋" w:eastAsia="仿宋"/>
          <w:sz w:val="32"/>
          <w:szCs w:val="32"/>
        </w:rPr>
        <w:t>医疗救助</w:t>
      </w:r>
      <w:r>
        <w:rPr>
          <w:rFonts w:hint="eastAsia" w:ascii="仿宋" w:hAnsi="仿宋" w:eastAsia="仿宋"/>
          <w:sz w:val="32"/>
          <w:szCs w:val="32"/>
        </w:rPr>
        <w:t>三重</w:t>
      </w:r>
      <w:r>
        <w:rPr>
          <w:rFonts w:ascii="仿宋" w:hAnsi="仿宋" w:eastAsia="仿宋"/>
          <w:sz w:val="32"/>
          <w:szCs w:val="32"/>
        </w:rPr>
        <w:t>保障功能，巩固</w:t>
      </w:r>
      <w:r>
        <w:rPr>
          <w:rFonts w:hint="eastAsia" w:ascii="仿宋" w:hAnsi="仿宋" w:eastAsia="仿宋"/>
          <w:sz w:val="32"/>
          <w:szCs w:val="32"/>
        </w:rPr>
        <w:t>提高</w:t>
      </w:r>
      <w:r>
        <w:rPr>
          <w:rFonts w:ascii="仿宋" w:hAnsi="仿宋" w:eastAsia="仿宋"/>
          <w:sz w:val="32"/>
          <w:szCs w:val="32"/>
        </w:rPr>
        <w:t>儿童参加城乡居民基本医疗保险覆盖率。健全</w:t>
      </w:r>
      <w:r>
        <w:rPr>
          <w:rFonts w:hint="eastAsia" w:ascii="仿宋" w:hAnsi="仿宋" w:eastAsia="仿宋"/>
          <w:sz w:val="32"/>
          <w:szCs w:val="32"/>
        </w:rPr>
        <w:t>基本</w:t>
      </w:r>
      <w:r>
        <w:rPr>
          <w:rFonts w:ascii="仿宋" w:hAnsi="仿宋" w:eastAsia="仿宋"/>
          <w:sz w:val="32"/>
          <w:szCs w:val="32"/>
        </w:rPr>
        <w:t>医疗保险筹资和待遇</w:t>
      </w:r>
      <w:r>
        <w:rPr>
          <w:rFonts w:hint="eastAsia" w:ascii="仿宋" w:hAnsi="仿宋" w:eastAsia="仿宋"/>
          <w:sz w:val="32"/>
          <w:szCs w:val="32"/>
        </w:rPr>
        <w:t>调整</w:t>
      </w:r>
      <w:r>
        <w:rPr>
          <w:rFonts w:ascii="仿宋" w:hAnsi="仿宋" w:eastAsia="仿宋"/>
          <w:sz w:val="32"/>
          <w:szCs w:val="32"/>
        </w:rPr>
        <w:t>机制，建立</w:t>
      </w:r>
      <w:r>
        <w:rPr>
          <w:rFonts w:hint="eastAsia" w:ascii="仿宋" w:hAnsi="仿宋" w:eastAsia="仿宋"/>
          <w:sz w:val="32"/>
          <w:szCs w:val="32"/>
        </w:rPr>
        <w:t>儿童</w:t>
      </w:r>
      <w:r>
        <w:rPr>
          <w:rFonts w:ascii="仿宋" w:hAnsi="仿宋" w:eastAsia="仿宋"/>
          <w:sz w:val="32"/>
          <w:szCs w:val="32"/>
        </w:rPr>
        <w:t>医疗服务价格定期调整机制，</w:t>
      </w:r>
      <w:r>
        <w:rPr>
          <w:rFonts w:hint="eastAsia" w:ascii="仿宋" w:hAnsi="仿宋" w:eastAsia="仿宋"/>
          <w:sz w:val="32"/>
          <w:szCs w:val="32"/>
        </w:rPr>
        <w:t>相关服务项目</w:t>
      </w:r>
      <w:r>
        <w:rPr>
          <w:rFonts w:ascii="仿宋" w:hAnsi="仿宋" w:eastAsia="仿宋"/>
          <w:sz w:val="32"/>
          <w:szCs w:val="32"/>
        </w:rPr>
        <w:t>按规定纳入医保支付范围。落实</w:t>
      </w:r>
      <w:r>
        <w:rPr>
          <w:rFonts w:hint="eastAsia" w:ascii="仿宋" w:hAnsi="仿宋" w:eastAsia="仿宋"/>
          <w:sz w:val="32"/>
          <w:szCs w:val="32"/>
        </w:rPr>
        <w:t>孤儿、事实无人抚养</w:t>
      </w:r>
      <w:r>
        <w:rPr>
          <w:rFonts w:ascii="仿宋" w:hAnsi="仿宋" w:eastAsia="仿宋"/>
          <w:sz w:val="32"/>
          <w:szCs w:val="32"/>
        </w:rPr>
        <w:t>儿童基本医疗保障政策，</w:t>
      </w:r>
      <w:r>
        <w:rPr>
          <w:rFonts w:hint="eastAsia" w:ascii="仿宋" w:hAnsi="仿宋" w:eastAsia="仿宋"/>
          <w:sz w:val="32"/>
          <w:szCs w:val="32"/>
        </w:rPr>
        <w:t>做好符合救助条件患病儿童的医疗救助工作。</w:t>
      </w:r>
      <w:r>
        <w:rPr>
          <w:rFonts w:ascii="仿宋" w:hAnsi="仿宋" w:eastAsia="仿宋"/>
          <w:sz w:val="32"/>
          <w:szCs w:val="32"/>
        </w:rPr>
        <w:t>促进</w:t>
      </w:r>
      <w:r>
        <w:rPr>
          <w:rFonts w:hint="eastAsia" w:ascii="仿宋" w:hAnsi="仿宋" w:eastAsia="仿宋"/>
          <w:sz w:val="32"/>
          <w:szCs w:val="32"/>
        </w:rPr>
        <w:t>各类</w:t>
      </w:r>
      <w:r>
        <w:rPr>
          <w:rFonts w:ascii="仿宋" w:hAnsi="仿宋" w:eastAsia="仿宋"/>
          <w:sz w:val="32"/>
          <w:szCs w:val="32"/>
        </w:rPr>
        <w:t>医疗保障互补衔接，支持商业保险机构开发并推广</w:t>
      </w:r>
      <w:r>
        <w:rPr>
          <w:rFonts w:hint="eastAsia" w:ascii="仿宋" w:hAnsi="仿宋" w:eastAsia="仿宋"/>
          <w:sz w:val="32"/>
          <w:szCs w:val="32"/>
        </w:rPr>
        <w:t>适宜</w:t>
      </w:r>
      <w:r>
        <w:rPr>
          <w:rFonts w:ascii="仿宋" w:hAnsi="仿宋" w:eastAsia="仿宋"/>
          <w:sz w:val="32"/>
          <w:szCs w:val="32"/>
        </w:rPr>
        <w:t>不同年龄阶段儿童的大病和意外伤害险产品，统筹调动慈善</w:t>
      </w:r>
      <w:r>
        <w:rPr>
          <w:rFonts w:hint="eastAsia" w:ascii="仿宋" w:hAnsi="仿宋" w:eastAsia="仿宋"/>
          <w:sz w:val="32"/>
          <w:szCs w:val="32"/>
        </w:rPr>
        <w:t>医疗</w:t>
      </w:r>
      <w:r>
        <w:rPr>
          <w:rFonts w:ascii="仿宋" w:hAnsi="仿宋" w:eastAsia="仿宋"/>
          <w:sz w:val="32"/>
          <w:szCs w:val="32"/>
        </w:rPr>
        <w:t>救助力量，</w:t>
      </w:r>
      <w:r>
        <w:rPr>
          <w:rFonts w:hint="eastAsia" w:ascii="仿宋" w:hAnsi="仿宋" w:eastAsia="仿宋"/>
          <w:sz w:val="32"/>
          <w:szCs w:val="32"/>
        </w:rPr>
        <w:t>支持</w:t>
      </w:r>
      <w:r>
        <w:rPr>
          <w:rFonts w:ascii="仿宋" w:hAnsi="仿宋" w:eastAsia="仿宋"/>
          <w:sz w:val="32"/>
          <w:szCs w:val="32"/>
        </w:rPr>
        <w:t>医疗互助有序发展，合力降低患儿家庭</w:t>
      </w:r>
      <w:r>
        <w:rPr>
          <w:rFonts w:hint="eastAsia" w:ascii="仿宋" w:hAnsi="仿宋" w:eastAsia="仿宋"/>
          <w:sz w:val="32"/>
          <w:szCs w:val="32"/>
        </w:rPr>
        <w:t>费用</w:t>
      </w:r>
      <w:r>
        <w:rPr>
          <w:rFonts w:ascii="仿宋" w:hAnsi="仿宋" w:eastAsia="仿宋"/>
          <w:sz w:val="32"/>
          <w:szCs w:val="32"/>
        </w:rPr>
        <w:t>负担。</w:t>
      </w:r>
    </w:p>
    <w:p w14:paraId="2AB2BAE0">
      <w:pPr>
        <w:snapToGrid w:val="0"/>
        <w:spacing w:before="156" w:beforeLines="50" w:after="156" w:afterLines="50" w:line="360" w:lineRule="auto"/>
        <w:ind w:firstLine="540"/>
        <w:rPr>
          <w:rFonts w:ascii="仿宋" w:hAnsi="仿宋" w:eastAsia="仿宋"/>
          <w:sz w:val="32"/>
          <w:szCs w:val="32"/>
        </w:rPr>
      </w:pPr>
      <w:r>
        <w:rPr>
          <w:rFonts w:hint="eastAsia" w:ascii="仿宋" w:hAnsi="仿宋" w:eastAsia="仿宋"/>
          <w:sz w:val="32"/>
          <w:szCs w:val="32"/>
        </w:rPr>
        <w:t>4.加强</w:t>
      </w:r>
      <w:r>
        <w:rPr>
          <w:rFonts w:ascii="仿宋" w:hAnsi="仿宋" w:eastAsia="仿宋"/>
          <w:sz w:val="32"/>
          <w:szCs w:val="32"/>
        </w:rPr>
        <w:t>孤儿和事实无人抚养儿童</w:t>
      </w:r>
      <w:r>
        <w:rPr>
          <w:rFonts w:hint="eastAsia" w:ascii="仿宋" w:hAnsi="仿宋" w:eastAsia="仿宋"/>
          <w:sz w:val="32"/>
          <w:szCs w:val="32"/>
        </w:rPr>
        <w:t>保障</w:t>
      </w:r>
      <w:r>
        <w:rPr>
          <w:rFonts w:ascii="仿宋" w:hAnsi="仿宋" w:eastAsia="仿宋"/>
          <w:sz w:val="32"/>
          <w:szCs w:val="32"/>
        </w:rPr>
        <w:t>。落实</w:t>
      </w:r>
      <w:r>
        <w:rPr>
          <w:rFonts w:hint="eastAsia" w:ascii="仿宋" w:hAnsi="仿宋" w:eastAsia="仿宋"/>
          <w:sz w:val="32"/>
          <w:szCs w:val="32"/>
        </w:rPr>
        <w:t>孤儿</w:t>
      </w:r>
      <w:r>
        <w:rPr>
          <w:rFonts w:ascii="仿宋" w:hAnsi="仿宋" w:eastAsia="仿宋"/>
          <w:sz w:val="32"/>
          <w:szCs w:val="32"/>
        </w:rPr>
        <w:t>和事实无人抚养儿童保障政策</w:t>
      </w:r>
      <w:r>
        <w:rPr>
          <w:rFonts w:hint="eastAsia" w:ascii="仿宋" w:hAnsi="仿宋" w:eastAsia="仿宋"/>
          <w:sz w:val="32"/>
          <w:szCs w:val="32"/>
        </w:rPr>
        <w:t>，</w:t>
      </w:r>
      <w:r>
        <w:rPr>
          <w:rFonts w:ascii="仿宋" w:hAnsi="仿宋" w:eastAsia="仿宋"/>
          <w:sz w:val="32"/>
          <w:szCs w:val="32"/>
        </w:rPr>
        <w:t>明确保障对象</w:t>
      </w:r>
      <w:r>
        <w:rPr>
          <w:rFonts w:hint="eastAsia" w:ascii="仿宋" w:hAnsi="仿宋" w:eastAsia="仿宋"/>
          <w:sz w:val="32"/>
          <w:szCs w:val="32"/>
        </w:rPr>
        <w:t>，</w:t>
      </w:r>
      <w:r>
        <w:rPr>
          <w:rFonts w:ascii="仿宋" w:hAnsi="仿宋" w:eastAsia="仿宋"/>
          <w:sz w:val="32"/>
          <w:szCs w:val="32"/>
        </w:rPr>
        <w:t>规范认定流程，提高</w:t>
      </w:r>
      <w:r>
        <w:rPr>
          <w:rFonts w:hint="eastAsia" w:ascii="仿宋" w:hAnsi="仿宋" w:eastAsia="仿宋"/>
          <w:sz w:val="32"/>
          <w:szCs w:val="32"/>
        </w:rPr>
        <w:t>保障</w:t>
      </w:r>
      <w:r>
        <w:rPr>
          <w:rFonts w:ascii="仿宋" w:hAnsi="仿宋" w:eastAsia="仿宋"/>
          <w:sz w:val="32"/>
          <w:szCs w:val="32"/>
        </w:rPr>
        <w:t>标准，</w:t>
      </w:r>
      <w:r>
        <w:rPr>
          <w:rFonts w:hint="eastAsia" w:ascii="仿宋" w:hAnsi="仿宋" w:eastAsia="仿宋"/>
          <w:sz w:val="32"/>
          <w:szCs w:val="32"/>
        </w:rPr>
        <w:t>孤儿</w:t>
      </w:r>
      <w:r>
        <w:rPr>
          <w:rFonts w:ascii="仿宋" w:hAnsi="仿宋" w:eastAsia="仿宋"/>
          <w:sz w:val="32"/>
          <w:szCs w:val="32"/>
        </w:rPr>
        <w:t>生活保障水平不低于</w:t>
      </w:r>
      <w:r>
        <w:rPr>
          <w:rFonts w:hint="eastAsia" w:ascii="仿宋" w:hAnsi="仿宋" w:eastAsia="仿宋"/>
          <w:sz w:val="32"/>
          <w:szCs w:val="32"/>
        </w:rPr>
        <w:t>城镇</w:t>
      </w:r>
      <w:r>
        <w:rPr>
          <w:rFonts w:ascii="仿宋" w:hAnsi="仿宋" w:eastAsia="仿宋"/>
          <w:sz w:val="32"/>
          <w:szCs w:val="32"/>
        </w:rPr>
        <w:t>居民平均收入水平。完善</w:t>
      </w:r>
      <w:r>
        <w:rPr>
          <w:rFonts w:hint="eastAsia" w:ascii="仿宋" w:hAnsi="仿宋" w:eastAsia="仿宋"/>
          <w:sz w:val="32"/>
          <w:szCs w:val="32"/>
        </w:rPr>
        <w:t>孤儿</w:t>
      </w:r>
      <w:r>
        <w:rPr>
          <w:rFonts w:ascii="仿宋" w:hAnsi="仿宋" w:eastAsia="仿宋"/>
          <w:sz w:val="32"/>
          <w:szCs w:val="32"/>
        </w:rPr>
        <w:t>和事实无人抚养儿童安置渠道，采取亲属抚养、家庭寄养、机构养育和依法收养等方式妥善安置。落实</w:t>
      </w:r>
      <w:r>
        <w:rPr>
          <w:rFonts w:hint="eastAsia" w:ascii="仿宋" w:hAnsi="仿宋" w:eastAsia="仿宋"/>
          <w:sz w:val="32"/>
          <w:szCs w:val="32"/>
        </w:rPr>
        <w:t>事实</w:t>
      </w:r>
      <w:r>
        <w:rPr>
          <w:rFonts w:ascii="仿宋" w:hAnsi="仿宋" w:eastAsia="仿宋"/>
          <w:sz w:val="32"/>
          <w:szCs w:val="32"/>
        </w:rPr>
        <w:t>无人抚养儿童监护责任</w:t>
      </w:r>
      <w:r>
        <w:rPr>
          <w:rFonts w:hint="eastAsia" w:ascii="仿宋" w:hAnsi="仿宋" w:eastAsia="仿宋"/>
          <w:sz w:val="32"/>
          <w:szCs w:val="32"/>
        </w:rPr>
        <w:t>。</w:t>
      </w:r>
      <w:r>
        <w:rPr>
          <w:rFonts w:ascii="仿宋" w:hAnsi="仿宋" w:eastAsia="仿宋"/>
          <w:sz w:val="32"/>
          <w:szCs w:val="32"/>
        </w:rPr>
        <w:t>完善儿童收养有关法规政策。健全</w:t>
      </w:r>
      <w:r>
        <w:rPr>
          <w:rFonts w:hint="eastAsia" w:ascii="仿宋" w:hAnsi="仿宋" w:eastAsia="仿宋"/>
          <w:sz w:val="32"/>
          <w:szCs w:val="32"/>
        </w:rPr>
        <w:t>收养</w:t>
      </w:r>
      <w:r>
        <w:rPr>
          <w:rFonts w:ascii="仿宋" w:hAnsi="仿宋" w:eastAsia="仿宋"/>
          <w:sz w:val="32"/>
          <w:szCs w:val="32"/>
        </w:rPr>
        <w:t>评估制度，加强收养登记信息化建设。</w:t>
      </w:r>
      <w:r>
        <w:rPr>
          <w:rFonts w:hint="eastAsia" w:ascii="仿宋" w:hAnsi="仿宋" w:eastAsia="仿宋"/>
          <w:sz w:val="32"/>
          <w:szCs w:val="32"/>
        </w:rPr>
        <w:t>加强</w:t>
      </w:r>
      <w:r>
        <w:rPr>
          <w:rFonts w:ascii="仿宋" w:hAnsi="仿宋" w:eastAsia="仿宋"/>
          <w:sz w:val="32"/>
          <w:szCs w:val="32"/>
        </w:rPr>
        <w:t>对涉外收养的监管。</w:t>
      </w:r>
    </w:p>
    <w:p w14:paraId="287815AE">
      <w:pPr>
        <w:snapToGrid w:val="0"/>
        <w:spacing w:before="156" w:beforeLines="50" w:after="156" w:afterLines="50" w:line="360" w:lineRule="auto"/>
        <w:ind w:firstLine="540"/>
        <w:rPr>
          <w:rFonts w:ascii="仿宋" w:hAnsi="仿宋" w:eastAsia="仿宋"/>
          <w:sz w:val="32"/>
          <w:szCs w:val="32"/>
        </w:rPr>
      </w:pPr>
      <w:r>
        <w:rPr>
          <w:rFonts w:hint="eastAsia" w:ascii="仿宋" w:hAnsi="仿宋" w:eastAsia="仿宋"/>
          <w:sz w:val="32"/>
          <w:szCs w:val="32"/>
        </w:rPr>
        <w:t>5.落实</w:t>
      </w:r>
      <w:r>
        <w:rPr>
          <w:rFonts w:ascii="仿宋" w:hAnsi="仿宋" w:eastAsia="仿宋"/>
          <w:sz w:val="32"/>
          <w:szCs w:val="32"/>
        </w:rPr>
        <w:t>残疾儿童康复救助制度。完善</w:t>
      </w:r>
      <w:r>
        <w:rPr>
          <w:rFonts w:hint="eastAsia" w:ascii="仿宋" w:hAnsi="仿宋" w:eastAsia="仿宋"/>
          <w:sz w:val="32"/>
          <w:szCs w:val="32"/>
        </w:rPr>
        <w:t>儿童</w:t>
      </w:r>
      <w:r>
        <w:rPr>
          <w:rFonts w:ascii="仿宋" w:hAnsi="仿宋" w:eastAsia="仿宋"/>
          <w:sz w:val="32"/>
          <w:szCs w:val="32"/>
        </w:rPr>
        <w:t>残疾筛查、诊断、治疗、</w:t>
      </w:r>
      <w:r>
        <w:rPr>
          <w:rFonts w:hint="eastAsia" w:ascii="仿宋" w:hAnsi="仿宋" w:eastAsia="仿宋"/>
          <w:sz w:val="32"/>
          <w:szCs w:val="32"/>
        </w:rPr>
        <w:t>康复</w:t>
      </w:r>
      <w:r>
        <w:rPr>
          <w:rFonts w:ascii="仿宋" w:hAnsi="仿宋" w:eastAsia="仿宋"/>
          <w:sz w:val="32"/>
          <w:szCs w:val="32"/>
        </w:rPr>
        <w:t>一体化工作机制，建立残疾报告和信息共享制度。提高</w:t>
      </w:r>
      <w:r>
        <w:rPr>
          <w:rFonts w:hint="eastAsia" w:ascii="仿宋" w:hAnsi="仿宋" w:eastAsia="仿宋"/>
          <w:sz w:val="32"/>
          <w:szCs w:val="32"/>
        </w:rPr>
        <w:t>残疾</w:t>
      </w:r>
      <w:r>
        <w:rPr>
          <w:rFonts w:ascii="仿宋" w:hAnsi="仿宋" w:eastAsia="仿宋"/>
          <w:sz w:val="32"/>
          <w:szCs w:val="32"/>
        </w:rPr>
        <w:t>儿童康复服务覆盖率</w:t>
      </w:r>
      <w:r>
        <w:rPr>
          <w:rFonts w:hint="eastAsia" w:ascii="仿宋" w:hAnsi="仿宋" w:eastAsia="仿宋"/>
          <w:sz w:val="32"/>
          <w:szCs w:val="32"/>
        </w:rPr>
        <w:t>，为</w:t>
      </w:r>
      <w:r>
        <w:rPr>
          <w:rFonts w:ascii="仿宋" w:hAnsi="仿宋" w:eastAsia="仿宋"/>
          <w:sz w:val="32"/>
          <w:szCs w:val="32"/>
        </w:rPr>
        <w:t>有需求的残疾儿童提供康复医疗、辅助器具、康复训练等基本康复服务。</w:t>
      </w:r>
      <w:r>
        <w:rPr>
          <w:rFonts w:hint="eastAsia" w:ascii="仿宋" w:hAnsi="仿宋" w:eastAsia="仿宋"/>
          <w:sz w:val="32"/>
          <w:szCs w:val="32"/>
        </w:rPr>
        <w:t>完善</w:t>
      </w:r>
      <w:r>
        <w:rPr>
          <w:rFonts w:ascii="仿宋" w:hAnsi="仿宋" w:eastAsia="仿宋"/>
          <w:sz w:val="32"/>
          <w:szCs w:val="32"/>
        </w:rPr>
        <w:t>残疾儿童康复服务标准，增强残疾</w:t>
      </w:r>
      <w:r>
        <w:rPr>
          <w:rFonts w:hint="eastAsia" w:ascii="仿宋" w:hAnsi="仿宋" w:eastAsia="仿宋"/>
          <w:sz w:val="32"/>
          <w:szCs w:val="32"/>
        </w:rPr>
        <w:t>儿童</w:t>
      </w:r>
      <w:r>
        <w:rPr>
          <w:rFonts w:ascii="仿宋" w:hAnsi="仿宋" w:eastAsia="仿宋"/>
          <w:sz w:val="32"/>
          <w:szCs w:val="32"/>
        </w:rPr>
        <w:t>康复服务</w:t>
      </w:r>
      <w:r>
        <w:rPr>
          <w:rFonts w:hint="eastAsia" w:ascii="仿宋" w:hAnsi="仿宋" w:eastAsia="仿宋"/>
          <w:sz w:val="32"/>
          <w:szCs w:val="32"/>
        </w:rPr>
        <w:t>供给</w:t>
      </w:r>
      <w:r>
        <w:rPr>
          <w:rFonts w:ascii="仿宋" w:hAnsi="仿宋" w:eastAsia="仿宋"/>
          <w:sz w:val="32"/>
          <w:szCs w:val="32"/>
        </w:rPr>
        <w:t>能力，</w:t>
      </w:r>
      <w:r>
        <w:rPr>
          <w:rFonts w:hint="eastAsia" w:ascii="仿宋" w:hAnsi="仿宋" w:eastAsia="仿宋"/>
          <w:sz w:val="32"/>
          <w:szCs w:val="32"/>
        </w:rPr>
        <w:t>规范</w:t>
      </w:r>
      <w:r>
        <w:rPr>
          <w:rFonts w:ascii="仿宋" w:hAnsi="仿宋" w:eastAsia="仿宋"/>
          <w:sz w:val="32"/>
          <w:szCs w:val="32"/>
        </w:rPr>
        <w:t>残疾儿童康复机构管理。支持</w:t>
      </w:r>
      <w:r>
        <w:rPr>
          <w:rFonts w:hint="eastAsia" w:ascii="仿宋" w:hAnsi="仿宋" w:eastAsia="仿宋"/>
          <w:sz w:val="32"/>
          <w:szCs w:val="32"/>
        </w:rPr>
        <w:t>儿童</w:t>
      </w:r>
      <w:r>
        <w:rPr>
          <w:rFonts w:ascii="仿宋" w:hAnsi="仿宋" w:eastAsia="仿宋"/>
          <w:sz w:val="32"/>
          <w:szCs w:val="32"/>
        </w:rPr>
        <w:t>福利机构面向社会残疾儿童开展替代照料、</w:t>
      </w:r>
      <w:r>
        <w:rPr>
          <w:rFonts w:hint="eastAsia" w:ascii="仿宋" w:hAnsi="仿宋" w:eastAsia="仿宋"/>
          <w:sz w:val="32"/>
          <w:szCs w:val="32"/>
        </w:rPr>
        <w:t>养育</w:t>
      </w:r>
      <w:r>
        <w:rPr>
          <w:rFonts w:ascii="仿宋" w:hAnsi="仿宋" w:eastAsia="仿宋"/>
          <w:sz w:val="32"/>
          <w:szCs w:val="32"/>
        </w:rPr>
        <w:t>教育</w:t>
      </w:r>
      <w:r>
        <w:rPr>
          <w:rFonts w:hint="eastAsia" w:ascii="仿宋" w:hAnsi="仿宋" w:eastAsia="仿宋"/>
          <w:sz w:val="32"/>
          <w:szCs w:val="32"/>
        </w:rPr>
        <w:t>辅导</w:t>
      </w:r>
      <w:r>
        <w:rPr>
          <w:rFonts w:ascii="仿宋" w:hAnsi="仿宋" w:eastAsia="仿宋"/>
          <w:sz w:val="32"/>
          <w:szCs w:val="32"/>
        </w:rPr>
        <w:t>、康复训练等服务。</w:t>
      </w:r>
    </w:p>
    <w:p w14:paraId="0CEF05B1">
      <w:pPr>
        <w:snapToGrid w:val="0"/>
        <w:spacing w:before="156" w:beforeLines="50" w:after="156" w:afterLines="50" w:line="360" w:lineRule="auto"/>
        <w:ind w:firstLine="54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加强</w:t>
      </w:r>
      <w:r>
        <w:rPr>
          <w:rFonts w:ascii="仿宋" w:hAnsi="仿宋" w:eastAsia="仿宋"/>
          <w:sz w:val="32"/>
          <w:szCs w:val="32"/>
        </w:rPr>
        <w:t>流浪儿童救助保护工作。落实</w:t>
      </w:r>
      <w:r>
        <w:rPr>
          <w:rFonts w:hint="eastAsia" w:ascii="仿宋" w:hAnsi="仿宋" w:eastAsia="仿宋"/>
          <w:sz w:val="32"/>
          <w:szCs w:val="32"/>
        </w:rPr>
        <w:t>流浪</w:t>
      </w:r>
      <w:r>
        <w:rPr>
          <w:rFonts w:ascii="仿宋" w:hAnsi="仿宋" w:eastAsia="仿宋"/>
          <w:sz w:val="32"/>
          <w:szCs w:val="32"/>
        </w:rPr>
        <w:t>儿童街面巡查和护送</w:t>
      </w:r>
      <w:r>
        <w:rPr>
          <w:rFonts w:hint="eastAsia" w:ascii="仿宋" w:hAnsi="仿宋" w:eastAsia="仿宋"/>
          <w:sz w:val="32"/>
          <w:szCs w:val="32"/>
        </w:rPr>
        <w:t xml:space="preserve"> 救助</w:t>
      </w:r>
      <w:r>
        <w:rPr>
          <w:rFonts w:ascii="仿宋" w:hAnsi="仿宋" w:eastAsia="仿宋"/>
          <w:sz w:val="32"/>
          <w:szCs w:val="32"/>
        </w:rPr>
        <w:t>职责，依法依规为流浪儿童提供照料、身份查询、接送返回等服务。</w:t>
      </w:r>
      <w:r>
        <w:rPr>
          <w:rFonts w:hint="eastAsia" w:ascii="仿宋" w:hAnsi="仿宋" w:eastAsia="仿宋"/>
          <w:sz w:val="32"/>
          <w:szCs w:val="32"/>
        </w:rPr>
        <w:t>人民</w:t>
      </w:r>
      <w:r>
        <w:rPr>
          <w:rFonts w:ascii="仿宋" w:hAnsi="仿宋" w:eastAsia="仿宋"/>
          <w:sz w:val="32"/>
          <w:szCs w:val="32"/>
        </w:rPr>
        <w:t>政府</w:t>
      </w:r>
      <w:r>
        <w:rPr>
          <w:rFonts w:hint="eastAsia" w:ascii="仿宋" w:hAnsi="仿宋" w:eastAsia="仿宋"/>
          <w:sz w:val="32"/>
          <w:szCs w:val="32"/>
        </w:rPr>
        <w:t>建立</w:t>
      </w:r>
      <w:r>
        <w:rPr>
          <w:rFonts w:ascii="仿宋" w:hAnsi="仿宋" w:eastAsia="仿宋"/>
          <w:sz w:val="32"/>
          <w:szCs w:val="32"/>
        </w:rPr>
        <w:t>源头</w:t>
      </w:r>
      <w:r>
        <w:rPr>
          <w:rFonts w:hint="eastAsia" w:ascii="仿宋" w:hAnsi="仿宋" w:eastAsia="仿宋"/>
          <w:sz w:val="32"/>
          <w:szCs w:val="32"/>
        </w:rPr>
        <w:t>治理</w:t>
      </w:r>
      <w:r>
        <w:rPr>
          <w:rFonts w:ascii="仿宋" w:hAnsi="仿宋" w:eastAsia="仿宋"/>
          <w:sz w:val="32"/>
          <w:szCs w:val="32"/>
        </w:rPr>
        <w:t>和回归稳固机制，落实流浪儿童相关社会保障和义务教育等</w:t>
      </w:r>
      <w:r>
        <w:rPr>
          <w:rFonts w:hint="eastAsia" w:ascii="仿宋" w:hAnsi="仿宋" w:eastAsia="仿宋"/>
          <w:sz w:val="32"/>
          <w:szCs w:val="32"/>
        </w:rPr>
        <w:t>政策</w:t>
      </w:r>
      <w:r>
        <w:rPr>
          <w:rFonts w:ascii="仿宋" w:hAnsi="仿宋" w:eastAsia="仿宋"/>
          <w:sz w:val="32"/>
          <w:szCs w:val="32"/>
        </w:rPr>
        <w:t>，教育督促流浪儿童父母</w:t>
      </w:r>
      <w:r>
        <w:rPr>
          <w:rFonts w:hint="eastAsia" w:ascii="仿宋" w:hAnsi="仿宋" w:eastAsia="仿宋"/>
          <w:sz w:val="32"/>
          <w:szCs w:val="32"/>
        </w:rPr>
        <w:t>或</w:t>
      </w:r>
      <w:r>
        <w:rPr>
          <w:rFonts w:ascii="仿宋" w:hAnsi="仿宋" w:eastAsia="仿宋"/>
          <w:sz w:val="32"/>
          <w:szCs w:val="32"/>
        </w:rPr>
        <w:t>其他监护人</w:t>
      </w:r>
      <w:r>
        <w:rPr>
          <w:rFonts w:hint="eastAsia" w:ascii="仿宋" w:hAnsi="仿宋" w:eastAsia="仿宋"/>
          <w:sz w:val="32"/>
          <w:szCs w:val="32"/>
        </w:rPr>
        <w:t>履行</w:t>
      </w:r>
      <w:r>
        <w:rPr>
          <w:rFonts w:ascii="仿宋" w:hAnsi="仿宋" w:eastAsia="仿宋"/>
          <w:sz w:val="32"/>
          <w:szCs w:val="32"/>
        </w:rPr>
        <w:t>抚养义务</w:t>
      </w:r>
      <w:r>
        <w:rPr>
          <w:rFonts w:hint="eastAsia" w:ascii="仿宋" w:hAnsi="仿宋" w:eastAsia="仿宋"/>
          <w:sz w:val="32"/>
          <w:szCs w:val="32"/>
        </w:rPr>
        <w:t>。</w:t>
      </w:r>
      <w:r>
        <w:rPr>
          <w:rFonts w:ascii="仿宋" w:hAnsi="仿宋" w:eastAsia="仿宋"/>
          <w:sz w:val="32"/>
          <w:szCs w:val="32"/>
        </w:rPr>
        <w:t>依法</w:t>
      </w:r>
      <w:r>
        <w:rPr>
          <w:rFonts w:hint="eastAsia" w:ascii="仿宋" w:hAnsi="仿宋" w:eastAsia="仿宋"/>
          <w:sz w:val="32"/>
          <w:szCs w:val="32"/>
        </w:rPr>
        <w:t>严厉</w:t>
      </w:r>
      <w:r>
        <w:rPr>
          <w:rFonts w:ascii="仿宋" w:hAnsi="仿宋" w:eastAsia="仿宋"/>
          <w:sz w:val="32"/>
          <w:szCs w:val="32"/>
        </w:rPr>
        <w:t>打击</w:t>
      </w:r>
      <w:r>
        <w:rPr>
          <w:rFonts w:hint="eastAsia" w:ascii="仿宋" w:hAnsi="仿宋" w:eastAsia="仿宋"/>
          <w:sz w:val="32"/>
          <w:szCs w:val="32"/>
        </w:rPr>
        <w:t>遗弃</w:t>
      </w:r>
      <w:r>
        <w:rPr>
          <w:rFonts w:ascii="仿宋" w:hAnsi="仿宋" w:eastAsia="仿宋"/>
          <w:sz w:val="32"/>
          <w:szCs w:val="32"/>
        </w:rPr>
        <w:t>、虐待</w:t>
      </w:r>
      <w:r>
        <w:rPr>
          <w:rFonts w:hint="eastAsia" w:ascii="仿宋" w:hAnsi="仿宋" w:eastAsia="仿宋"/>
          <w:sz w:val="32"/>
          <w:szCs w:val="32"/>
        </w:rPr>
        <w:t>未成年人</w:t>
      </w:r>
      <w:r>
        <w:rPr>
          <w:rFonts w:ascii="仿宋" w:hAnsi="仿宋" w:eastAsia="仿宋"/>
          <w:sz w:val="32"/>
          <w:szCs w:val="32"/>
        </w:rPr>
        <w:t>违法犯罪行为。</w:t>
      </w:r>
    </w:p>
    <w:p w14:paraId="6683495E">
      <w:pPr>
        <w:snapToGrid w:val="0"/>
        <w:spacing w:before="156" w:beforeLines="50" w:after="156" w:afterLines="50" w:line="360" w:lineRule="auto"/>
        <w:ind w:firstLine="540"/>
        <w:rPr>
          <w:rFonts w:ascii="仿宋" w:hAnsi="仿宋" w:eastAsia="仿宋"/>
          <w:sz w:val="32"/>
          <w:szCs w:val="32"/>
        </w:rPr>
      </w:pPr>
      <w:r>
        <w:rPr>
          <w:rFonts w:hint="eastAsia" w:ascii="仿宋" w:hAnsi="仿宋" w:eastAsia="仿宋"/>
          <w:sz w:val="32"/>
          <w:szCs w:val="32"/>
        </w:rPr>
        <w:t>7.做好</w:t>
      </w:r>
      <w:r>
        <w:rPr>
          <w:rFonts w:ascii="仿宋" w:hAnsi="仿宋" w:eastAsia="仿宋"/>
          <w:sz w:val="32"/>
          <w:szCs w:val="32"/>
        </w:rPr>
        <w:t>对受艾滋病影响儿童和服刑人员未成年子女的</w:t>
      </w:r>
      <w:r>
        <w:rPr>
          <w:rFonts w:hint="eastAsia" w:ascii="仿宋" w:hAnsi="仿宋" w:eastAsia="仿宋"/>
          <w:sz w:val="32"/>
          <w:szCs w:val="32"/>
        </w:rPr>
        <w:t>关爱</w:t>
      </w:r>
      <w:r>
        <w:rPr>
          <w:rFonts w:ascii="仿宋" w:hAnsi="仿宋" w:eastAsia="仿宋"/>
          <w:sz w:val="32"/>
          <w:szCs w:val="32"/>
        </w:rPr>
        <w:t>救助工作。</w:t>
      </w:r>
      <w:r>
        <w:rPr>
          <w:rFonts w:hint="eastAsia" w:ascii="仿宋" w:hAnsi="仿宋" w:eastAsia="仿宋"/>
          <w:sz w:val="32"/>
          <w:szCs w:val="32"/>
        </w:rPr>
        <w:t>加大</w:t>
      </w:r>
      <w:r>
        <w:rPr>
          <w:rFonts w:ascii="仿宋" w:hAnsi="仿宋" w:eastAsia="仿宋"/>
          <w:sz w:val="32"/>
          <w:szCs w:val="32"/>
        </w:rPr>
        <w:t>村（</w:t>
      </w:r>
      <w:r>
        <w:rPr>
          <w:rFonts w:hint="eastAsia" w:ascii="仿宋" w:hAnsi="仿宋" w:eastAsia="仿宋"/>
          <w:sz w:val="32"/>
          <w:szCs w:val="32"/>
        </w:rPr>
        <w:t>社区</w:t>
      </w:r>
      <w:r>
        <w:rPr>
          <w:rFonts w:ascii="仿宋" w:hAnsi="仿宋" w:eastAsia="仿宋"/>
          <w:sz w:val="32"/>
          <w:szCs w:val="32"/>
        </w:rPr>
        <w:t>）</w:t>
      </w:r>
      <w:r>
        <w:rPr>
          <w:rFonts w:hint="eastAsia" w:ascii="仿宋" w:hAnsi="仿宋" w:eastAsia="仿宋"/>
          <w:sz w:val="32"/>
          <w:szCs w:val="32"/>
        </w:rPr>
        <w:t>儿童关爱保护阵地建设，</w:t>
      </w:r>
      <w:r>
        <w:rPr>
          <w:rFonts w:ascii="仿宋" w:hAnsi="仿宋" w:eastAsia="仿宋"/>
          <w:sz w:val="32"/>
          <w:szCs w:val="32"/>
        </w:rPr>
        <w:t>健全基层儿童服务</w:t>
      </w:r>
      <w:r>
        <w:rPr>
          <w:rFonts w:hint="eastAsia" w:ascii="仿宋" w:hAnsi="仿宋" w:eastAsia="仿宋"/>
          <w:sz w:val="32"/>
          <w:szCs w:val="32"/>
        </w:rPr>
        <w:t>网络</w:t>
      </w:r>
      <w:r>
        <w:rPr>
          <w:rFonts w:ascii="仿宋" w:hAnsi="仿宋" w:eastAsia="仿宋"/>
          <w:sz w:val="32"/>
          <w:szCs w:val="32"/>
        </w:rPr>
        <w:t>体系，</w:t>
      </w:r>
      <w:r>
        <w:rPr>
          <w:rFonts w:hint="eastAsia" w:ascii="仿宋" w:hAnsi="仿宋" w:eastAsia="仿宋"/>
          <w:sz w:val="32"/>
          <w:szCs w:val="32"/>
        </w:rPr>
        <w:t>有效</w:t>
      </w:r>
      <w:r>
        <w:rPr>
          <w:rFonts w:ascii="仿宋" w:hAnsi="仿宋" w:eastAsia="仿宋"/>
          <w:sz w:val="32"/>
          <w:szCs w:val="32"/>
        </w:rPr>
        <w:t>发挥未成年人救助保护</w:t>
      </w:r>
      <w:r>
        <w:rPr>
          <w:rFonts w:hint="eastAsia" w:ascii="仿宋" w:hAnsi="仿宋" w:eastAsia="仿宋"/>
          <w:sz w:val="32"/>
          <w:szCs w:val="32"/>
        </w:rPr>
        <w:t>和</w:t>
      </w:r>
      <w:r>
        <w:rPr>
          <w:rFonts w:ascii="仿宋" w:hAnsi="仿宋" w:eastAsia="仿宋"/>
          <w:sz w:val="32"/>
          <w:szCs w:val="32"/>
        </w:rPr>
        <w:t>儿童福利机构</w:t>
      </w:r>
      <w:r>
        <w:rPr>
          <w:rFonts w:hint="eastAsia" w:ascii="仿宋" w:hAnsi="仿宋" w:eastAsia="仿宋"/>
          <w:sz w:val="32"/>
          <w:szCs w:val="32"/>
        </w:rPr>
        <w:t>设施</w:t>
      </w:r>
      <w:r>
        <w:rPr>
          <w:rFonts w:ascii="仿宋" w:hAnsi="仿宋" w:eastAsia="仿宋"/>
          <w:sz w:val="32"/>
          <w:szCs w:val="32"/>
        </w:rPr>
        <w:t>作用，充分发挥专业社会工作者、志愿者等作用，完善</w:t>
      </w:r>
      <w:r>
        <w:rPr>
          <w:rFonts w:hint="eastAsia" w:ascii="仿宋" w:hAnsi="仿宋" w:eastAsia="仿宋"/>
          <w:sz w:val="32"/>
          <w:szCs w:val="32"/>
        </w:rPr>
        <w:t>受</w:t>
      </w:r>
      <w:r>
        <w:rPr>
          <w:rFonts w:ascii="仿宋" w:hAnsi="仿宋" w:eastAsia="仿宋"/>
          <w:sz w:val="32"/>
          <w:szCs w:val="32"/>
        </w:rPr>
        <w:t>艾滋病</w:t>
      </w:r>
      <w:r>
        <w:rPr>
          <w:rFonts w:hint="eastAsia" w:ascii="仿宋" w:hAnsi="仿宋" w:eastAsia="仿宋"/>
          <w:sz w:val="32"/>
          <w:szCs w:val="32"/>
        </w:rPr>
        <w:t>影响</w:t>
      </w:r>
      <w:r>
        <w:rPr>
          <w:rFonts w:ascii="仿宋" w:hAnsi="仿宋" w:eastAsia="仿宋"/>
          <w:sz w:val="32"/>
          <w:szCs w:val="32"/>
        </w:rPr>
        <w:t>儿童和服刑人员未成年人子女关爱服务体系</w:t>
      </w:r>
      <w:r>
        <w:rPr>
          <w:rFonts w:hint="eastAsia" w:ascii="仿宋" w:hAnsi="仿宋" w:eastAsia="仿宋"/>
          <w:sz w:val="32"/>
          <w:szCs w:val="32"/>
        </w:rPr>
        <w:t>，</w:t>
      </w:r>
      <w:r>
        <w:rPr>
          <w:rFonts w:ascii="仿宋" w:hAnsi="仿宋" w:eastAsia="仿宋"/>
          <w:sz w:val="32"/>
          <w:szCs w:val="32"/>
        </w:rPr>
        <w:t>保障其生存健康、安全和</w:t>
      </w:r>
      <w:r>
        <w:rPr>
          <w:rFonts w:hint="eastAsia" w:ascii="仿宋" w:hAnsi="仿宋" w:eastAsia="仿宋"/>
          <w:sz w:val="32"/>
          <w:szCs w:val="32"/>
        </w:rPr>
        <w:t>教育</w:t>
      </w:r>
      <w:r>
        <w:rPr>
          <w:rFonts w:ascii="仿宋" w:hAnsi="仿宋" w:eastAsia="仿宋"/>
          <w:sz w:val="32"/>
          <w:szCs w:val="32"/>
        </w:rPr>
        <w:t>发展权益。</w:t>
      </w:r>
      <w:r>
        <w:rPr>
          <w:rFonts w:hint="eastAsia" w:ascii="仿宋" w:hAnsi="仿宋" w:eastAsia="仿宋"/>
          <w:sz w:val="32"/>
          <w:szCs w:val="32"/>
        </w:rPr>
        <w:t>将</w:t>
      </w:r>
      <w:r>
        <w:rPr>
          <w:rFonts w:ascii="仿宋" w:hAnsi="仿宋" w:eastAsia="仿宋"/>
          <w:sz w:val="32"/>
          <w:szCs w:val="32"/>
        </w:rPr>
        <w:t>符合条件的服刑人员</w:t>
      </w:r>
      <w:r>
        <w:rPr>
          <w:rFonts w:hint="eastAsia" w:ascii="仿宋" w:hAnsi="仿宋" w:eastAsia="仿宋"/>
          <w:sz w:val="32"/>
          <w:szCs w:val="32"/>
        </w:rPr>
        <w:t>未成年</w:t>
      </w:r>
      <w:r>
        <w:rPr>
          <w:rFonts w:ascii="仿宋" w:hAnsi="仿宋" w:eastAsia="仿宋"/>
          <w:sz w:val="32"/>
          <w:szCs w:val="32"/>
        </w:rPr>
        <w:t>子女</w:t>
      </w:r>
      <w:r>
        <w:rPr>
          <w:rFonts w:hint="eastAsia" w:ascii="仿宋" w:hAnsi="仿宋" w:eastAsia="仿宋"/>
          <w:sz w:val="32"/>
          <w:szCs w:val="32"/>
        </w:rPr>
        <w:t>纳入</w:t>
      </w:r>
      <w:r>
        <w:rPr>
          <w:rFonts w:ascii="仿宋" w:hAnsi="仿宋" w:eastAsia="仿宋"/>
          <w:sz w:val="32"/>
          <w:szCs w:val="32"/>
        </w:rPr>
        <w:t>事实无人抚养儿童认定范围，及时给予救助。</w:t>
      </w:r>
    </w:p>
    <w:p w14:paraId="70D669D1">
      <w:pPr>
        <w:snapToGrid w:val="0"/>
        <w:spacing w:before="156" w:beforeLines="50" w:after="156" w:afterLines="50" w:line="360" w:lineRule="auto"/>
        <w:ind w:firstLine="540"/>
        <w:rPr>
          <w:rFonts w:ascii="仿宋" w:hAnsi="仿宋" w:eastAsia="仿宋"/>
          <w:sz w:val="32"/>
          <w:szCs w:val="32"/>
        </w:rPr>
      </w:pPr>
      <w:r>
        <w:rPr>
          <w:rFonts w:hint="eastAsia" w:ascii="仿宋" w:hAnsi="仿宋" w:eastAsia="仿宋"/>
          <w:sz w:val="32"/>
          <w:szCs w:val="32"/>
        </w:rPr>
        <w:t>8.加强</w:t>
      </w:r>
      <w:r>
        <w:rPr>
          <w:rFonts w:ascii="仿宋" w:hAnsi="仿宋" w:eastAsia="仿宋"/>
          <w:sz w:val="32"/>
          <w:szCs w:val="32"/>
        </w:rPr>
        <w:t>留守儿童关爱保护。</w:t>
      </w:r>
      <w:r>
        <w:rPr>
          <w:rFonts w:hint="eastAsia" w:ascii="仿宋" w:hAnsi="仿宋" w:eastAsia="仿宋"/>
          <w:sz w:val="32"/>
          <w:szCs w:val="32"/>
        </w:rPr>
        <w:t>进一步完善</w:t>
      </w:r>
      <w:r>
        <w:rPr>
          <w:rFonts w:ascii="仿宋" w:hAnsi="仿宋" w:eastAsia="仿宋"/>
          <w:sz w:val="32"/>
          <w:szCs w:val="32"/>
        </w:rPr>
        <w:t>留守儿童关爱保护</w:t>
      </w:r>
      <w:r>
        <w:rPr>
          <w:rFonts w:hint="eastAsia" w:ascii="仿宋" w:hAnsi="仿宋" w:eastAsia="仿宋"/>
          <w:sz w:val="32"/>
          <w:szCs w:val="32"/>
        </w:rPr>
        <w:t>工作</w:t>
      </w:r>
      <w:r>
        <w:rPr>
          <w:rFonts w:ascii="仿宋" w:hAnsi="仿宋" w:eastAsia="仿宋"/>
          <w:sz w:val="32"/>
          <w:szCs w:val="32"/>
        </w:rPr>
        <w:t>体系。</w:t>
      </w:r>
      <w:r>
        <w:rPr>
          <w:rFonts w:hint="eastAsia" w:ascii="仿宋" w:hAnsi="仿宋" w:eastAsia="仿宋"/>
          <w:sz w:val="32"/>
          <w:szCs w:val="32"/>
        </w:rPr>
        <w:t>强化</w:t>
      </w:r>
      <w:r>
        <w:rPr>
          <w:rFonts w:ascii="仿宋" w:hAnsi="仿宋" w:eastAsia="仿宋"/>
          <w:sz w:val="32"/>
          <w:szCs w:val="32"/>
        </w:rPr>
        <w:t>家庭监护主体责任，提高监护能力。强化</w:t>
      </w:r>
      <w:r>
        <w:rPr>
          <w:rFonts w:hint="eastAsia" w:ascii="仿宋" w:hAnsi="仿宋" w:eastAsia="仿宋"/>
          <w:sz w:val="32"/>
          <w:szCs w:val="32"/>
          <w:lang w:val="en-US" w:eastAsia="zh-CN"/>
        </w:rPr>
        <w:t>市</w:t>
      </w:r>
      <w:r>
        <w:rPr>
          <w:rFonts w:ascii="仿宋" w:hAnsi="仿宋" w:eastAsia="仿宋"/>
          <w:sz w:val="32"/>
          <w:szCs w:val="32"/>
        </w:rPr>
        <w:t>、乡镇政府属地责任，落实关爱帮扶政策措施。常态</w:t>
      </w:r>
      <w:r>
        <w:rPr>
          <w:rFonts w:hint="eastAsia" w:ascii="仿宋" w:hAnsi="仿宋" w:eastAsia="仿宋"/>
          <w:sz w:val="32"/>
          <w:szCs w:val="32"/>
        </w:rPr>
        <w:t>化开展</w:t>
      </w:r>
      <w:r>
        <w:rPr>
          <w:rFonts w:ascii="仿宋" w:hAnsi="仿宋" w:eastAsia="仿宋"/>
          <w:sz w:val="32"/>
          <w:szCs w:val="32"/>
        </w:rPr>
        <w:t>寒暑假</w:t>
      </w:r>
      <w:r>
        <w:rPr>
          <w:rFonts w:hint="eastAsia" w:ascii="仿宋" w:hAnsi="仿宋" w:eastAsia="仿宋"/>
          <w:sz w:val="32"/>
          <w:szCs w:val="32"/>
        </w:rPr>
        <w:t>特别</w:t>
      </w:r>
      <w:r>
        <w:rPr>
          <w:rFonts w:ascii="仿宋" w:hAnsi="仿宋" w:eastAsia="仿宋"/>
          <w:sz w:val="32"/>
          <w:szCs w:val="32"/>
        </w:rPr>
        <w:t>关爱行动，充分发挥群团组织</w:t>
      </w:r>
      <w:r>
        <w:rPr>
          <w:rFonts w:hint="eastAsia" w:ascii="仿宋" w:hAnsi="仿宋" w:eastAsia="仿宋"/>
          <w:sz w:val="32"/>
          <w:szCs w:val="32"/>
        </w:rPr>
        <w:t>以及</w:t>
      </w:r>
      <w:r>
        <w:rPr>
          <w:rFonts w:ascii="仿宋" w:hAnsi="仿宋" w:eastAsia="仿宋"/>
          <w:sz w:val="32"/>
          <w:szCs w:val="32"/>
        </w:rPr>
        <w:t>社会组织、专业社会工作者、志愿者等作用，加强对留守儿童心理、情感、行为和安全自护</w:t>
      </w:r>
      <w:r>
        <w:rPr>
          <w:rFonts w:hint="eastAsia" w:ascii="仿宋" w:hAnsi="仿宋" w:eastAsia="仿宋"/>
          <w:sz w:val="32"/>
          <w:szCs w:val="32"/>
        </w:rPr>
        <w:t>的</w:t>
      </w:r>
      <w:r>
        <w:rPr>
          <w:rFonts w:ascii="仿宋" w:hAnsi="仿宋" w:eastAsia="仿宋"/>
          <w:sz w:val="32"/>
          <w:szCs w:val="32"/>
        </w:rPr>
        <w:t>指导服务。积极</w:t>
      </w:r>
      <w:r>
        <w:rPr>
          <w:rFonts w:hint="eastAsia" w:ascii="仿宋" w:hAnsi="仿宋" w:eastAsia="仿宋"/>
          <w:sz w:val="32"/>
          <w:szCs w:val="32"/>
        </w:rPr>
        <w:t>倡导</w:t>
      </w:r>
      <w:r>
        <w:rPr>
          <w:rFonts w:ascii="仿宋" w:hAnsi="仿宋" w:eastAsia="仿宋"/>
          <w:sz w:val="32"/>
          <w:szCs w:val="32"/>
        </w:rPr>
        <w:t>企业履行社会责任，为务工人员加强与留守未成年子女的联系沟通提供支持</w:t>
      </w:r>
      <w:r>
        <w:rPr>
          <w:rFonts w:hint="eastAsia" w:ascii="仿宋" w:hAnsi="仿宋" w:eastAsia="仿宋"/>
          <w:sz w:val="32"/>
          <w:szCs w:val="32"/>
        </w:rPr>
        <w:t>。</w:t>
      </w:r>
      <w:r>
        <w:rPr>
          <w:rFonts w:ascii="仿宋" w:hAnsi="仿宋" w:eastAsia="仿宋"/>
          <w:sz w:val="32"/>
          <w:szCs w:val="32"/>
        </w:rPr>
        <w:t>落实</w:t>
      </w:r>
      <w:r>
        <w:rPr>
          <w:rFonts w:hint="eastAsia" w:ascii="仿宋" w:hAnsi="仿宋" w:eastAsia="仿宋"/>
          <w:sz w:val="32"/>
          <w:szCs w:val="32"/>
        </w:rPr>
        <w:t>支持</w:t>
      </w:r>
      <w:r>
        <w:rPr>
          <w:rFonts w:ascii="仿宋" w:hAnsi="仿宋" w:eastAsia="仿宋"/>
          <w:sz w:val="32"/>
          <w:szCs w:val="32"/>
        </w:rPr>
        <w:t>农民工返乡就业创业相关</w:t>
      </w:r>
      <w:r>
        <w:rPr>
          <w:rFonts w:hint="eastAsia" w:ascii="仿宋" w:hAnsi="仿宋" w:eastAsia="仿宋"/>
          <w:sz w:val="32"/>
          <w:szCs w:val="32"/>
        </w:rPr>
        <w:t>政策</w:t>
      </w:r>
      <w:r>
        <w:rPr>
          <w:rFonts w:ascii="仿宋" w:hAnsi="仿宋" w:eastAsia="仿宋"/>
          <w:sz w:val="32"/>
          <w:szCs w:val="32"/>
        </w:rPr>
        <w:t>措施，从源头上减少留守儿童现象。</w:t>
      </w:r>
    </w:p>
    <w:p w14:paraId="1FE9C5ED">
      <w:pPr>
        <w:snapToGrid w:val="0"/>
        <w:spacing w:before="156" w:beforeLines="50" w:after="156" w:afterLines="50" w:line="360" w:lineRule="auto"/>
        <w:ind w:firstLine="540"/>
        <w:rPr>
          <w:rFonts w:ascii="仿宋" w:hAnsi="仿宋" w:eastAsia="仿宋"/>
          <w:sz w:val="32"/>
          <w:szCs w:val="32"/>
        </w:rPr>
      </w:pPr>
      <w:r>
        <w:rPr>
          <w:rFonts w:hint="eastAsia" w:ascii="仿宋" w:hAnsi="仿宋" w:eastAsia="仿宋"/>
          <w:sz w:val="32"/>
          <w:szCs w:val="32"/>
        </w:rPr>
        <w:t>9.建立</w:t>
      </w:r>
      <w:r>
        <w:rPr>
          <w:rFonts w:ascii="仿宋" w:hAnsi="仿宋" w:eastAsia="仿宋"/>
          <w:sz w:val="32"/>
          <w:szCs w:val="32"/>
        </w:rPr>
        <w:t>和完善流动儿童服务机制。积极</w:t>
      </w:r>
      <w:r>
        <w:rPr>
          <w:rFonts w:hint="eastAsia" w:ascii="仿宋" w:hAnsi="仿宋" w:eastAsia="仿宋"/>
          <w:sz w:val="32"/>
          <w:szCs w:val="32"/>
        </w:rPr>
        <w:t>稳妥</w:t>
      </w:r>
      <w:r>
        <w:rPr>
          <w:rFonts w:ascii="仿宋" w:hAnsi="仿宋" w:eastAsia="仿宋"/>
          <w:sz w:val="32"/>
          <w:szCs w:val="32"/>
        </w:rPr>
        <w:t>推进户籍制度和社会保障制度改革，推进城镇常住人口</w:t>
      </w:r>
      <w:r>
        <w:rPr>
          <w:rFonts w:hint="eastAsia" w:ascii="仿宋" w:hAnsi="仿宋" w:eastAsia="仿宋"/>
          <w:sz w:val="32"/>
          <w:szCs w:val="32"/>
        </w:rPr>
        <w:t>基本</w:t>
      </w:r>
      <w:r>
        <w:rPr>
          <w:rFonts w:ascii="仿宋" w:hAnsi="仿宋" w:eastAsia="仿宋"/>
          <w:sz w:val="32"/>
          <w:szCs w:val="32"/>
        </w:rPr>
        <w:t>公共服务</w:t>
      </w:r>
      <w:r>
        <w:rPr>
          <w:rFonts w:hint="eastAsia" w:ascii="仿宋" w:hAnsi="仿宋" w:eastAsia="仿宋"/>
          <w:sz w:val="32"/>
          <w:szCs w:val="32"/>
        </w:rPr>
        <w:t>均等化</w:t>
      </w:r>
      <w:r>
        <w:rPr>
          <w:rFonts w:ascii="仿宋" w:hAnsi="仿宋" w:eastAsia="仿宋"/>
          <w:sz w:val="32"/>
          <w:szCs w:val="32"/>
        </w:rPr>
        <w:t>，保障流动儿童平等享有教育、医疗卫生等基本公共服务。整合</w:t>
      </w:r>
      <w:r>
        <w:rPr>
          <w:rFonts w:hint="eastAsia" w:ascii="仿宋" w:hAnsi="仿宋" w:eastAsia="仿宋"/>
          <w:sz w:val="32"/>
          <w:szCs w:val="32"/>
        </w:rPr>
        <w:t>社区</w:t>
      </w:r>
      <w:r>
        <w:rPr>
          <w:rFonts w:ascii="仿宋" w:hAnsi="仿宋" w:eastAsia="仿宋"/>
          <w:sz w:val="32"/>
          <w:szCs w:val="32"/>
        </w:rPr>
        <w:t>和社会资源，健全以社区为依托、面向流动儿童家庭的管理</w:t>
      </w:r>
      <w:r>
        <w:rPr>
          <w:rFonts w:hint="eastAsia" w:ascii="仿宋" w:hAnsi="仿宋" w:eastAsia="仿宋"/>
          <w:sz w:val="32"/>
          <w:szCs w:val="32"/>
        </w:rPr>
        <w:t>服务</w:t>
      </w:r>
      <w:r>
        <w:rPr>
          <w:rFonts w:ascii="仿宋" w:hAnsi="仿宋" w:eastAsia="仿宋"/>
          <w:sz w:val="32"/>
          <w:szCs w:val="32"/>
        </w:rPr>
        <w:t>网络，提升</w:t>
      </w:r>
      <w:r>
        <w:rPr>
          <w:rFonts w:hint="eastAsia" w:ascii="仿宋" w:hAnsi="仿宋" w:eastAsia="仿宋"/>
          <w:sz w:val="32"/>
          <w:szCs w:val="32"/>
        </w:rPr>
        <w:t>专业</w:t>
      </w:r>
      <w:r>
        <w:rPr>
          <w:rFonts w:ascii="仿宋" w:hAnsi="仿宋" w:eastAsia="仿宋"/>
          <w:sz w:val="32"/>
          <w:szCs w:val="32"/>
        </w:rPr>
        <w:t>服务能力，促进流动儿童及其家庭的社区融入。</w:t>
      </w:r>
    </w:p>
    <w:p w14:paraId="7DF67557">
      <w:pPr>
        <w:snapToGrid w:val="0"/>
        <w:spacing w:before="156" w:beforeLines="50" w:after="156" w:afterLines="50" w:line="360" w:lineRule="auto"/>
        <w:ind w:firstLine="540"/>
        <w:rPr>
          <w:rFonts w:ascii="仿宋" w:hAnsi="仿宋" w:eastAsia="仿宋"/>
          <w:sz w:val="32"/>
          <w:szCs w:val="32"/>
        </w:rPr>
      </w:pPr>
      <w:r>
        <w:rPr>
          <w:rFonts w:hint="eastAsia" w:ascii="仿宋" w:hAnsi="仿宋" w:eastAsia="仿宋"/>
          <w:sz w:val="32"/>
          <w:szCs w:val="32"/>
        </w:rPr>
        <w:t>10.推进</w:t>
      </w:r>
      <w:r>
        <w:rPr>
          <w:rFonts w:ascii="仿宋" w:hAnsi="仿宋" w:eastAsia="仿宋"/>
          <w:sz w:val="32"/>
          <w:szCs w:val="32"/>
        </w:rPr>
        <w:t>实施</w:t>
      </w:r>
      <w:r>
        <w:rPr>
          <w:rFonts w:hint="eastAsia" w:ascii="仿宋" w:hAnsi="仿宋" w:eastAsia="仿宋"/>
          <w:sz w:val="32"/>
          <w:szCs w:val="32"/>
        </w:rPr>
        <w:t>儿童</w:t>
      </w:r>
      <w:r>
        <w:rPr>
          <w:rFonts w:ascii="仿宋" w:hAnsi="仿宋" w:eastAsia="仿宋"/>
          <w:sz w:val="32"/>
          <w:szCs w:val="32"/>
        </w:rPr>
        <w:t>营养改善项目。巩固</w:t>
      </w:r>
      <w:r>
        <w:rPr>
          <w:rFonts w:hint="eastAsia" w:ascii="仿宋" w:hAnsi="仿宋" w:eastAsia="仿宋"/>
          <w:sz w:val="32"/>
          <w:szCs w:val="32"/>
        </w:rPr>
        <w:t>“贫困</w:t>
      </w:r>
      <w:r>
        <w:rPr>
          <w:rFonts w:ascii="仿宋" w:hAnsi="仿宋" w:eastAsia="仿宋"/>
          <w:sz w:val="32"/>
          <w:szCs w:val="32"/>
        </w:rPr>
        <w:t>地区儿童营养改善项目</w:t>
      </w:r>
      <w:r>
        <w:rPr>
          <w:rFonts w:hint="eastAsia" w:ascii="仿宋" w:hAnsi="仿宋" w:eastAsia="仿宋"/>
          <w:sz w:val="32"/>
          <w:szCs w:val="32"/>
        </w:rPr>
        <w:t>”实施</w:t>
      </w:r>
      <w:r>
        <w:rPr>
          <w:rFonts w:ascii="仿宋" w:hAnsi="仿宋" w:eastAsia="仿宋"/>
          <w:sz w:val="32"/>
          <w:szCs w:val="32"/>
        </w:rPr>
        <w:t>成果，扩大项目覆盖范围。深入</w:t>
      </w:r>
      <w:r>
        <w:rPr>
          <w:rFonts w:hint="eastAsia" w:ascii="仿宋" w:hAnsi="仿宋" w:eastAsia="仿宋"/>
          <w:sz w:val="32"/>
          <w:szCs w:val="32"/>
        </w:rPr>
        <w:t>推进实施“农村义务教育</w:t>
      </w:r>
      <w:r>
        <w:rPr>
          <w:rFonts w:ascii="仿宋" w:hAnsi="仿宋" w:eastAsia="仿宋"/>
          <w:sz w:val="32"/>
          <w:szCs w:val="32"/>
        </w:rPr>
        <w:t>学生营养改善计划</w:t>
      </w:r>
      <w:r>
        <w:rPr>
          <w:rFonts w:hint="eastAsia" w:ascii="仿宋" w:hAnsi="仿宋" w:eastAsia="仿宋"/>
          <w:sz w:val="32"/>
          <w:szCs w:val="32"/>
        </w:rPr>
        <w:t>”，</w:t>
      </w:r>
      <w:r>
        <w:rPr>
          <w:rFonts w:ascii="仿宋" w:hAnsi="仿宋" w:eastAsia="仿宋"/>
          <w:sz w:val="32"/>
          <w:szCs w:val="32"/>
        </w:rPr>
        <w:t>完善各级财政、家庭的费用分担机制。加强</w:t>
      </w:r>
      <w:r>
        <w:rPr>
          <w:rFonts w:hint="eastAsia" w:ascii="仿宋" w:hAnsi="仿宋" w:eastAsia="仿宋"/>
          <w:sz w:val="32"/>
          <w:szCs w:val="32"/>
        </w:rPr>
        <w:t>3</w:t>
      </w:r>
      <w:r>
        <w:rPr>
          <w:rFonts w:ascii="仿宋" w:hAnsi="仿宋" w:eastAsia="仿宋"/>
          <w:sz w:val="32"/>
          <w:szCs w:val="32"/>
        </w:rPr>
        <w:t>—5</w:t>
      </w:r>
      <w:r>
        <w:rPr>
          <w:rFonts w:hint="eastAsia" w:ascii="仿宋" w:hAnsi="仿宋" w:eastAsia="仿宋"/>
          <w:sz w:val="32"/>
          <w:szCs w:val="32"/>
        </w:rPr>
        <w:t>岁</w:t>
      </w:r>
      <w:r>
        <w:rPr>
          <w:rFonts w:ascii="仿宋" w:hAnsi="仿宋" w:eastAsia="仿宋"/>
          <w:sz w:val="32"/>
          <w:szCs w:val="32"/>
        </w:rPr>
        <w:t>学龄前儿童营养改善</w:t>
      </w:r>
      <w:r>
        <w:rPr>
          <w:rFonts w:hint="eastAsia" w:ascii="仿宋" w:hAnsi="仿宋" w:eastAsia="仿宋"/>
          <w:sz w:val="32"/>
          <w:szCs w:val="32"/>
        </w:rPr>
        <w:t>工作</w:t>
      </w:r>
      <w:r>
        <w:rPr>
          <w:rFonts w:ascii="仿宋" w:hAnsi="仿宋" w:eastAsia="仿宋"/>
          <w:sz w:val="32"/>
          <w:szCs w:val="32"/>
        </w:rPr>
        <w:t>，</w:t>
      </w:r>
      <w:r>
        <w:rPr>
          <w:rFonts w:hint="eastAsia" w:ascii="仿宋" w:hAnsi="仿宋" w:eastAsia="仿宋"/>
          <w:sz w:val="32"/>
          <w:szCs w:val="32"/>
        </w:rPr>
        <w:t>探索</w:t>
      </w:r>
      <w:r>
        <w:rPr>
          <w:rFonts w:ascii="仿宋" w:hAnsi="仿宋" w:eastAsia="仿宋"/>
          <w:sz w:val="32"/>
          <w:szCs w:val="32"/>
        </w:rPr>
        <w:t>实施农村</w:t>
      </w:r>
      <w:r>
        <w:rPr>
          <w:rFonts w:hint="eastAsia" w:ascii="仿宋" w:hAnsi="仿宋" w:eastAsia="仿宋"/>
          <w:sz w:val="32"/>
          <w:szCs w:val="32"/>
        </w:rPr>
        <w:t>在</w:t>
      </w:r>
      <w:r>
        <w:rPr>
          <w:rFonts w:ascii="仿宋" w:hAnsi="仿宋" w:eastAsia="仿宋"/>
          <w:sz w:val="32"/>
          <w:szCs w:val="32"/>
        </w:rPr>
        <w:t>园幼儿营养改善</w:t>
      </w:r>
      <w:r>
        <w:rPr>
          <w:rFonts w:hint="eastAsia" w:ascii="仿宋" w:hAnsi="仿宋" w:eastAsia="仿宋"/>
          <w:sz w:val="32"/>
          <w:szCs w:val="32"/>
        </w:rPr>
        <w:t>计划</w:t>
      </w:r>
      <w:r>
        <w:rPr>
          <w:rFonts w:ascii="仿宋" w:hAnsi="仿宋" w:eastAsia="仿宋"/>
          <w:sz w:val="32"/>
          <w:szCs w:val="32"/>
        </w:rPr>
        <w:t>，</w:t>
      </w:r>
      <w:r>
        <w:rPr>
          <w:rFonts w:hint="eastAsia" w:ascii="仿宋" w:hAnsi="仿宋" w:eastAsia="仿宋"/>
          <w:sz w:val="32"/>
          <w:szCs w:val="32"/>
        </w:rPr>
        <w:t>构建</w:t>
      </w:r>
      <w:r>
        <w:rPr>
          <w:rFonts w:ascii="仿宋" w:hAnsi="仿宋" w:eastAsia="仿宋"/>
          <w:sz w:val="32"/>
          <w:szCs w:val="32"/>
        </w:rPr>
        <w:t>从</w:t>
      </w:r>
      <w:r>
        <w:rPr>
          <w:rFonts w:hint="eastAsia" w:ascii="仿宋" w:hAnsi="仿宋" w:eastAsia="仿宋"/>
          <w:sz w:val="32"/>
          <w:szCs w:val="32"/>
        </w:rPr>
        <w:t>婴儿期</w:t>
      </w:r>
      <w:r>
        <w:rPr>
          <w:rFonts w:ascii="仿宋" w:hAnsi="仿宋" w:eastAsia="仿宋"/>
          <w:sz w:val="32"/>
          <w:szCs w:val="32"/>
        </w:rPr>
        <w:t>到学龄期儿童连续完整的</w:t>
      </w:r>
      <w:r>
        <w:rPr>
          <w:rFonts w:hint="eastAsia" w:ascii="仿宋" w:hAnsi="仿宋" w:eastAsia="仿宋"/>
          <w:sz w:val="32"/>
          <w:szCs w:val="32"/>
        </w:rPr>
        <w:t>营养</w:t>
      </w:r>
      <w:r>
        <w:rPr>
          <w:rFonts w:ascii="仿宋" w:hAnsi="仿宋" w:eastAsia="仿宋"/>
          <w:sz w:val="32"/>
          <w:szCs w:val="32"/>
        </w:rPr>
        <w:t>改善项目支持体系。</w:t>
      </w:r>
    </w:p>
    <w:p w14:paraId="175DC11A">
      <w:pPr>
        <w:snapToGrid w:val="0"/>
        <w:spacing w:before="50" w:after="50" w:line="360" w:lineRule="auto"/>
        <w:ind w:firstLine="640" w:firstLineChars="200"/>
        <w:rPr>
          <w:rFonts w:ascii="仿宋" w:hAnsi="仿宋" w:eastAsia="仿宋" w:cs="仿宋_GB2312"/>
          <w:bCs/>
          <w:color w:val="000000"/>
          <w:sz w:val="32"/>
          <w:szCs w:val="32"/>
        </w:rPr>
      </w:pPr>
      <w:r>
        <w:rPr>
          <w:rFonts w:hint="eastAsia" w:ascii="仿宋" w:hAnsi="仿宋" w:eastAsia="仿宋"/>
          <w:sz w:val="32"/>
          <w:szCs w:val="32"/>
        </w:rPr>
        <w:t>11.</w:t>
      </w:r>
      <w:r>
        <w:rPr>
          <w:rFonts w:hint="eastAsia" w:ascii="仿宋" w:hAnsi="仿宋" w:eastAsia="仿宋" w:cs="仿宋_GB2312"/>
          <w:bCs/>
          <w:color w:val="000000"/>
          <w:sz w:val="32"/>
          <w:szCs w:val="32"/>
        </w:rPr>
        <w:t>开展多维度的儿童早期综合服务。</w:t>
      </w:r>
      <w:r>
        <w:rPr>
          <w:rFonts w:ascii="仿宋" w:hAnsi="仿宋" w:eastAsia="仿宋" w:cs="仿宋_GB2312"/>
          <w:bCs/>
          <w:color w:val="000000"/>
          <w:sz w:val="32"/>
          <w:szCs w:val="32"/>
        </w:rPr>
        <w:t>健全支持婴幼儿早期发展和照护服务的政策体系。加强对家庭</w:t>
      </w:r>
      <w:r>
        <w:rPr>
          <w:rFonts w:hint="eastAsia" w:ascii="仿宋" w:hAnsi="仿宋" w:eastAsia="仿宋" w:cs="仿宋_GB2312"/>
          <w:bCs/>
          <w:color w:val="000000"/>
          <w:sz w:val="32"/>
          <w:szCs w:val="32"/>
        </w:rPr>
        <w:t>促进婴幼儿早期发展的支持和服务</w:t>
      </w:r>
      <w:r>
        <w:rPr>
          <w:rFonts w:ascii="仿宋" w:hAnsi="仿宋" w:eastAsia="仿宋" w:cs="仿宋_GB2312"/>
          <w:bCs/>
          <w:color w:val="000000"/>
          <w:sz w:val="32"/>
          <w:szCs w:val="32"/>
        </w:rPr>
        <w:t>，</w:t>
      </w:r>
      <w:r>
        <w:rPr>
          <w:rFonts w:hint="eastAsia" w:ascii="仿宋" w:hAnsi="仿宋" w:eastAsia="仿宋" w:cs="仿宋_GB2312"/>
          <w:bCs/>
          <w:color w:val="000000"/>
          <w:sz w:val="32"/>
          <w:szCs w:val="32"/>
        </w:rPr>
        <w:t>促进儿童早期发展服务进社区、进家庭，</w:t>
      </w:r>
      <w:r>
        <w:rPr>
          <w:rFonts w:ascii="仿宋" w:hAnsi="仿宋" w:eastAsia="仿宋" w:cs="仿宋_GB2312"/>
          <w:bCs/>
          <w:color w:val="000000"/>
          <w:sz w:val="32"/>
          <w:szCs w:val="32"/>
        </w:rPr>
        <w:t>增强家庭科学育儿能力。</w:t>
      </w:r>
      <w:r>
        <w:rPr>
          <w:rFonts w:hint="eastAsia" w:ascii="仿宋" w:hAnsi="仿宋" w:eastAsia="仿宋" w:cs="仿宋_GB2312"/>
          <w:bCs/>
          <w:color w:val="000000"/>
          <w:sz w:val="32"/>
          <w:szCs w:val="32"/>
        </w:rPr>
        <w:t>探索推广入户家访指导等适合农村边远地区儿童、困境儿童的早期发展服务模式。</w:t>
      </w:r>
      <w:r>
        <w:rPr>
          <w:rFonts w:ascii="仿宋" w:hAnsi="仿宋" w:eastAsia="仿宋" w:cs="仿宋_GB2312"/>
          <w:bCs/>
          <w:color w:val="000000"/>
          <w:sz w:val="32"/>
          <w:szCs w:val="32"/>
        </w:rPr>
        <w:t>积极发展多种形式的婴幼儿照护服务机构，</w:t>
      </w:r>
      <w:r>
        <w:rPr>
          <w:rFonts w:hint="eastAsia" w:ascii="仿宋" w:hAnsi="仿宋" w:eastAsia="仿宋" w:cs="仿宋_GB2312"/>
          <w:bCs/>
          <w:color w:val="000000"/>
          <w:sz w:val="32"/>
          <w:szCs w:val="32"/>
        </w:rPr>
        <w:t>规划建设能够承担指导功能的综合示范性托育服务机构和社区托育服务设施。</w:t>
      </w:r>
      <w:r>
        <w:rPr>
          <w:rFonts w:ascii="仿宋" w:hAnsi="仿宋" w:eastAsia="仿宋"/>
          <w:sz w:val="32"/>
          <w:szCs w:val="32"/>
        </w:rPr>
        <w:t>探索托幼一体化、社区托育点、家庭互助式托育等服务模式，提供全日托、半日托、计时托、临时托等多样化服务。</w:t>
      </w:r>
      <w:r>
        <w:rPr>
          <w:rFonts w:ascii="仿宋" w:hAnsi="仿宋" w:eastAsia="仿宋" w:cs="仿宋_GB2312"/>
          <w:bCs/>
          <w:color w:val="000000"/>
          <w:sz w:val="32"/>
          <w:szCs w:val="32"/>
        </w:rPr>
        <w:t>鼓励有条件的用人单位提供婴幼儿照护服务</w:t>
      </w:r>
      <w:r>
        <w:rPr>
          <w:rFonts w:hint="eastAsia" w:ascii="仿宋" w:hAnsi="仿宋" w:eastAsia="仿宋" w:cs="仿宋_GB2312"/>
          <w:bCs/>
          <w:color w:val="000000"/>
          <w:sz w:val="32"/>
          <w:szCs w:val="32"/>
        </w:rPr>
        <w:t>。</w:t>
      </w:r>
      <w:r>
        <w:rPr>
          <w:rFonts w:ascii="仿宋" w:hAnsi="仿宋" w:eastAsia="仿宋" w:cs="仿宋_GB2312"/>
          <w:bCs/>
          <w:color w:val="000000"/>
          <w:sz w:val="32"/>
          <w:szCs w:val="32"/>
        </w:rPr>
        <w:t>支持企事业单位和社会组织等社会力量</w:t>
      </w:r>
      <w:r>
        <w:rPr>
          <w:rFonts w:hint="eastAsia" w:ascii="仿宋" w:hAnsi="仿宋" w:eastAsia="仿宋" w:cs="仿宋_GB2312"/>
          <w:bCs/>
          <w:color w:val="000000"/>
          <w:sz w:val="32"/>
          <w:szCs w:val="32"/>
        </w:rPr>
        <w:t>依托社区开展多样化的</w:t>
      </w:r>
      <w:r>
        <w:rPr>
          <w:rFonts w:ascii="仿宋" w:hAnsi="仿宋" w:eastAsia="仿宋" w:cs="仿宋_GB2312"/>
          <w:bCs/>
          <w:color w:val="000000"/>
          <w:sz w:val="32"/>
          <w:szCs w:val="32"/>
        </w:rPr>
        <w:t>普惠托育服务</w:t>
      </w:r>
      <w:r>
        <w:rPr>
          <w:rFonts w:hint="eastAsia" w:ascii="仿宋" w:hAnsi="仿宋" w:eastAsia="仿宋" w:cs="仿宋_GB2312"/>
          <w:bCs/>
          <w:color w:val="000000"/>
          <w:sz w:val="32"/>
          <w:szCs w:val="32"/>
        </w:rPr>
        <w:t>。</w:t>
      </w:r>
    </w:p>
    <w:p w14:paraId="78C361E8">
      <w:pPr>
        <w:snapToGrid w:val="0"/>
        <w:spacing w:before="50" w:after="50" w:line="360" w:lineRule="auto"/>
        <w:ind w:firstLine="640" w:firstLineChars="200"/>
        <w:rPr>
          <w:rFonts w:ascii="仿宋" w:hAnsi="仿宋" w:eastAsia="仿宋" w:cs="仿宋_GB2312"/>
          <w:color w:val="000000"/>
          <w:sz w:val="32"/>
          <w:szCs w:val="32"/>
        </w:rPr>
      </w:pPr>
      <w:r>
        <w:rPr>
          <w:rFonts w:hint="eastAsia" w:ascii="仿宋" w:hAnsi="仿宋" w:eastAsia="仿宋"/>
          <w:sz w:val="32"/>
          <w:szCs w:val="32"/>
        </w:rPr>
        <w:t>12.</w:t>
      </w:r>
      <w:r>
        <w:rPr>
          <w:rFonts w:hint="eastAsia" w:ascii="仿宋" w:hAnsi="仿宋" w:eastAsia="仿宋" w:cs="仿宋_GB2312"/>
          <w:color w:val="000000"/>
          <w:sz w:val="32"/>
          <w:szCs w:val="32"/>
        </w:rPr>
        <w:t>提高儿童之家的建设、管理和服务水平。健全政府主导，部门统筹，多方参与，共同建设儿童之家的工作格局，巩固提高儿童之家建设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14:paraId="1F434ECE">
      <w:pPr>
        <w:snapToGrid w:val="0"/>
        <w:spacing w:before="156" w:beforeLines="50" w:after="156" w:afterLines="50" w:line="360" w:lineRule="auto"/>
        <w:ind w:firstLine="54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建立</w:t>
      </w:r>
      <w:r>
        <w:rPr>
          <w:rFonts w:ascii="仿宋" w:hAnsi="仿宋" w:eastAsia="仿宋"/>
          <w:sz w:val="32"/>
          <w:szCs w:val="32"/>
        </w:rPr>
        <w:t>健全基层儿童保护机制。完善</w:t>
      </w:r>
      <w:r>
        <w:rPr>
          <w:rFonts w:hint="eastAsia" w:ascii="仿宋" w:hAnsi="仿宋" w:eastAsia="仿宋"/>
          <w:sz w:val="32"/>
          <w:szCs w:val="32"/>
        </w:rPr>
        <w:t>市、</w:t>
      </w:r>
      <w:r>
        <w:rPr>
          <w:rFonts w:ascii="仿宋" w:hAnsi="仿宋" w:eastAsia="仿宋"/>
          <w:sz w:val="32"/>
          <w:szCs w:val="32"/>
        </w:rPr>
        <w:t>乡镇（</w:t>
      </w:r>
      <w:r>
        <w:rPr>
          <w:rFonts w:hint="eastAsia" w:ascii="仿宋" w:hAnsi="仿宋" w:eastAsia="仿宋"/>
          <w:sz w:val="32"/>
          <w:szCs w:val="32"/>
        </w:rPr>
        <w:t>街道</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村（</w:t>
      </w:r>
      <w:r>
        <w:rPr>
          <w:rFonts w:hint="eastAsia" w:ascii="仿宋" w:hAnsi="仿宋" w:eastAsia="仿宋"/>
          <w:sz w:val="32"/>
          <w:szCs w:val="32"/>
        </w:rPr>
        <w:t>居</w:t>
      </w: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级儿童保护机制</w:t>
      </w:r>
      <w:r>
        <w:rPr>
          <w:rFonts w:hint="eastAsia" w:ascii="仿宋" w:hAnsi="仿宋" w:eastAsia="仿宋"/>
          <w:sz w:val="32"/>
          <w:szCs w:val="32"/>
        </w:rPr>
        <w:t>。</w:t>
      </w:r>
      <w:r>
        <w:rPr>
          <w:rFonts w:ascii="仿宋" w:hAnsi="仿宋" w:eastAsia="仿宋"/>
          <w:sz w:val="32"/>
          <w:szCs w:val="32"/>
        </w:rPr>
        <w:t>督促</w:t>
      </w:r>
      <w:r>
        <w:rPr>
          <w:rFonts w:hint="eastAsia" w:ascii="仿宋" w:hAnsi="仿宋" w:eastAsia="仿宋"/>
          <w:sz w:val="32"/>
          <w:szCs w:val="32"/>
        </w:rPr>
        <w:t>学校</w:t>
      </w:r>
      <w:r>
        <w:rPr>
          <w:rFonts w:ascii="仿宋" w:hAnsi="仿宋" w:eastAsia="仿宋"/>
          <w:sz w:val="32"/>
          <w:szCs w:val="32"/>
        </w:rPr>
        <w:t>、幼儿园、医疗机构、儿童福利机构、未成年人保护机构、村（</w:t>
      </w:r>
      <w:r>
        <w:rPr>
          <w:rFonts w:hint="eastAsia" w:ascii="仿宋" w:hAnsi="仿宋" w:eastAsia="仿宋"/>
          <w:sz w:val="32"/>
          <w:szCs w:val="32"/>
        </w:rPr>
        <w:t>居</w:t>
      </w:r>
      <w:r>
        <w:rPr>
          <w:rFonts w:ascii="仿宋" w:hAnsi="仿宋" w:eastAsia="仿宋"/>
          <w:sz w:val="32"/>
          <w:szCs w:val="32"/>
        </w:rPr>
        <w:t>）</w:t>
      </w:r>
      <w:r>
        <w:rPr>
          <w:rFonts w:hint="eastAsia" w:ascii="仿宋" w:hAnsi="仿宋" w:eastAsia="仿宋"/>
          <w:sz w:val="32"/>
          <w:szCs w:val="32"/>
        </w:rPr>
        <w:t>民</w:t>
      </w:r>
      <w:r>
        <w:rPr>
          <w:rFonts w:ascii="仿宋" w:hAnsi="仿宋" w:eastAsia="仿宋"/>
          <w:sz w:val="32"/>
          <w:szCs w:val="32"/>
        </w:rPr>
        <w:t>委员会等</w:t>
      </w:r>
      <w:r>
        <w:rPr>
          <w:rFonts w:hint="eastAsia" w:ascii="仿宋" w:hAnsi="仿宋" w:eastAsia="仿宋"/>
          <w:sz w:val="32"/>
          <w:szCs w:val="32"/>
        </w:rPr>
        <w:t>主体</w:t>
      </w:r>
      <w:r>
        <w:rPr>
          <w:rFonts w:ascii="仿宋" w:hAnsi="仿宋" w:eastAsia="仿宋"/>
          <w:sz w:val="32"/>
          <w:szCs w:val="32"/>
        </w:rPr>
        <w:t>强化</w:t>
      </w:r>
      <w:r>
        <w:rPr>
          <w:rFonts w:hint="eastAsia" w:ascii="仿宋" w:hAnsi="仿宋" w:eastAsia="仿宋"/>
          <w:sz w:val="32"/>
          <w:szCs w:val="32"/>
        </w:rPr>
        <w:t>主动</w:t>
      </w:r>
      <w:r>
        <w:rPr>
          <w:rFonts w:ascii="仿宋" w:hAnsi="仿宋" w:eastAsia="仿宋"/>
          <w:sz w:val="32"/>
          <w:szCs w:val="32"/>
        </w:rPr>
        <w:t>报告意识，履行困境儿童和受暴力伤害儿童的强制报告义务。政府</w:t>
      </w:r>
      <w:r>
        <w:rPr>
          <w:rFonts w:hint="eastAsia" w:ascii="仿宋" w:hAnsi="仿宋" w:eastAsia="仿宋"/>
          <w:sz w:val="32"/>
          <w:szCs w:val="32"/>
        </w:rPr>
        <w:t>依托1</w:t>
      </w:r>
      <w:r>
        <w:rPr>
          <w:rFonts w:ascii="仿宋" w:hAnsi="仿宋" w:eastAsia="仿宋"/>
          <w:sz w:val="32"/>
          <w:szCs w:val="32"/>
        </w:rPr>
        <w:t>2345</w:t>
      </w:r>
      <w:r>
        <w:rPr>
          <w:rFonts w:hint="eastAsia" w:ascii="仿宋" w:hAnsi="仿宋" w:eastAsia="仿宋"/>
          <w:sz w:val="32"/>
          <w:szCs w:val="32"/>
        </w:rPr>
        <w:t>政务服务热线</w:t>
      </w:r>
      <w:r>
        <w:rPr>
          <w:rFonts w:ascii="仿宋" w:hAnsi="仿宋" w:eastAsia="仿宋"/>
          <w:sz w:val="32"/>
          <w:szCs w:val="32"/>
        </w:rPr>
        <w:t>，及时受理</w:t>
      </w:r>
      <w:r>
        <w:rPr>
          <w:rFonts w:hint="eastAsia" w:ascii="仿宋" w:hAnsi="仿宋" w:eastAsia="仿宋"/>
          <w:sz w:val="32"/>
          <w:szCs w:val="32"/>
        </w:rPr>
        <w:t>、</w:t>
      </w:r>
      <w:r>
        <w:rPr>
          <w:rFonts w:ascii="仿宋" w:hAnsi="仿宋" w:eastAsia="仿宋"/>
          <w:sz w:val="32"/>
          <w:szCs w:val="32"/>
        </w:rPr>
        <w:t>转介侵犯儿童合法权益的投诉、举报，探索完善接收、评估、处置、帮扶等一体化工作流程，明确</w:t>
      </w:r>
      <w:r>
        <w:rPr>
          <w:rFonts w:hint="eastAsia" w:ascii="仿宋" w:hAnsi="仿宋" w:eastAsia="仿宋"/>
          <w:sz w:val="32"/>
          <w:szCs w:val="32"/>
        </w:rPr>
        <w:t>相关</w:t>
      </w:r>
      <w:r>
        <w:rPr>
          <w:rFonts w:ascii="仿宋" w:hAnsi="仿宋" w:eastAsia="仿宋"/>
          <w:sz w:val="32"/>
          <w:szCs w:val="32"/>
        </w:rPr>
        <w:t>部门工作职责和协作程序，形成</w:t>
      </w:r>
      <w:r>
        <w:rPr>
          <w:rFonts w:hint="eastAsia" w:ascii="仿宋" w:hAnsi="仿宋" w:eastAsia="仿宋"/>
          <w:sz w:val="32"/>
          <w:szCs w:val="32"/>
        </w:rPr>
        <w:t>“一门</w:t>
      </w:r>
      <w:r>
        <w:rPr>
          <w:rFonts w:ascii="仿宋" w:hAnsi="仿宋" w:eastAsia="仿宋"/>
          <w:sz w:val="32"/>
          <w:szCs w:val="32"/>
        </w:rPr>
        <w:t>受理</w:t>
      </w:r>
      <w:r>
        <w:rPr>
          <w:rFonts w:hint="eastAsia" w:ascii="仿宋" w:hAnsi="仿宋" w:eastAsia="仿宋"/>
          <w:sz w:val="32"/>
          <w:szCs w:val="32"/>
        </w:rPr>
        <w:t>，</w:t>
      </w:r>
      <w:r>
        <w:rPr>
          <w:rFonts w:ascii="仿宋" w:hAnsi="仿宋" w:eastAsia="仿宋"/>
          <w:sz w:val="32"/>
          <w:szCs w:val="32"/>
        </w:rPr>
        <w:t>协同办理</w:t>
      </w:r>
      <w:r>
        <w:rPr>
          <w:rFonts w:hint="eastAsia" w:ascii="仿宋" w:hAnsi="仿宋" w:eastAsia="仿宋"/>
          <w:sz w:val="32"/>
          <w:szCs w:val="32"/>
        </w:rPr>
        <w:t>”的</w:t>
      </w:r>
      <w:r>
        <w:rPr>
          <w:rFonts w:ascii="仿宋" w:hAnsi="仿宋" w:eastAsia="仿宋"/>
          <w:sz w:val="32"/>
          <w:szCs w:val="32"/>
        </w:rPr>
        <w:t>工作机制。</w:t>
      </w:r>
    </w:p>
    <w:p w14:paraId="75AD3973">
      <w:pPr>
        <w:snapToGrid w:val="0"/>
        <w:spacing w:before="156" w:beforeLines="50" w:after="156" w:afterLines="50" w:line="360" w:lineRule="auto"/>
        <w:ind w:firstLine="540"/>
        <w:rPr>
          <w:rFonts w:ascii="仿宋" w:hAnsi="仿宋" w:eastAsia="仿宋"/>
          <w:sz w:val="32"/>
          <w:szCs w:val="32"/>
        </w:rPr>
      </w:pPr>
      <w:r>
        <w:rPr>
          <w:rFonts w:hint="eastAsia" w:ascii="仿宋" w:hAnsi="仿宋" w:eastAsia="仿宋"/>
          <w:sz w:val="32"/>
          <w:szCs w:val="32"/>
        </w:rPr>
        <w:t>14.提升</w:t>
      </w:r>
      <w:r>
        <w:rPr>
          <w:rFonts w:ascii="仿宋" w:hAnsi="仿宋" w:eastAsia="仿宋"/>
          <w:sz w:val="32"/>
          <w:szCs w:val="32"/>
        </w:rPr>
        <w:t>未成年人救助保护机构、儿童福利机构和</w:t>
      </w:r>
      <w:r>
        <w:rPr>
          <w:rFonts w:hint="eastAsia" w:ascii="仿宋" w:hAnsi="仿宋" w:eastAsia="仿宋"/>
          <w:sz w:val="32"/>
          <w:szCs w:val="32"/>
        </w:rPr>
        <w:t>基层</w:t>
      </w:r>
      <w:r>
        <w:rPr>
          <w:rFonts w:ascii="仿宋" w:hAnsi="仿宋" w:eastAsia="仿宋"/>
          <w:sz w:val="32"/>
          <w:szCs w:val="32"/>
        </w:rPr>
        <w:t>儿童工作队伍服务能力。</w:t>
      </w:r>
      <w:r>
        <w:rPr>
          <w:rFonts w:hint="eastAsia" w:ascii="仿宋" w:hAnsi="仿宋" w:eastAsia="仿宋"/>
          <w:sz w:val="32"/>
          <w:szCs w:val="32"/>
          <w:lang w:val="en-US" w:eastAsia="zh-CN"/>
        </w:rPr>
        <w:t>市</w:t>
      </w:r>
      <w:r>
        <w:rPr>
          <w:rFonts w:ascii="仿宋" w:hAnsi="仿宋" w:eastAsia="仿宋"/>
          <w:sz w:val="32"/>
          <w:szCs w:val="32"/>
        </w:rPr>
        <w:t>级</w:t>
      </w:r>
      <w:r>
        <w:rPr>
          <w:rFonts w:hint="eastAsia" w:ascii="仿宋" w:hAnsi="仿宋" w:eastAsia="仿宋"/>
          <w:sz w:val="32"/>
          <w:szCs w:val="32"/>
        </w:rPr>
        <w:t>未成年人</w:t>
      </w:r>
      <w:r>
        <w:rPr>
          <w:rFonts w:ascii="仿宋" w:hAnsi="仿宋" w:eastAsia="仿宋"/>
          <w:sz w:val="32"/>
          <w:szCs w:val="32"/>
        </w:rPr>
        <w:t>救助保护机构或儿童福利机构实现全覆盖，推进儿童福利机构养育、康复、教育、</w:t>
      </w:r>
      <w:r>
        <w:rPr>
          <w:rFonts w:hint="eastAsia" w:ascii="仿宋" w:hAnsi="仿宋" w:eastAsia="仿宋"/>
          <w:sz w:val="32"/>
          <w:szCs w:val="32"/>
        </w:rPr>
        <w:t>医疗</w:t>
      </w:r>
      <w:r>
        <w:rPr>
          <w:rFonts w:ascii="仿宋" w:hAnsi="仿宋" w:eastAsia="仿宋"/>
          <w:sz w:val="32"/>
          <w:szCs w:val="32"/>
        </w:rPr>
        <w:t>、社会工作</w:t>
      </w:r>
      <w:r>
        <w:rPr>
          <w:rFonts w:hint="eastAsia" w:ascii="仿宋" w:hAnsi="仿宋" w:eastAsia="仿宋"/>
          <w:sz w:val="32"/>
          <w:szCs w:val="32"/>
        </w:rPr>
        <w:t>一体化</w:t>
      </w:r>
      <w:r>
        <w:rPr>
          <w:rFonts w:ascii="仿宋" w:hAnsi="仿宋" w:eastAsia="仿宋"/>
          <w:sz w:val="32"/>
          <w:szCs w:val="32"/>
        </w:rPr>
        <w:t>，推进未成年人救助保护机构和其</w:t>
      </w:r>
      <w:r>
        <w:rPr>
          <w:rFonts w:hint="eastAsia" w:ascii="仿宋" w:hAnsi="仿宋" w:eastAsia="仿宋"/>
          <w:sz w:val="32"/>
          <w:szCs w:val="32"/>
        </w:rPr>
        <w:t>他</w:t>
      </w:r>
      <w:r>
        <w:rPr>
          <w:rFonts w:ascii="仿宋" w:hAnsi="仿宋" w:eastAsia="仿宋"/>
          <w:sz w:val="32"/>
          <w:szCs w:val="32"/>
        </w:rPr>
        <w:t>儿童福利机构转型发展，提升服务社会散居孤儿、留守儿童、</w:t>
      </w:r>
      <w:r>
        <w:rPr>
          <w:rFonts w:hint="eastAsia" w:ascii="仿宋" w:hAnsi="仿宋" w:eastAsia="仿宋"/>
          <w:sz w:val="32"/>
          <w:szCs w:val="32"/>
        </w:rPr>
        <w:t>事实</w:t>
      </w:r>
      <w:r>
        <w:rPr>
          <w:rFonts w:ascii="仿宋" w:hAnsi="仿宋" w:eastAsia="仿宋"/>
          <w:sz w:val="32"/>
          <w:szCs w:val="32"/>
        </w:rPr>
        <w:t>无人抚养儿童</w:t>
      </w:r>
      <w:r>
        <w:rPr>
          <w:rFonts w:hint="eastAsia" w:ascii="仿宋" w:hAnsi="仿宋" w:eastAsia="仿宋"/>
          <w:sz w:val="32"/>
          <w:szCs w:val="32"/>
        </w:rPr>
        <w:t>和</w:t>
      </w:r>
      <w:r>
        <w:rPr>
          <w:rFonts w:ascii="仿宋" w:hAnsi="仿宋" w:eastAsia="仿宋"/>
          <w:sz w:val="32"/>
          <w:szCs w:val="32"/>
        </w:rPr>
        <w:t>其他困境儿童的专业化水平。</w:t>
      </w:r>
      <w:r>
        <w:rPr>
          <w:rFonts w:hint="eastAsia" w:ascii="仿宋" w:hAnsi="仿宋" w:eastAsia="仿宋"/>
          <w:sz w:val="32"/>
          <w:szCs w:val="32"/>
        </w:rPr>
        <w:t>配齐未成年人</w:t>
      </w:r>
      <w:r>
        <w:rPr>
          <w:rFonts w:ascii="仿宋" w:hAnsi="仿宋" w:eastAsia="仿宋"/>
          <w:sz w:val="32"/>
          <w:szCs w:val="32"/>
        </w:rPr>
        <w:t>救助</w:t>
      </w:r>
      <w:r>
        <w:rPr>
          <w:rFonts w:hint="eastAsia" w:ascii="仿宋" w:hAnsi="仿宋" w:eastAsia="仿宋"/>
          <w:sz w:val="32"/>
          <w:szCs w:val="32"/>
        </w:rPr>
        <w:t>保护</w:t>
      </w:r>
      <w:r>
        <w:rPr>
          <w:rFonts w:ascii="仿宋" w:hAnsi="仿宋" w:eastAsia="仿宋"/>
          <w:sz w:val="32"/>
          <w:szCs w:val="32"/>
        </w:rPr>
        <w:t>机构</w:t>
      </w:r>
      <w:r>
        <w:rPr>
          <w:rFonts w:hint="eastAsia" w:ascii="仿宋" w:hAnsi="仿宋" w:eastAsia="仿宋"/>
          <w:sz w:val="32"/>
          <w:szCs w:val="32"/>
        </w:rPr>
        <w:t>工作</w:t>
      </w:r>
      <w:r>
        <w:rPr>
          <w:rFonts w:ascii="仿宋" w:hAnsi="仿宋" w:eastAsia="仿宋"/>
          <w:sz w:val="32"/>
          <w:szCs w:val="32"/>
        </w:rPr>
        <w:t>人员、</w:t>
      </w:r>
      <w:r>
        <w:rPr>
          <w:rFonts w:hint="eastAsia" w:ascii="仿宋" w:hAnsi="仿宋" w:eastAsia="仿宋"/>
          <w:sz w:val="32"/>
          <w:szCs w:val="32"/>
        </w:rPr>
        <w:t>乡镇</w:t>
      </w:r>
      <w:r>
        <w:rPr>
          <w:rFonts w:ascii="仿宋" w:hAnsi="仿宋" w:eastAsia="仿宋"/>
          <w:sz w:val="32"/>
          <w:szCs w:val="32"/>
        </w:rPr>
        <w:t>（</w:t>
      </w:r>
      <w:r>
        <w:rPr>
          <w:rFonts w:hint="eastAsia" w:ascii="仿宋" w:hAnsi="仿宋" w:eastAsia="仿宋"/>
          <w:sz w:val="32"/>
          <w:szCs w:val="32"/>
        </w:rPr>
        <w:t>街道</w:t>
      </w:r>
      <w:r>
        <w:rPr>
          <w:rFonts w:ascii="仿宋" w:hAnsi="仿宋" w:eastAsia="仿宋"/>
          <w:sz w:val="32"/>
          <w:szCs w:val="32"/>
        </w:rPr>
        <w:t>）儿童督导员、</w:t>
      </w:r>
      <w:r>
        <w:rPr>
          <w:rFonts w:hint="eastAsia" w:ascii="仿宋" w:hAnsi="仿宋" w:eastAsia="仿宋"/>
          <w:sz w:val="32"/>
          <w:szCs w:val="32"/>
        </w:rPr>
        <w:t>村</w:t>
      </w:r>
      <w:r>
        <w:rPr>
          <w:rFonts w:ascii="仿宋" w:hAnsi="仿宋" w:eastAsia="仿宋"/>
          <w:sz w:val="32"/>
          <w:szCs w:val="32"/>
        </w:rPr>
        <w:t>（</w:t>
      </w:r>
      <w:r>
        <w:rPr>
          <w:rFonts w:hint="eastAsia" w:ascii="仿宋" w:hAnsi="仿宋" w:eastAsia="仿宋"/>
          <w:sz w:val="32"/>
          <w:szCs w:val="32"/>
        </w:rPr>
        <w:t>社区</w:t>
      </w:r>
      <w:r>
        <w:rPr>
          <w:rFonts w:ascii="仿宋" w:hAnsi="仿宋" w:eastAsia="仿宋"/>
          <w:sz w:val="32"/>
          <w:szCs w:val="32"/>
        </w:rPr>
        <w:t>）儿童主任</w:t>
      </w:r>
      <w:r>
        <w:rPr>
          <w:rFonts w:hint="eastAsia" w:ascii="仿宋" w:hAnsi="仿宋" w:eastAsia="仿宋"/>
          <w:sz w:val="32"/>
          <w:szCs w:val="32"/>
        </w:rPr>
        <w:t>，</w:t>
      </w:r>
      <w:r>
        <w:rPr>
          <w:rFonts w:ascii="仿宋" w:hAnsi="仿宋" w:eastAsia="仿宋"/>
          <w:sz w:val="32"/>
          <w:szCs w:val="32"/>
        </w:rPr>
        <w:t>落实各自工作职责，加大儿童督导员、儿童主任</w:t>
      </w:r>
      <w:r>
        <w:rPr>
          <w:rFonts w:hint="eastAsia" w:ascii="仿宋" w:hAnsi="仿宋" w:eastAsia="仿宋"/>
          <w:sz w:val="32"/>
          <w:szCs w:val="32"/>
        </w:rPr>
        <w:t>等</w:t>
      </w:r>
      <w:r>
        <w:rPr>
          <w:rFonts w:ascii="仿宋" w:hAnsi="仿宋" w:eastAsia="仿宋"/>
          <w:sz w:val="32"/>
          <w:szCs w:val="32"/>
        </w:rPr>
        <w:t>基层儿童工作者培训力度，提高服务能力。</w:t>
      </w:r>
      <w:r>
        <w:rPr>
          <w:rFonts w:hint="eastAsia" w:ascii="仿宋" w:hAnsi="仿宋" w:eastAsia="仿宋"/>
          <w:sz w:val="32"/>
          <w:szCs w:val="32"/>
        </w:rPr>
        <w:t>积极</w:t>
      </w:r>
      <w:r>
        <w:rPr>
          <w:rFonts w:ascii="仿宋" w:hAnsi="仿宋" w:eastAsia="仿宋"/>
          <w:sz w:val="32"/>
          <w:szCs w:val="32"/>
        </w:rPr>
        <w:t>推动落实儿童主任津贴。</w:t>
      </w:r>
    </w:p>
    <w:p w14:paraId="17CA5E70">
      <w:pPr>
        <w:snapToGrid w:val="0"/>
        <w:spacing w:before="156" w:beforeLines="50" w:after="156" w:afterLines="50" w:line="360" w:lineRule="auto"/>
        <w:ind w:firstLine="540"/>
        <w:rPr>
          <w:rFonts w:ascii="仿宋" w:hAnsi="仿宋" w:eastAsia="仿宋"/>
          <w:sz w:val="32"/>
          <w:szCs w:val="32"/>
        </w:rPr>
      </w:pPr>
      <w:r>
        <w:rPr>
          <w:rFonts w:hint="eastAsia" w:ascii="仿宋" w:hAnsi="仿宋" w:eastAsia="仿宋"/>
          <w:sz w:val="32"/>
          <w:szCs w:val="32"/>
        </w:rPr>
        <w:t>15.积极</w:t>
      </w:r>
      <w:r>
        <w:rPr>
          <w:rFonts w:ascii="仿宋" w:hAnsi="仿宋" w:eastAsia="仿宋"/>
          <w:sz w:val="32"/>
          <w:szCs w:val="32"/>
        </w:rPr>
        <w:t>培育社会力量</w:t>
      </w:r>
      <w:r>
        <w:rPr>
          <w:rFonts w:hint="eastAsia" w:ascii="仿宋" w:hAnsi="仿宋" w:eastAsia="仿宋"/>
          <w:sz w:val="32"/>
          <w:szCs w:val="32"/>
        </w:rPr>
        <w:t>并</w:t>
      </w:r>
      <w:r>
        <w:rPr>
          <w:rFonts w:ascii="仿宋" w:hAnsi="仿宋" w:eastAsia="仿宋"/>
          <w:sz w:val="32"/>
          <w:szCs w:val="32"/>
        </w:rPr>
        <w:t>支持引导其参与儿童保护和</w:t>
      </w:r>
      <w:r>
        <w:rPr>
          <w:rFonts w:hint="eastAsia" w:ascii="仿宋" w:hAnsi="仿宋" w:eastAsia="仿宋"/>
          <w:sz w:val="32"/>
          <w:szCs w:val="32"/>
        </w:rPr>
        <w:t>服务</w:t>
      </w:r>
      <w:r>
        <w:rPr>
          <w:rFonts w:ascii="仿宋" w:hAnsi="仿宋" w:eastAsia="仿宋"/>
          <w:sz w:val="32"/>
          <w:szCs w:val="32"/>
        </w:rPr>
        <w:t>工作。通过</w:t>
      </w:r>
      <w:r>
        <w:rPr>
          <w:rFonts w:hint="eastAsia" w:ascii="仿宋" w:hAnsi="仿宋" w:eastAsia="仿宋"/>
          <w:sz w:val="32"/>
          <w:szCs w:val="32"/>
        </w:rPr>
        <w:t>政府委托</w:t>
      </w:r>
      <w:r>
        <w:rPr>
          <w:rFonts w:ascii="仿宋" w:hAnsi="仿宋" w:eastAsia="仿宋"/>
          <w:sz w:val="32"/>
          <w:szCs w:val="32"/>
        </w:rPr>
        <w:t>、项目</w:t>
      </w:r>
      <w:r>
        <w:rPr>
          <w:rFonts w:hint="eastAsia" w:ascii="仿宋" w:hAnsi="仿宋" w:eastAsia="仿宋"/>
          <w:sz w:val="32"/>
          <w:szCs w:val="32"/>
        </w:rPr>
        <w:t>合作</w:t>
      </w:r>
      <w:r>
        <w:rPr>
          <w:rFonts w:ascii="仿宋" w:hAnsi="仿宋" w:eastAsia="仿宋"/>
          <w:sz w:val="32"/>
          <w:szCs w:val="32"/>
        </w:rPr>
        <w:t>、重点推介、孵化扶持等方式，积极培育为儿童服务的社会组织和</w:t>
      </w:r>
      <w:r>
        <w:rPr>
          <w:rFonts w:hint="eastAsia" w:ascii="仿宋" w:hAnsi="仿宋" w:eastAsia="仿宋"/>
          <w:sz w:val="32"/>
          <w:szCs w:val="32"/>
        </w:rPr>
        <w:t>志愿</w:t>
      </w:r>
      <w:r>
        <w:rPr>
          <w:rFonts w:ascii="仿宋" w:hAnsi="仿宋" w:eastAsia="仿宋"/>
          <w:sz w:val="32"/>
          <w:szCs w:val="32"/>
        </w:rPr>
        <w:t>服务组织</w:t>
      </w:r>
      <w:r>
        <w:rPr>
          <w:rFonts w:hint="eastAsia" w:ascii="仿宋" w:hAnsi="仿宋" w:eastAsia="仿宋"/>
          <w:sz w:val="32"/>
          <w:szCs w:val="32"/>
        </w:rPr>
        <w:t>。</w:t>
      </w:r>
      <w:r>
        <w:rPr>
          <w:rFonts w:ascii="仿宋" w:hAnsi="仿宋" w:eastAsia="仿宋"/>
          <w:sz w:val="32"/>
          <w:szCs w:val="32"/>
        </w:rPr>
        <w:t>将</w:t>
      </w:r>
      <w:r>
        <w:rPr>
          <w:rFonts w:hint="eastAsia" w:ascii="仿宋" w:hAnsi="仿宋" w:eastAsia="仿宋"/>
          <w:sz w:val="32"/>
          <w:szCs w:val="32"/>
        </w:rPr>
        <w:t>更多符合</w:t>
      </w:r>
      <w:r>
        <w:rPr>
          <w:rFonts w:ascii="仿宋" w:hAnsi="仿宋" w:eastAsia="仿宋"/>
          <w:sz w:val="32"/>
          <w:szCs w:val="32"/>
        </w:rPr>
        <w:t>条件的儿童保护与服务事项</w:t>
      </w:r>
      <w:r>
        <w:rPr>
          <w:rFonts w:hint="eastAsia" w:ascii="仿宋" w:hAnsi="仿宋" w:eastAsia="仿宋"/>
          <w:sz w:val="32"/>
          <w:szCs w:val="32"/>
        </w:rPr>
        <w:t>纳入</w:t>
      </w:r>
      <w:r>
        <w:rPr>
          <w:rFonts w:ascii="仿宋" w:hAnsi="仿宋" w:eastAsia="仿宋"/>
          <w:sz w:val="32"/>
          <w:szCs w:val="32"/>
        </w:rPr>
        <w:t>政府购买服务指导性</w:t>
      </w:r>
      <w:r>
        <w:rPr>
          <w:rFonts w:hint="eastAsia" w:ascii="仿宋" w:hAnsi="仿宋" w:eastAsia="仿宋"/>
          <w:sz w:val="32"/>
          <w:szCs w:val="32"/>
        </w:rPr>
        <w:t>目录</w:t>
      </w:r>
      <w:r>
        <w:rPr>
          <w:rFonts w:ascii="仿宋" w:hAnsi="仿宋" w:eastAsia="仿宋"/>
          <w:sz w:val="32"/>
          <w:szCs w:val="32"/>
        </w:rPr>
        <w:t>，</w:t>
      </w:r>
      <w:r>
        <w:rPr>
          <w:rFonts w:hint="eastAsia" w:ascii="仿宋" w:hAnsi="仿宋" w:eastAsia="仿宋"/>
          <w:sz w:val="32"/>
          <w:szCs w:val="32"/>
        </w:rPr>
        <w:t>积极</w:t>
      </w:r>
      <w:r>
        <w:rPr>
          <w:rFonts w:ascii="仿宋" w:hAnsi="仿宋" w:eastAsia="仿宋"/>
          <w:sz w:val="32"/>
          <w:szCs w:val="32"/>
        </w:rPr>
        <w:t>引导为儿童服务的社会组织面向城乡社区、家庭和学校提供服务。加强</w:t>
      </w:r>
      <w:r>
        <w:rPr>
          <w:rFonts w:hint="eastAsia" w:ascii="仿宋" w:hAnsi="仿宋" w:eastAsia="仿宋"/>
          <w:sz w:val="32"/>
          <w:szCs w:val="32"/>
        </w:rPr>
        <w:t>儿童</w:t>
      </w:r>
      <w:r>
        <w:rPr>
          <w:rFonts w:ascii="仿宋" w:hAnsi="仿宋" w:eastAsia="仿宋"/>
          <w:sz w:val="32"/>
          <w:szCs w:val="32"/>
        </w:rPr>
        <w:t>社会工作</w:t>
      </w:r>
      <w:r>
        <w:rPr>
          <w:rFonts w:hint="eastAsia" w:ascii="仿宋" w:hAnsi="仿宋" w:eastAsia="仿宋"/>
          <w:sz w:val="32"/>
          <w:szCs w:val="32"/>
        </w:rPr>
        <w:t>专业</w:t>
      </w:r>
      <w:r>
        <w:rPr>
          <w:rFonts w:ascii="仿宋" w:hAnsi="仿宋" w:eastAsia="仿宋"/>
          <w:sz w:val="32"/>
          <w:szCs w:val="32"/>
        </w:rPr>
        <w:t>队伍建设，</w:t>
      </w:r>
      <w:r>
        <w:rPr>
          <w:rFonts w:hint="eastAsia" w:ascii="仿宋" w:hAnsi="仿宋" w:eastAsia="仿宋"/>
          <w:sz w:val="32"/>
          <w:szCs w:val="32"/>
        </w:rPr>
        <w:t>提高</w:t>
      </w:r>
      <w:r>
        <w:rPr>
          <w:rFonts w:ascii="仿宋" w:hAnsi="仿宋" w:eastAsia="仿宋"/>
          <w:sz w:val="32"/>
          <w:szCs w:val="32"/>
        </w:rPr>
        <w:t>服务水平。引导</w:t>
      </w:r>
      <w:r>
        <w:rPr>
          <w:rFonts w:hint="eastAsia" w:ascii="仿宋" w:hAnsi="仿宋" w:eastAsia="仿宋"/>
          <w:sz w:val="32"/>
          <w:szCs w:val="32"/>
        </w:rPr>
        <w:t>社会</w:t>
      </w:r>
      <w:r>
        <w:rPr>
          <w:rFonts w:ascii="仿宋" w:hAnsi="仿宋" w:eastAsia="仿宋"/>
          <w:sz w:val="32"/>
          <w:szCs w:val="32"/>
        </w:rPr>
        <w:t>资源向</w:t>
      </w:r>
      <w:r>
        <w:rPr>
          <w:rFonts w:hint="eastAsia" w:ascii="仿宋" w:hAnsi="仿宋" w:eastAsia="仿宋"/>
          <w:sz w:val="32"/>
          <w:szCs w:val="32"/>
        </w:rPr>
        <w:t>农村</w:t>
      </w:r>
      <w:r>
        <w:rPr>
          <w:rFonts w:ascii="仿宋" w:hAnsi="仿宋" w:eastAsia="仿宋"/>
          <w:sz w:val="32"/>
          <w:szCs w:val="32"/>
        </w:rPr>
        <w:t>和偏远山区倾斜，</w:t>
      </w:r>
      <w:r>
        <w:rPr>
          <w:rFonts w:hint="eastAsia" w:ascii="仿宋" w:hAnsi="仿宋" w:eastAsia="仿宋"/>
          <w:sz w:val="32"/>
          <w:szCs w:val="32"/>
        </w:rPr>
        <w:t>扶持</w:t>
      </w:r>
      <w:r>
        <w:rPr>
          <w:rFonts w:ascii="仿宋" w:hAnsi="仿宋" w:eastAsia="仿宋"/>
          <w:sz w:val="32"/>
          <w:szCs w:val="32"/>
        </w:rPr>
        <w:t>当地儿童服务类社会组织发展。</w:t>
      </w:r>
    </w:p>
    <w:p w14:paraId="37D412EF">
      <w:pPr>
        <w:snapToGrid w:val="0"/>
        <w:spacing w:before="156" w:beforeLines="50" w:after="156" w:afterLines="50" w:line="360" w:lineRule="auto"/>
        <w:ind w:firstLine="643" w:firstLineChars="200"/>
        <w:jc w:val="left"/>
        <w:rPr>
          <w:rFonts w:ascii="仿宋" w:hAnsi="仿宋" w:eastAsia="仿宋"/>
          <w:b/>
          <w:bCs/>
          <w:sz w:val="32"/>
          <w:szCs w:val="32"/>
        </w:rPr>
      </w:pPr>
      <w:r>
        <w:rPr>
          <w:rFonts w:hint="eastAsia" w:ascii="仿宋" w:hAnsi="仿宋" w:eastAsia="仿宋"/>
          <w:b/>
          <w:bCs/>
          <w:sz w:val="32"/>
          <w:szCs w:val="32"/>
        </w:rPr>
        <w:t>（五）儿童与家庭</w:t>
      </w:r>
    </w:p>
    <w:p w14:paraId="1EC01243">
      <w:pPr>
        <w:snapToGrid w:val="0"/>
        <w:spacing w:before="156" w:beforeLines="50" w:after="156" w:afterLines="50" w:line="360" w:lineRule="auto"/>
        <w:ind w:firstLine="643" w:firstLineChars="200"/>
        <w:jc w:val="left"/>
        <w:rPr>
          <w:rFonts w:ascii="仿宋" w:hAnsi="仿宋" w:eastAsia="仿宋"/>
          <w:b/>
          <w:bCs/>
          <w:sz w:val="32"/>
          <w:szCs w:val="32"/>
        </w:rPr>
      </w:pPr>
      <w:r>
        <w:rPr>
          <w:rFonts w:hint="eastAsia" w:ascii="仿宋" w:hAnsi="仿宋" w:eastAsia="仿宋"/>
          <w:b/>
          <w:bCs/>
          <w:sz w:val="32"/>
          <w:szCs w:val="32"/>
        </w:rPr>
        <w:t>主要目标：</w:t>
      </w:r>
    </w:p>
    <w:p w14:paraId="2934EA0F">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1.发挥家庭立德树人第一所学校作用，教育儿童积极践行社会主义核心价值观，培养儿童的好思想、好习惯、好品德。</w:t>
      </w:r>
    </w:p>
    <w:p w14:paraId="52670D4D">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cs="仿宋_GB2312"/>
          <w:color w:val="000000"/>
          <w:sz w:val="32"/>
          <w:szCs w:val="32"/>
        </w:rPr>
        <w:t>2.尊重儿童主体地位，保障儿童平等参与自身和家庭事务的权利，</w:t>
      </w:r>
      <w:r>
        <w:rPr>
          <w:rFonts w:ascii="仿宋" w:hAnsi="仿宋" w:eastAsia="仿宋"/>
          <w:sz w:val="32"/>
          <w:szCs w:val="32"/>
        </w:rPr>
        <w:t>建立平等和谐的亲子关系。</w:t>
      </w:r>
    </w:p>
    <w:p w14:paraId="08AEC0D1">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3.教育引导父母或其他监护人落实抚养、教育、保护的主体责任，发挥家庭在儿童权益保障中的起点作用。</w:t>
      </w:r>
    </w:p>
    <w:p w14:paraId="0EB525F7">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宋体"/>
          <w:color w:val="000000"/>
          <w:sz w:val="32"/>
          <w:szCs w:val="32"/>
        </w:rPr>
        <w:t>.</w:t>
      </w:r>
      <w:r>
        <w:rPr>
          <w:rFonts w:hint="eastAsia" w:ascii="仿宋" w:hAnsi="仿宋" w:eastAsia="仿宋" w:cs="仿宋_GB2312"/>
          <w:color w:val="000000"/>
          <w:sz w:val="32"/>
          <w:szCs w:val="32"/>
        </w:rPr>
        <w:t>为父母或其他监护人</w:t>
      </w:r>
      <w:r>
        <w:rPr>
          <w:rFonts w:ascii="仿宋" w:hAnsi="仿宋" w:eastAsia="仿宋"/>
          <w:sz w:val="32"/>
          <w:szCs w:val="32"/>
        </w:rPr>
        <w:t>提供</w:t>
      </w:r>
      <w:r>
        <w:rPr>
          <w:rFonts w:hint="eastAsia" w:ascii="仿宋" w:hAnsi="仿宋" w:eastAsia="仿宋" w:cs="仿宋_GB2312"/>
          <w:color w:val="000000"/>
          <w:sz w:val="32"/>
          <w:szCs w:val="32"/>
        </w:rPr>
        <w:t>科学育儿指导支持与服务，树立科学育儿理念，掌握科学育儿知识与方法。</w:t>
      </w:r>
    </w:p>
    <w:p w14:paraId="2E66DC6C">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.用社会主义家庭文明新风尚熏陶儿童，教育引导儿童积极践行和传承良好家风。</w:t>
      </w:r>
    </w:p>
    <w:p w14:paraId="51E457C1">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6.覆盖城乡的家庭教育指导服务体系基本建成，指导服务能力进一步提升。95%的城市社区和85%的农村社区（村）建立家长学校或家庭教育指导服务站点。</w:t>
      </w:r>
    </w:p>
    <w:p w14:paraId="207775E7">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7.支持家庭生育养育儿童的法规政策体系基本形成。</w:t>
      </w:r>
    </w:p>
    <w:p w14:paraId="3009EE7D">
      <w:pPr>
        <w:snapToGrid w:val="0"/>
        <w:spacing w:before="156" w:beforeLines="50" w:after="156" w:afterLines="50" w:line="360" w:lineRule="auto"/>
        <w:ind w:firstLine="643" w:firstLineChars="200"/>
        <w:rPr>
          <w:rFonts w:ascii="仿宋" w:hAnsi="仿宋" w:eastAsia="仿宋"/>
          <w:b/>
          <w:bCs/>
          <w:sz w:val="32"/>
          <w:szCs w:val="32"/>
        </w:rPr>
      </w:pPr>
      <w:r>
        <w:rPr>
          <w:rFonts w:hint="eastAsia" w:ascii="仿宋" w:hAnsi="仿宋" w:eastAsia="仿宋"/>
          <w:b/>
          <w:bCs/>
          <w:sz w:val="32"/>
          <w:szCs w:val="32"/>
        </w:rPr>
        <w:t>策略措施：</w:t>
      </w:r>
    </w:p>
    <w:p w14:paraId="3DC3F982">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将立德树人落实到家庭教育、家庭生活各方面。父母或其他监护人以身作则、以健康思想和良好品行教育影响儿童。在日常生活中潜移默化开展思想品德教育,引导儿童坚定理想信念，自觉践行社会主义核心价值观，了解、传承中华优秀传统文化、革命传统，养成爱国爱家、诚实守信、尊老爱幼、扶残济困、勤俭节约、团结友爱、自尊自信等好思想、好习惯好品德，扣好人生第一粒扣子。</w:t>
      </w:r>
    </w:p>
    <w:p w14:paraId="6147060F">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cs="仿宋_GB2312"/>
          <w:color w:val="000000"/>
          <w:sz w:val="32"/>
          <w:szCs w:val="32"/>
        </w:rPr>
        <w:t>2.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r>
        <w:rPr>
          <w:rFonts w:hint="eastAsia" w:ascii="仿宋" w:hAnsi="仿宋" w:eastAsia="仿宋"/>
          <w:sz w:val="32"/>
          <w:szCs w:val="32"/>
        </w:rPr>
        <w:t>指导帮助</w:t>
      </w:r>
      <w:r>
        <w:rPr>
          <w:rFonts w:hint="eastAsia" w:ascii="仿宋" w:hAnsi="仿宋" w:eastAsia="仿宋" w:cs="仿宋_GB2312"/>
          <w:color w:val="000000"/>
          <w:sz w:val="32"/>
          <w:szCs w:val="32"/>
        </w:rPr>
        <w:t>父母或其他监护人</w:t>
      </w:r>
      <w:r>
        <w:rPr>
          <w:rFonts w:hint="eastAsia" w:ascii="仿宋" w:hAnsi="仿宋" w:eastAsia="仿宋"/>
          <w:sz w:val="32"/>
          <w:szCs w:val="32"/>
        </w:rPr>
        <w:t>调适亲子关系</w:t>
      </w:r>
      <w:r>
        <w:rPr>
          <w:rFonts w:ascii="仿宋" w:hAnsi="仿宋" w:eastAsia="仿宋"/>
          <w:sz w:val="32"/>
          <w:szCs w:val="32"/>
        </w:rPr>
        <w:t>,缓解育儿焦虑,化解亲子矛盾</w:t>
      </w:r>
      <w:r>
        <w:rPr>
          <w:rFonts w:hint="eastAsia" w:ascii="仿宋" w:hAnsi="仿宋" w:eastAsia="仿宋"/>
          <w:sz w:val="32"/>
          <w:szCs w:val="32"/>
        </w:rPr>
        <w:t>。</w:t>
      </w:r>
      <w:r>
        <w:rPr>
          <w:rFonts w:ascii="仿宋" w:hAnsi="仿宋" w:eastAsia="仿宋"/>
          <w:sz w:val="32"/>
          <w:szCs w:val="32"/>
        </w:rPr>
        <w:t>鼓励支持各类教育、科技</w:t>
      </w:r>
      <w:r>
        <w:rPr>
          <w:rFonts w:hint="eastAsia" w:ascii="仿宋" w:hAnsi="仿宋" w:eastAsia="仿宋"/>
          <w:sz w:val="32"/>
          <w:szCs w:val="32"/>
        </w:rPr>
        <w:t>、</w:t>
      </w:r>
      <w:r>
        <w:rPr>
          <w:rFonts w:ascii="仿宋" w:hAnsi="仿宋" w:eastAsia="仿宋"/>
          <w:sz w:val="32"/>
          <w:szCs w:val="32"/>
        </w:rPr>
        <w:t>文化、体育</w:t>
      </w:r>
      <w:r>
        <w:rPr>
          <w:rFonts w:hint="eastAsia" w:ascii="仿宋" w:hAnsi="仿宋" w:eastAsia="仿宋"/>
          <w:sz w:val="32"/>
          <w:szCs w:val="32"/>
        </w:rPr>
        <w:t>、</w:t>
      </w:r>
      <w:r>
        <w:rPr>
          <w:rFonts w:ascii="仿宋" w:hAnsi="仿宋" w:eastAsia="仿宋"/>
          <w:sz w:val="32"/>
          <w:szCs w:val="32"/>
        </w:rPr>
        <w:t>娱乐等公益性设施和场所、城乡社区儿童之家等为开展家庭亲子活动提供条件。</w:t>
      </w:r>
    </w:p>
    <w:p w14:paraId="0BB8E81B">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sz w:val="32"/>
          <w:szCs w:val="32"/>
        </w:rPr>
        <w:t>3.</w:t>
      </w:r>
      <w:r>
        <w:rPr>
          <w:rFonts w:ascii="仿宋" w:hAnsi="仿宋" w:eastAsia="仿宋"/>
          <w:sz w:val="32"/>
          <w:szCs w:val="32"/>
        </w:rPr>
        <w:t xml:space="preserve"> </w:t>
      </w:r>
      <w:r>
        <w:rPr>
          <w:rFonts w:hint="eastAsia" w:ascii="仿宋" w:hAnsi="仿宋" w:eastAsia="仿宋" w:cs="仿宋_GB2312"/>
          <w:color w:val="000000"/>
          <w:sz w:val="32"/>
          <w:szCs w:val="32"/>
        </w:rPr>
        <w:t>增强父母或其他监护人的监护责任意识和能力。支持父母或其他监护人营造有利于儿童发展的家庭环境，满足儿童身心发展需要，培养儿童良好行为习惯和健康生活方式，提高安全意识和自救自护能力。加强宣传教育培训，提升父母或其他监护人科学育儿能力，禁止对儿童殴打、虐待等一切形式的家庭暴力。加强对家庭落实监护责任的支持、监督和干预，根据不同需求为家庭提供分类指导和福利保障。</w:t>
      </w:r>
    </w:p>
    <w:p w14:paraId="4BEB1F09">
      <w:pPr>
        <w:snapToGrid w:val="0"/>
        <w:spacing w:before="156" w:beforeLines="50" w:after="156" w:afterLines="50" w:line="360" w:lineRule="auto"/>
        <w:ind w:firstLine="640" w:firstLineChars="200"/>
        <w:rPr>
          <w:rFonts w:ascii="仿宋" w:hAnsi="仿宋" w:eastAsia="仿宋"/>
          <w:sz w:val="32"/>
          <w:szCs w:val="32"/>
        </w:rPr>
      </w:pPr>
      <w:r>
        <w:rPr>
          <w:rFonts w:hint="eastAsia" w:ascii="仿宋" w:hAnsi="仿宋" w:eastAsia="仿宋"/>
          <w:sz w:val="32"/>
          <w:szCs w:val="32"/>
        </w:rPr>
        <w:t>4. 广泛开展科学育儿服务。遵循家庭教育规律，了解并满足父母或其他监护人对科学养育的普遍、多样化需求，为父母或其他监护人提供科学、适宜的家庭养育指导支持与服务。帮助父母或其他监护人树立科学的养育理念、学习科学养育的知识、掌握科学养育方法等，不断提升家庭教育的科学水平。</w:t>
      </w:r>
    </w:p>
    <w:p w14:paraId="0563E278">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5.用好家风涵养熏陶儿童。引导家长发挥榜样和示范作用，教育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w:t>
      </w:r>
    </w:p>
    <w:p w14:paraId="6927705F">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6.构建覆盖城乡的家庭教育指导服务体系。人民政府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支持公共文化服务场所开展家庭教育指导活动，利用多种媒体开展家庭教育知识宣传。</w:t>
      </w:r>
    </w:p>
    <w:p w14:paraId="5F7AE585">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7.强化对家庭教育指导服务的支持保障。推进实施家庭教育工作规划，将家庭教育指导服务纳入公共服务体系，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工机构、志愿者组织和专业工作者依法依规开展家庭教育指导服务活动。</w:t>
      </w:r>
    </w:p>
    <w:p w14:paraId="61CBF0D5">
      <w:pPr>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8.完善支持家庭生育养育的法规政策。优化生育政策，降低家庭生育养育负担，提高优生优育服务水平，全面落实产假制度和生育津贴，探索实施父母育儿假。落实促进3岁以下婴幼儿照护服务发展政策，增加优质普惠婴幼儿照护服务供给。将困境儿童及其家庭的支持与保障作为家庭支持政策的优先领域。加快完善家政服务标准，提高家庭服务智慧化和数字化水平。鼓励用人单位创办母婴室和托育托管服务设施，实施弹性工时、居家办公等灵活的家庭友好措施。</w:t>
      </w:r>
    </w:p>
    <w:p w14:paraId="28EEB166">
      <w:pPr>
        <w:snapToGrid w:val="0"/>
        <w:spacing w:before="156" w:beforeLines="50" w:after="156" w:afterLines="50"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（六）儿童与环境</w:t>
      </w:r>
    </w:p>
    <w:p w14:paraId="3F26193B">
      <w:pPr>
        <w:snapToGrid w:val="0"/>
        <w:spacing w:before="156" w:beforeLines="50" w:after="156" w:afterLines="50" w:line="360" w:lineRule="auto"/>
        <w:rPr>
          <w:rFonts w:ascii="仿宋" w:hAnsi="仿宋" w:eastAsia="仿宋" w:cs="仿宋_GB2312"/>
          <w:b/>
          <w:sz w:val="32"/>
          <w:szCs w:val="32"/>
        </w:rPr>
      </w:pPr>
      <w:r>
        <w:rPr>
          <w:rFonts w:hint="eastAsia" w:ascii="仿宋" w:hAnsi="仿宋" w:eastAsia="仿宋" w:cs="仿宋_GB2312"/>
          <w:b/>
          <w:sz w:val="32"/>
          <w:szCs w:val="32"/>
        </w:rPr>
        <w:t xml:space="preserve"> </w:t>
      </w:r>
      <w:r>
        <w:rPr>
          <w:rFonts w:ascii="仿宋" w:hAnsi="仿宋" w:eastAsia="仿宋" w:cs="仿宋_GB2312"/>
          <w:b/>
          <w:sz w:val="32"/>
          <w:szCs w:val="32"/>
        </w:rPr>
        <w:t xml:space="preserve">   </w:t>
      </w:r>
      <w:r>
        <w:rPr>
          <w:rFonts w:hint="eastAsia" w:ascii="仿宋" w:hAnsi="仿宋" w:eastAsia="仿宋" w:cs="仿宋_GB2312"/>
          <w:b/>
          <w:sz w:val="32"/>
          <w:szCs w:val="32"/>
        </w:rPr>
        <w:t>主要目标：</w:t>
      </w:r>
    </w:p>
    <w:p w14:paraId="4B9353AE">
      <w:pPr>
        <w:snapToGrid w:val="0"/>
        <w:spacing w:before="50" w:after="50"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1.将儿童优先理念纳入公共政策制定、公共设施建设、公共服务供给各方面，尊重、爱护儿童的社会环境氛围基本形成。</w:t>
      </w:r>
    </w:p>
    <w:p w14:paraId="2381366A">
      <w:pPr>
        <w:snapToGrid w:val="0"/>
        <w:spacing w:before="50" w:after="50"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2.提供丰富多</w:t>
      </w:r>
      <w:r>
        <w:rPr>
          <w:rFonts w:hint="eastAsia" w:ascii="仿宋" w:hAnsi="仿宋" w:eastAsia="仿宋"/>
          <w:bCs/>
          <w:sz w:val="32"/>
          <w:szCs w:val="32"/>
        </w:rPr>
        <w:t>样</w:t>
      </w:r>
      <w:r>
        <w:rPr>
          <w:rFonts w:hint="eastAsia" w:ascii="仿宋" w:hAnsi="仿宋" w:eastAsia="仿宋" w:cs="仿宋_GB2312"/>
          <w:bCs/>
          <w:sz w:val="32"/>
          <w:szCs w:val="32"/>
        </w:rPr>
        <w:t>有益于儿童全面发展的精神文化产品。</w:t>
      </w:r>
    </w:p>
    <w:p w14:paraId="14AD3AC0">
      <w:pPr>
        <w:snapToGrid w:val="0"/>
        <w:spacing w:before="50" w:after="50"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3</w:t>
      </w:r>
      <w:r>
        <w:rPr>
          <w:rFonts w:ascii="仿宋" w:hAnsi="仿宋" w:eastAsia="仿宋" w:cs="仿宋_GB2312"/>
          <w:bCs/>
          <w:sz w:val="32"/>
          <w:szCs w:val="32"/>
        </w:rPr>
        <w:t>.</w:t>
      </w:r>
      <w:r>
        <w:rPr>
          <w:rFonts w:hint="eastAsia" w:ascii="仿宋" w:hAnsi="仿宋" w:eastAsia="仿宋" w:cs="仿宋_GB2312"/>
          <w:bCs/>
          <w:sz w:val="32"/>
          <w:szCs w:val="32"/>
        </w:rPr>
        <w:t>培养儿童阅读习惯，引导儿童多读书、读好书。</w:t>
      </w:r>
    </w:p>
    <w:p w14:paraId="29E33A41">
      <w:pPr>
        <w:snapToGrid w:val="0"/>
        <w:spacing w:before="50" w:after="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4</w:t>
      </w:r>
      <w:r>
        <w:rPr>
          <w:rFonts w:hint="eastAsia" w:ascii="仿宋" w:hAnsi="仿宋" w:eastAsia="仿宋" w:cs="仿宋_GB2312"/>
          <w:bCs/>
          <w:sz w:val="32"/>
          <w:szCs w:val="32"/>
        </w:rPr>
        <w:t>.提升儿童媒介素养。保护儿童免受各类传媒不良信息的影响。</w:t>
      </w:r>
    </w:p>
    <w:p w14:paraId="38AD4CEB">
      <w:pPr>
        <w:snapToGrid w:val="0"/>
        <w:spacing w:before="50" w:after="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5.</w:t>
      </w:r>
      <w:r>
        <w:rPr>
          <w:rFonts w:hint="eastAsia" w:ascii="仿宋" w:hAnsi="仿宋" w:eastAsia="仿宋" w:cs="仿宋_GB2312"/>
          <w:bCs/>
          <w:sz w:val="32"/>
          <w:szCs w:val="32"/>
        </w:rPr>
        <w:t>儿童参与家庭、学校和社会事务的权利得到充分保障。充分发挥少先队、共青团等儿童组织在促进儿童参与中的作用。</w:t>
      </w:r>
    </w:p>
    <w:p w14:paraId="2DCB4A6A">
      <w:pPr>
        <w:adjustRightInd w:val="0"/>
        <w:snapToGrid w:val="0"/>
        <w:spacing w:before="50" w:after="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6</w:t>
      </w:r>
      <w:r>
        <w:rPr>
          <w:rFonts w:hint="eastAsia" w:ascii="仿宋" w:hAnsi="仿宋" w:eastAsia="仿宋" w:cs="仿宋_GB2312"/>
          <w:bCs/>
          <w:sz w:val="32"/>
          <w:szCs w:val="32"/>
        </w:rPr>
        <w:t>.开展儿童友好城市/社区建设试点，以乡镇街道为单位建设一批示范性儿童友好型社区。</w:t>
      </w:r>
    </w:p>
    <w:p w14:paraId="3BAC8CC1">
      <w:pPr>
        <w:snapToGrid w:val="0"/>
        <w:spacing w:before="50" w:after="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7</w:t>
      </w:r>
      <w:r>
        <w:rPr>
          <w:rFonts w:hint="eastAsia" w:ascii="仿宋" w:hAnsi="仿宋" w:eastAsia="仿宋" w:cs="仿宋_GB2312"/>
          <w:bCs/>
          <w:sz w:val="32"/>
          <w:szCs w:val="32"/>
        </w:rPr>
        <w:t>.增加公益性儿童教育、科技、文化、体育、娱乐等校外活动场所，提高利用率和服务质量。</w:t>
      </w:r>
    </w:p>
    <w:p w14:paraId="33337FB6">
      <w:pPr>
        <w:widowControl/>
        <w:adjustRightInd w:val="0"/>
        <w:snapToGrid w:val="0"/>
        <w:spacing w:before="156" w:beforeLines="50" w:after="156" w:afterLines="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8</w:t>
      </w:r>
      <w:r>
        <w:rPr>
          <w:rFonts w:hint="eastAsia" w:ascii="仿宋" w:hAnsi="仿宋" w:eastAsia="仿宋" w:cs="仿宋_GB2312"/>
          <w:bCs/>
          <w:sz w:val="32"/>
          <w:szCs w:val="32"/>
        </w:rPr>
        <w:t>.减少环境污染对儿童健康的影响。</w:t>
      </w:r>
      <w:r>
        <w:rPr>
          <w:rFonts w:hint="eastAsia" w:ascii="仿宋" w:hAnsi="仿宋" w:eastAsia="仿宋" w:cs="宋体"/>
          <w:kern w:val="0"/>
          <w:sz w:val="32"/>
          <w:szCs w:val="32"/>
        </w:rPr>
        <w:t>确保完成国家下达的空气质量优良天数比例指标。</w:t>
      </w:r>
      <w:r>
        <w:rPr>
          <w:rFonts w:hint="eastAsia" w:ascii="仿宋" w:hAnsi="仿宋" w:eastAsia="仿宋" w:cs="仿宋_GB2312"/>
          <w:bCs/>
          <w:sz w:val="32"/>
          <w:szCs w:val="32"/>
        </w:rPr>
        <w:t>农村自来水普及率稳定在</w:t>
      </w:r>
      <w:r>
        <w:rPr>
          <w:rFonts w:hint="eastAsia" w:ascii="仿宋" w:hAnsi="仿宋" w:eastAsia="仿宋" w:cs="仿宋_GB2312"/>
          <w:bCs/>
          <w:sz w:val="32"/>
          <w:szCs w:val="32"/>
          <w:lang w:val="en-US" w:eastAsia="zh-CN"/>
        </w:rPr>
        <w:t>100</w:t>
      </w:r>
      <w:r>
        <w:rPr>
          <w:rFonts w:hint="eastAsia" w:ascii="仿宋" w:hAnsi="仿宋" w:eastAsia="仿宋" w:cs="仿宋_GB2312"/>
          <w:bCs/>
          <w:sz w:val="32"/>
          <w:szCs w:val="32"/>
        </w:rPr>
        <w:t>%，农村卫生厕所普及达到8</w:t>
      </w:r>
      <w:r>
        <w:rPr>
          <w:rFonts w:ascii="仿宋" w:hAnsi="仿宋" w:eastAsia="仿宋" w:cs="仿宋_GB2312"/>
          <w:bCs/>
          <w:sz w:val="32"/>
          <w:szCs w:val="32"/>
        </w:rPr>
        <w:t>5</w:t>
      </w:r>
      <w:r>
        <w:rPr>
          <w:rFonts w:hint="eastAsia" w:ascii="仿宋" w:hAnsi="仿宋" w:eastAsia="仿宋" w:cs="仿宋_GB2312"/>
          <w:bCs/>
          <w:sz w:val="32"/>
          <w:szCs w:val="32"/>
        </w:rPr>
        <w:t>%。</w:t>
      </w:r>
    </w:p>
    <w:p w14:paraId="6677A60D">
      <w:pPr>
        <w:snapToGrid w:val="0"/>
        <w:spacing w:before="50" w:after="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9.</w:t>
      </w:r>
      <w:r>
        <w:rPr>
          <w:rFonts w:hint="eastAsia" w:ascii="仿宋" w:hAnsi="仿宋" w:eastAsia="仿宋" w:cs="仿宋_GB2312"/>
          <w:bCs/>
          <w:sz w:val="32"/>
          <w:szCs w:val="32"/>
        </w:rPr>
        <w:t>提高儿童生态环境保护意识，养成绿色低碳生活习惯。</w:t>
      </w:r>
    </w:p>
    <w:p w14:paraId="3725B2DD">
      <w:pPr>
        <w:snapToGrid w:val="0"/>
        <w:spacing w:before="50" w:after="50" w:line="360" w:lineRule="auto"/>
        <w:ind w:firstLine="640" w:firstLineChars="200"/>
        <w:rPr>
          <w:rFonts w:ascii="仿宋" w:hAnsi="仿宋" w:eastAsia="仿宋" w:cs="仿宋_GB2312"/>
          <w:bCs/>
          <w:sz w:val="32"/>
          <w:szCs w:val="32"/>
        </w:rPr>
      </w:pPr>
      <w:r>
        <w:rPr>
          <w:rFonts w:ascii="仿宋" w:hAnsi="仿宋" w:eastAsia="仿宋" w:cs="仿宋_GB2312"/>
          <w:bCs/>
          <w:sz w:val="32"/>
          <w:szCs w:val="32"/>
        </w:rPr>
        <w:t>10.</w:t>
      </w:r>
      <w:r>
        <w:rPr>
          <w:rFonts w:hint="eastAsia" w:ascii="仿宋" w:hAnsi="仿宋" w:eastAsia="仿宋" w:cs="仿宋_GB2312"/>
          <w:bCs/>
          <w:sz w:val="32"/>
          <w:szCs w:val="32"/>
        </w:rPr>
        <w:t>预防和应对突发事件时充分考虑儿童身心特点，优先满足儿童的基本需求。</w:t>
      </w:r>
    </w:p>
    <w:p w14:paraId="329D27A1">
      <w:pPr>
        <w:snapToGrid w:val="0"/>
        <w:spacing w:before="50" w:after="50" w:line="360" w:lineRule="auto"/>
        <w:rPr>
          <w:rFonts w:ascii="仿宋" w:hAnsi="仿宋" w:eastAsia="仿宋" w:cs="仿宋_GB2312"/>
          <w:b/>
          <w:sz w:val="32"/>
          <w:szCs w:val="32"/>
        </w:rPr>
      </w:pPr>
      <w:r>
        <w:rPr>
          <w:rFonts w:hint="eastAsia" w:ascii="仿宋" w:hAnsi="仿宋" w:eastAsia="仿宋" w:cs="仿宋_GB2312"/>
          <w:b/>
          <w:sz w:val="32"/>
          <w:szCs w:val="32"/>
        </w:rPr>
        <w:t xml:space="preserve"> </w:t>
      </w:r>
      <w:r>
        <w:rPr>
          <w:rFonts w:ascii="仿宋" w:hAnsi="仿宋" w:eastAsia="仿宋" w:cs="仿宋_GB2312"/>
          <w:b/>
          <w:sz w:val="32"/>
          <w:szCs w:val="32"/>
        </w:rPr>
        <w:t xml:space="preserve">   </w:t>
      </w:r>
      <w:r>
        <w:rPr>
          <w:rFonts w:hint="eastAsia" w:ascii="仿宋" w:hAnsi="仿宋" w:eastAsia="仿宋" w:cs="仿宋_GB2312"/>
          <w:b/>
          <w:sz w:val="32"/>
          <w:szCs w:val="32"/>
        </w:rPr>
        <w:t>策略措施：</w:t>
      </w:r>
    </w:p>
    <w:p w14:paraId="4F8DD50A">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1.全面贯彻</w:t>
      </w:r>
      <w:r>
        <w:rPr>
          <w:rFonts w:hint="eastAsia" w:ascii="仿宋" w:hAnsi="仿宋" w:eastAsia="仿宋"/>
          <w:sz w:val="32"/>
          <w:szCs w:val="32"/>
        </w:rPr>
        <w:t>落实</w:t>
      </w:r>
      <w:r>
        <w:rPr>
          <w:rFonts w:ascii="仿宋" w:hAnsi="仿宋" w:eastAsia="仿宋"/>
          <w:sz w:val="32"/>
          <w:szCs w:val="32"/>
        </w:rPr>
        <w:t>儿童优先原则。建立和完善促进儿童优先发展的制度体系, 提高政府部门</w:t>
      </w:r>
      <w:r>
        <w:rPr>
          <w:rFonts w:hint="eastAsia" w:ascii="仿宋" w:hAnsi="仿宋" w:eastAsia="仿宋"/>
          <w:sz w:val="32"/>
          <w:szCs w:val="32"/>
        </w:rPr>
        <w:t>、相关机构</w:t>
      </w:r>
      <w:r>
        <w:rPr>
          <w:rFonts w:ascii="仿宋" w:hAnsi="仿宋" w:eastAsia="仿宋"/>
          <w:sz w:val="32"/>
          <w:szCs w:val="32"/>
        </w:rPr>
        <w:t>和社会公众对儿童权利的认识, 增强保障儿童权利的自觉性。在出台法</w:t>
      </w:r>
      <w:r>
        <w:rPr>
          <w:rFonts w:hint="eastAsia" w:ascii="仿宋" w:hAnsi="仿宋" w:eastAsia="仿宋"/>
          <w:sz w:val="32"/>
          <w:szCs w:val="32"/>
        </w:rPr>
        <w:t>规</w:t>
      </w:r>
      <w:r>
        <w:rPr>
          <w:rFonts w:ascii="仿宋" w:hAnsi="仿宋" w:eastAsia="仿宋"/>
          <w:sz w:val="32"/>
          <w:szCs w:val="32"/>
        </w:rPr>
        <w:t>政策、编制规划、配置资源、部署工作时优先考虑儿童利益和需求。鼓励企事业单位</w:t>
      </w:r>
      <w:r>
        <w:rPr>
          <w:rFonts w:hint="eastAsia" w:ascii="仿宋" w:hAnsi="仿宋" w:eastAsia="仿宋"/>
          <w:sz w:val="32"/>
          <w:szCs w:val="32"/>
        </w:rPr>
        <w:t>、</w:t>
      </w:r>
      <w:r>
        <w:rPr>
          <w:rFonts w:ascii="仿宋" w:hAnsi="仿宋" w:eastAsia="仿宋"/>
          <w:sz w:val="32"/>
          <w:szCs w:val="32"/>
        </w:rPr>
        <w:t xml:space="preserve">各类公共服务机构和社会组织参与儿童发展和权利保护。在城乡建设规划和城市改造中提供更多适合儿童的公共设施和活动场所。 </w:t>
      </w:r>
    </w:p>
    <w:p w14:paraId="73064701">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提升面向儿童的公共文化服务水平。制作和传播体现社会主义核心价值观, 适合儿童的图书、影视、歌曲、游戏、广播电视节目等精神文化产品。支持儿童题材作品参加国家舞台艺术精品创作扶持工程等重大项目和重要展演节庆活动。</w:t>
      </w:r>
      <w:r>
        <w:rPr>
          <w:rFonts w:hint="eastAsia" w:ascii="仿宋" w:hAnsi="仿宋" w:eastAsia="仿宋"/>
          <w:sz w:val="32"/>
          <w:szCs w:val="32"/>
        </w:rPr>
        <w:t>畅通儿童参与儿童文化产品的设计、制作、审议的途径。</w:t>
      </w:r>
      <w:r>
        <w:rPr>
          <w:rFonts w:ascii="仿宋" w:hAnsi="仿宋" w:eastAsia="仿宋"/>
          <w:sz w:val="32"/>
          <w:szCs w:val="32"/>
        </w:rPr>
        <w:t>支持儿童参与优秀民族传统文化的保护、传承和创新。鼓励社会组织、文化艺术机构为儿童文化艺术活动提供专业指导和场地支持。探索在网络空间开展儿童</w:t>
      </w:r>
      <w:r>
        <w:rPr>
          <w:rFonts w:hint="eastAsia" w:ascii="仿宋" w:hAnsi="仿宋" w:eastAsia="仿宋"/>
          <w:sz w:val="32"/>
          <w:szCs w:val="32"/>
        </w:rPr>
        <w:t>文化活动</w:t>
      </w:r>
      <w:r>
        <w:rPr>
          <w:rFonts w:ascii="仿宋" w:hAnsi="仿宋" w:eastAsia="仿宋"/>
          <w:sz w:val="32"/>
          <w:szCs w:val="32"/>
        </w:rPr>
        <w:t>的新途径、新方法, 增强知识性、趣味性和时代性。</w:t>
      </w:r>
      <w:r>
        <w:rPr>
          <w:rFonts w:hint="eastAsia" w:ascii="仿宋" w:hAnsi="仿宋" w:eastAsia="仿宋"/>
          <w:sz w:val="32"/>
          <w:szCs w:val="32"/>
        </w:rPr>
        <w:t>关注和扶植贫困地区和流动留守儿童的文化艺术活动，缩小城乡儿童公共文化服务差距。</w:t>
      </w:r>
    </w:p>
    <w:p w14:paraId="258A3C3B">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积极推动青少年阅读和家庭亲子阅读。将青少年阅读和家庭亲子阅读活动指导服务纳入全民阅读推广服务体系，充分发挥青少年阅读推广在社会协同共育中的积极作用。</w:t>
      </w:r>
      <w:r>
        <w:rPr>
          <w:rFonts w:ascii="仿宋" w:hAnsi="仿宋" w:eastAsia="仿宋"/>
          <w:sz w:val="32"/>
          <w:szCs w:val="32"/>
        </w:rPr>
        <w:t>公共图书馆单设儿童阅览区,公共图书馆盲人阅览区为盲童阅读提供便利,社区图书馆设立儿童图书专区。</w:t>
      </w:r>
      <w:r>
        <w:rPr>
          <w:rFonts w:hint="eastAsia" w:ascii="仿宋" w:hAnsi="仿宋" w:eastAsia="仿宋"/>
          <w:sz w:val="32"/>
          <w:szCs w:val="32"/>
        </w:rPr>
        <w:t>广泛开展“家庭亲子阅读活动”，积极推动新闻出版、文化部门、教育部门与妇联的协同合作，为不同年龄段儿童青少年推荐优秀图书、为家庭亲子阅读提供指导培训。</w:t>
      </w:r>
      <w:r>
        <w:rPr>
          <w:rFonts w:ascii="仿宋" w:hAnsi="仿宋" w:eastAsia="仿宋"/>
          <w:sz w:val="32"/>
          <w:szCs w:val="32"/>
        </w:rPr>
        <w:t xml:space="preserve"> </w:t>
      </w:r>
    </w:p>
    <w:p w14:paraId="1F9923BE">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加强新闻出版文化市场监管和执法。</w:t>
      </w:r>
      <w:r>
        <w:rPr>
          <w:rFonts w:hint="eastAsia" w:ascii="仿宋" w:hAnsi="仿宋" w:eastAsia="仿宋"/>
          <w:sz w:val="32"/>
          <w:szCs w:val="32"/>
        </w:rPr>
        <w:t>建立督查员、信息员和志愿者队伍，</w:t>
      </w:r>
      <w:r>
        <w:rPr>
          <w:rFonts w:ascii="仿宋" w:hAnsi="仿宋" w:eastAsia="仿宋"/>
          <w:sz w:val="32"/>
          <w:szCs w:val="32"/>
        </w:rPr>
        <w:t>加强对儿童出版物的审读、鉴定和处置,深化“扫黄打非”工作, 清除淫秽色情低俗、暴力恐怖迷信等有害出版物及信息。严格网络出版、文化市场管理与执法,</w:t>
      </w:r>
      <w:r>
        <w:rPr>
          <w:rFonts w:hint="eastAsia" w:ascii="仿宋" w:hAnsi="仿宋" w:eastAsia="仿宋"/>
          <w:sz w:val="32"/>
          <w:szCs w:val="32"/>
        </w:rPr>
        <w:t>设立群众举报制度，</w:t>
      </w:r>
      <w:r>
        <w:rPr>
          <w:rFonts w:ascii="仿宋" w:hAnsi="仿宋" w:eastAsia="仿宋"/>
          <w:sz w:val="32"/>
          <w:szCs w:val="32"/>
        </w:rPr>
        <w:t>及时整治网络游戏视频、直播、即时通讯工具、学习类移动应用软件传播危害未成年人身心健康的有害信息。严格管控诱导未成年人无底线追星、拜金炫富等存在价值导向问题的不良信息和行为。落实互联网企业主体责任, 在产品开发、内容审核、用户管理、保护措施、举报处置等环节完善治理手段。加强互联网营业场所和娱乐场所执法, 查处违规接纳未成年人、提供含有禁止内容的曲目和游戏游艺设备等违规行为。清理校园周边非法销售出版物和涉及低俗内容的儿童文化用品</w:t>
      </w:r>
      <w:r>
        <w:rPr>
          <w:rFonts w:hint="eastAsia" w:ascii="仿宋" w:hAnsi="仿宋" w:eastAsia="仿宋"/>
          <w:sz w:val="32"/>
          <w:szCs w:val="32"/>
        </w:rPr>
        <w:t>、</w:t>
      </w:r>
      <w:r>
        <w:rPr>
          <w:rFonts w:ascii="仿宋" w:hAnsi="仿宋" w:eastAsia="仿宋"/>
          <w:sz w:val="32"/>
          <w:szCs w:val="32"/>
        </w:rPr>
        <w:t>玩具。</w:t>
      </w:r>
    </w:p>
    <w:p w14:paraId="3D5E1138">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5.规范与儿童相关的广告和商业性活动。规范与儿童有关的产品 (服务) 广告播出。在针对儿童的大众传播媒介上不得发布医疗、药品、保健食品、医疗器械、化妆品、酒类、美容广告, 以及不利于儿童身心健康的网络游戏等广告。禁止母乳代用品广告宣传。加大相关虚假违法广告案件的查处力度。规范和限制安排儿童参加商业性展演活动。</w:t>
      </w:r>
    </w:p>
    <w:p w14:paraId="7ED45C39">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6.加强儿童媒介素养教育。保障儿童利用和参与媒介的权利。将媒介素养教育纳入中小学、幼儿园教育和家庭教育指导服务内容</w:t>
      </w:r>
      <w:r>
        <w:rPr>
          <w:rFonts w:hint="eastAsia" w:ascii="仿宋" w:hAnsi="仿宋" w:eastAsia="仿宋"/>
          <w:sz w:val="32"/>
          <w:szCs w:val="32"/>
        </w:rPr>
        <w:t>。</w:t>
      </w:r>
      <w:r>
        <w:rPr>
          <w:rFonts w:ascii="仿宋" w:hAnsi="仿宋" w:eastAsia="仿宋"/>
          <w:sz w:val="32"/>
          <w:szCs w:val="32"/>
        </w:rPr>
        <w:t>提升儿童及其监护人</w:t>
      </w:r>
      <w:r>
        <w:rPr>
          <w:rFonts w:hint="eastAsia" w:ascii="仿宋" w:hAnsi="仿宋" w:eastAsia="仿宋"/>
          <w:sz w:val="32"/>
          <w:szCs w:val="32"/>
        </w:rPr>
        <w:t>、教师的</w:t>
      </w:r>
      <w:r>
        <w:rPr>
          <w:rFonts w:ascii="仿宋" w:hAnsi="仿宋" w:eastAsia="仿宋"/>
          <w:sz w:val="32"/>
          <w:szCs w:val="32"/>
        </w:rPr>
        <w:t>媒介素养,加强对不同年龄阶段儿童使用网络的分类教育指导,帮助儿童掌握网络基本知识技能,提高学习交流的能力,养成良好用网习惯,引导儿童抵制网络不文明行为,增强信息识别和网上自我保护能力,防止沉迷网络。为</w:t>
      </w:r>
      <w:r>
        <w:rPr>
          <w:rFonts w:hint="eastAsia" w:ascii="仿宋" w:hAnsi="仿宋" w:eastAsia="仿宋"/>
          <w:sz w:val="32"/>
          <w:szCs w:val="32"/>
          <w:lang w:eastAsia="zh-CN"/>
        </w:rPr>
        <w:t>边远农村</w:t>
      </w:r>
      <w:r>
        <w:rPr>
          <w:rFonts w:ascii="仿宋" w:hAnsi="仿宋" w:eastAsia="仿宋"/>
          <w:sz w:val="32"/>
          <w:szCs w:val="32"/>
        </w:rPr>
        <w:t>儿童、残疾儿童、困境儿童安全合理参与网络提供条件。</w:t>
      </w:r>
    </w:p>
    <w:p w14:paraId="1001DD8B">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7.保障儿童参与和表达的权利。尊重儿童参与自身和家庭事务的权利,培养儿童参与意识和能力。涉及儿童的法规政策制定、实施和评估以及重大事项决策,听取儿童意见。将儿童参与纳入学校、校外教育机构、社区工作计划。支持少先队、共青团等组织</w:t>
      </w:r>
      <w:r>
        <w:rPr>
          <w:rFonts w:hint="eastAsia" w:ascii="仿宋" w:hAnsi="仿宋" w:eastAsia="仿宋"/>
          <w:sz w:val="32"/>
          <w:szCs w:val="32"/>
        </w:rPr>
        <w:t>儿童</w:t>
      </w:r>
      <w:r>
        <w:rPr>
          <w:rFonts w:ascii="仿宋" w:hAnsi="仿宋" w:eastAsia="仿宋"/>
          <w:sz w:val="32"/>
          <w:szCs w:val="32"/>
        </w:rPr>
        <w:t xml:space="preserve">开展社会实践及体验活动。加强学校班委会和学生会建设,畅通学生参与学校事务的渠道。广泛开展儿童参与的宣传、教育和培训活动。 </w:t>
      </w:r>
    </w:p>
    <w:p w14:paraId="0C92516F">
      <w:pPr>
        <w:adjustRightInd w:val="0"/>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开展儿童友好</w:t>
      </w:r>
      <w:r>
        <w:rPr>
          <w:rFonts w:hint="eastAsia" w:ascii="仿宋" w:hAnsi="仿宋" w:eastAsia="仿宋"/>
          <w:sz w:val="32"/>
          <w:szCs w:val="32"/>
          <w:lang w:val="en-US" w:eastAsia="zh-CN"/>
        </w:rPr>
        <w:t>乡镇</w:t>
      </w:r>
      <w:r>
        <w:rPr>
          <w:rFonts w:ascii="仿宋" w:hAnsi="仿宋" w:eastAsia="仿宋"/>
          <w:sz w:val="32"/>
          <w:szCs w:val="32"/>
        </w:rPr>
        <w:t>和儿童友好社区创建</w:t>
      </w:r>
      <w:r>
        <w:rPr>
          <w:rFonts w:hint="eastAsia" w:ascii="仿宋" w:hAnsi="仿宋" w:eastAsia="仿宋"/>
          <w:sz w:val="32"/>
          <w:szCs w:val="32"/>
        </w:rPr>
        <w:t>试点</w:t>
      </w:r>
      <w:r>
        <w:rPr>
          <w:rFonts w:ascii="仿宋" w:hAnsi="仿宋" w:eastAsia="仿宋"/>
          <w:sz w:val="32"/>
          <w:szCs w:val="32"/>
        </w:rPr>
        <w:t>工作。鼓励创建理念友好、政策友好</w:t>
      </w:r>
      <w:r>
        <w:rPr>
          <w:rFonts w:hint="eastAsia" w:ascii="仿宋" w:hAnsi="仿宋" w:eastAsia="仿宋"/>
          <w:sz w:val="32"/>
          <w:szCs w:val="32"/>
        </w:rPr>
        <w:t>、</w:t>
      </w:r>
      <w:r>
        <w:rPr>
          <w:rFonts w:ascii="仿宋" w:hAnsi="仿宋" w:eastAsia="仿宋"/>
          <w:sz w:val="32"/>
          <w:szCs w:val="32"/>
        </w:rPr>
        <w:t>环境友好、人文友好、服务友好的</w:t>
      </w:r>
      <w:r>
        <w:rPr>
          <w:rFonts w:hint="eastAsia" w:ascii="仿宋" w:hAnsi="仿宋" w:eastAsia="仿宋"/>
          <w:sz w:val="32"/>
          <w:szCs w:val="32"/>
        </w:rPr>
        <w:t>特色</w:t>
      </w:r>
      <w:r>
        <w:rPr>
          <w:rFonts w:ascii="仿宋" w:hAnsi="仿宋" w:eastAsia="仿宋"/>
          <w:sz w:val="32"/>
          <w:szCs w:val="32"/>
        </w:rPr>
        <w:t>儿童友好</w:t>
      </w:r>
      <w:r>
        <w:rPr>
          <w:rFonts w:hint="eastAsia" w:ascii="仿宋" w:hAnsi="仿宋" w:eastAsia="仿宋"/>
          <w:sz w:val="32"/>
          <w:szCs w:val="32"/>
          <w:lang w:val="en-US" w:eastAsia="zh-CN"/>
        </w:rPr>
        <w:t>乡镇</w:t>
      </w:r>
      <w:r>
        <w:rPr>
          <w:rFonts w:ascii="仿宋" w:hAnsi="仿宋" w:eastAsia="仿宋"/>
          <w:sz w:val="32"/>
          <w:szCs w:val="32"/>
        </w:rPr>
        <w:t>和儿童友好社区。建立多部门合作工作机制,制定适合</w:t>
      </w:r>
      <w:r>
        <w:rPr>
          <w:rFonts w:hint="eastAsia" w:ascii="仿宋" w:hAnsi="仿宋" w:eastAsia="仿宋"/>
          <w:sz w:val="32"/>
          <w:szCs w:val="32"/>
          <w:lang w:val="en-US" w:eastAsia="zh-CN"/>
        </w:rPr>
        <w:t>市</w:t>
      </w:r>
      <w:r>
        <w:rPr>
          <w:rFonts w:ascii="仿宋" w:hAnsi="仿宋" w:eastAsia="仿宋"/>
          <w:sz w:val="32"/>
          <w:szCs w:val="32"/>
        </w:rPr>
        <w:t>情的儿童友好城市和儿童友好社区标准体系和建设指南,</w:t>
      </w:r>
      <w:r>
        <w:rPr>
          <w:rFonts w:hint="eastAsia" w:ascii="仿宋" w:hAnsi="仿宋" w:eastAsia="仿宋" w:cs="仿宋_GB2312"/>
          <w:bCs/>
          <w:sz w:val="32"/>
          <w:szCs w:val="32"/>
        </w:rPr>
        <w:t>以乡镇街道为单位建设一批示范性儿童友好型社区，在此基础上逐步推广。</w:t>
      </w:r>
      <w:r>
        <w:rPr>
          <w:rFonts w:ascii="仿宋" w:hAnsi="仿宋" w:eastAsia="仿宋"/>
          <w:sz w:val="32"/>
          <w:szCs w:val="32"/>
        </w:rPr>
        <w:t>积极参与儿童友好城市</w:t>
      </w:r>
      <w:r>
        <w:rPr>
          <w:rFonts w:hint="eastAsia" w:ascii="仿宋" w:hAnsi="仿宋" w:eastAsia="仿宋"/>
          <w:sz w:val="32"/>
          <w:szCs w:val="32"/>
        </w:rPr>
        <w:t>友好社区</w:t>
      </w:r>
      <w:r>
        <w:rPr>
          <w:rFonts w:ascii="仿宋" w:hAnsi="仿宋" w:eastAsia="仿宋"/>
          <w:sz w:val="32"/>
          <w:szCs w:val="32"/>
        </w:rPr>
        <w:t xml:space="preserve">建设交流活动。 </w:t>
      </w:r>
    </w:p>
    <w:p w14:paraId="3A4C381F">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9．加大儿童校外活动场所建设和管理力度。将儿童活动场所建设纳入地方经济社会发展规划,加强各类爱国主义教育基地、党史国史教育基地、民族团结进步教育基地、科普教育基地、中小学生研学实践教育基地等的建设, 加大对农村地区儿童活动场所建设和运行的扶持力度,推进儿童活动场所无障碍建设和改造</w:t>
      </w:r>
      <w:r>
        <w:rPr>
          <w:rFonts w:hint="eastAsia" w:ascii="仿宋" w:hAnsi="仿宋" w:eastAsia="仿宋"/>
          <w:sz w:val="32"/>
          <w:szCs w:val="32"/>
        </w:rPr>
        <w:t>。</w:t>
      </w:r>
      <w:r>
        <w:rPr>
          <w:rFonts w:ascii="仿宋" w:hAnsi="仿宋" w:eastAsia="仿宋"/>
          <w:sz w:val="32"/>
          <w:szCs w:val="32"/>
        </w:rPr>
        <w:t>规范儿童校外活动场所管理,各类公益性教育</w:t>
      </w:r>
      <w:r>
        <w:rPr>
          <w:rFonts w:hint="eastAsia" w:ascii="仿宋" w:hAnsi="仿宋" w:eastAsia="仿宋"/>
          <w:sz w:val="32"/>
          <w:szCs w:val="32"/>
        </w:rPr>
        <w:t>、</w:t>
      </w:r>
      <w:r>
        <w:rPr>
          <w:rFonts w:ascii="仿宋" w:hAnsi="仿宋" w:eastAsia="仿宋"/>
          <w:sz w:val="32"/>
          <w:szCs w:val="32"/>
        </w:rPr>
        <w:t>科技、文化、体育、娱乐场所对儿童免费或优惠开放, 根据条件开辟儿童活动专区。发挥校外活动场所的育人优势, 打造特色鲜明、参与面广的儿童主题活动品牌。</w:t>
      </w:r>
      <w:r>
        <w:rPr>
          <w:rFonts w:hint="eastAsia" w:ascii="仿宋" w:hAnsi="仿宋" w:eastAsia="仿宋"/>
          <w:sz w:val="32"/>
          <w:szCs w:val="32"/>
        </w:rPr>
        <w:t>拓展儿童户外活动空间，完善儿童户外活动设施。</w:t>
      </w:r>
    </w:p>
    <w:p w14:paraId="4D61DFEA">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10．优化儿童健康成长的自然环境和人居环境。控制和治理大气、水、土壤等环境污染以及工业、生活和农村面源污染, 加强</w:t>
      </w:r>
      <w:r>
        <w:rPr>
          <w:rFonts w:hint="eastAsia" w:ascii="仿宋" w:hAnsi="仿宋" w:eastAsia="仿宋"/>
          <w:sz w:val="32"/>
          <w:szCs w:val="32"/>
        </w:rPr>
        <w:t>饮用水</w:t>
      </w:r>
      <w:r>
        <w:rPr>
          <w:rFonts w:ascii="仿宋" w:hAnsi="仿宋" w:eastAsia="仿宋"/>
          <w:sz w:val="32"/>
          <w:szCs w:val="32"/>
        </w:rPr>
        <w:t xml:space="preserve">水源保护和水质监测。加强铅等重金属污染防治和监测。推进城市集中式饮用水水源地规范化建设。加强农村供水工程提升改造,提高农村集中供水率、自来水普及率、水质达标率和供水保证率。深入开展爱国卫生运动,分类推进农村厕所革命,力争到2025年农村居民基本能用上卫生厕所, 厕所粪污得到无害化处理或资源化利用。 </w:t>
      </w:r>
    </w:p>
    <w:p w14:paraId="738560D5">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11．创新开展面向儿童的生态文明宣传教育活动。把生态文明教育纳入国民教育体系,融入课堂教学、校园活动、社会实践等环节。推进生态环境科普基地和中小学环境教育社会实践基地建设,在“六五环境日”“全国低碳日”“全国科技周”等节点开展丰富的儿童环保主题活动,培养儿童生态文明意识, 树立珍惜资源、保护自然、珍爱生命的观念,</w:t>
      </w:r>
      <w:r>
        <w:rPr>
          <w:rFonts w:hint="eastAsia" w:ascii="仿宋" w:hAnsi="仿宋" w:eastAsia="仿宋"/>
          <w:sz w:val="32"/>
          <w:szCs w:val="32"/>
        </w:rPr>
        <w:t>鼓励儿童带头不用或少用一次性餐具、爱护花草树木、保护社区环境，</w:t>
      </w:r>
      <w:r>
        <w:rPr>
          <w:rFonts w:ascii="仿宋" w:hAnsi="仿宋" w:eastAsia="仿宋"/>
          <w:sz w:val="32"/>
          <w:szCs w:val="32"/>
        </w:rPr>
        <w:t>自觉养成健康文明、绿色 低碳垃圾分类的良好生活习惯。</w:t>
      </w:r>
    </w:p>
    <w:p w14:paraId="3A3A035A">
      <w:pPr>
        <w:snapToGrid w:val="0"/>
        <w:spacing w:before="50" w:after="50" w:line="360" w:lineRule="auto"/>
        <w:ind w:firstLine="640" w:firstLineChars="200"/>
        <w:rPr>
          <w:rFonts w:ascii="仿宋" w:hAnsi="仿宋" w:eastAsia="仿宋"/>
          <w:sz w:val="32"/>
          <w:szCs w:val="32"/>
        </w:rPr>
      </w:pPr>
      <w:r>
        <w:rPr>
          <w:rFonts w:ascii="仿宋" w:hAnsi="仿宋" w:eastAsia="仿宋"/>
          <w:sz w:val="32"/>
          <w:szCs w:val="32"/>
        </w:rPr>
        <w:t xml:space="preserve"> 12．在突发事件预防和应对中加强对儿童的保护。制定突发事件应急预案时统筹考虑儿童的特殊需求。制定儿童防护用品标准</w:t>
      </w:r>
      <w:r>
        <w:rPr>
          <w:rFonts w:hint="eastAsia" w:ascii="仿宋" w:hAnsi="仿宋" w:eastAsia="仿宋"/>
          <w:sz w:val="32"/>
          <w:szCs w:val="32"/>
        </w:rPr>
        <w:t>。</w:t>
      </w:r>
      <w:r>
        <w:rPr>
          <w:rFonts w:ascii="仿宋" w:hAnsi="仿宋" w:eastAsia="仿宋"/>
          <w:sz w:val="32"/>
          <w:szCs w:val="32"/>
        </w:rPr>
        <w:t>应急处置期间,优先保证儿童食品、药品</w:t>
      </w:r>
      <w:r>
        <w:rPr>
          <w:rFonts w:hint="eastAsia" w:ascii="仿宋" w:hAnsi="仿宋" w:eastAsia="仿宋"/>
          <w:sz w:val="32"/>
          <w:szCs w:val="32"/>
        </w:rPr>
        <w:t>、</w:t>
      </w:r>
      <w:r>
        <w:rPr>
          <w:rFonts w:ascii="仿宋" w:hAnsi="仿宋" w:eastAsia="仿宋"/>
          <w:sz w:val="32"/>
          <w:szCs w:val="32"/>
        </w:rPr>
        <w:t xml:space="preserve">用品供给。学校、幼儿园、托育机构、校外教育机构和社区开展形式多样的安全教育和应急演练活动,提高教职工、儿童及其监护人识别灾害事故风险和应对灾害事故的能力。公共场所发生突发事件时,应优先救护儿童。灾后恢复与重建阶段, </w:t>
      </w:r>
      <w:r>
        <w:rPr>
          <w:rFonts w:hint="eastAsia" w:ascii="仿宋" w:hAnsi="仿宋" w:eastAsia="仿宋"/>
          <w:sz w:val="32"/>
          <w:szCs w:val="32"/>
        </w:rPr>
        <w:t>要</w:t>
      </w:r>
      <w:r>
        <w:rPr>
          <w:rFonts w:ascii="仿宋" w:hAnsi="仿宋" w:eastAsia="仿宋"/>
          <w:sz w:val="32"/>
          <w:szCs w:val="32"/>
        </w:rPr>
        <w:t>针对儿童特点采取优先救助和康复措施,将灾害事故对儿童的伤害降到最低程度。</w:t>
      </w:r>
    </w:p>
    <w:p w14:paraId="5B76D3F8">
      <w:pPr>
        <w:snapToGrid w:val="0"/>
        <w:spacing w:before="50" w:after="50" w:line="360" w:lineRule="auto"/>
        <w:ind w:firstLine="6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积极参与</w:t>
      </w:r>
      <w:r>
        <w:rPr>
          <w:rFonts w:ascii="仿宋" w:hAnsi="仿宋" w:eastAsia="仿宋"/>
          <w:sz w:val="32"/>
          <w:szCs w:val="32"/>
        </w:rPr>
        <w:t>促进儿童发展的国</w:t>
      </w:r>
      <w:r>
        <w:rPr>
          <w:rFonts w:hint="eastAsia" w:ascii="仿宋" w:hAnsi="仿宋" w:eastAsia="仿宋"/>
          <w:sz w:val="32"/>
          <w:szCs w:val="32"/>
        </w:rPr>
        <w:t>内外</w:t>
      </w:r>
      <w:r>
        <w:rPr>
          <w:rFonts w:ascii="仿宋" w:hAnsi="仿宋" w:eastAsia="仿宋"/>
          <w:sz w:val="32"/>
          <w:szCs w:val="32"/>
        </w:rPr>
        <w:t>交流与合作。落实与儿童发展相关的</w:t>
      </w:r>
      <w:r>
        <w:rPr>
          <w:rFonts w:hint="eastAsia" w:ascii="仿宋" w:hAnsi="仿宋" w:eastAsia="仿宋"/>
          <w:sz w:val="32"/>
          <w:szCs w:val="32"/>
        </w:rPr>
        <w:t>国际</w:t>
      </w:r>
      <w:r>
        <w:rPr>
          <w:rFonts w:ascii="仿宋" w:hAnsi="仿宋" w:eastAsia="仿宋"/>
          <w:sz w:val="32"/>
          <w:szCs w:val="32"/>
        </w:rPr>
        <w:t>可持续发展目标,</w:t>
      </w:r>
      <w:r>
        <w:rPr>
          <w:rFonts w:hint="eastAsia" w:ascii="仿宋" w:hAnsi="仿宋" w:eastAsia="仿宋"/>
          <w:sz w:val="32"/>
          <w:szCs w:val="32"/>
        </w:rPr>
        <w:t>落实《中国儿童发展纲要（2</w:t>
      </w:r>
      <w:r>
        <w:rPr>
          <w:rFonts w:ascii="仿宋" w:hAnsi="仿宋" w:eastAsia="仿宋"/>
          <w:sz w:val="32"/>
          <w:szCs w:val="32"/>
        </w:rPr>
        <w:t>021</w:t>
      </w:r>
      <w:r>
        <w:rPr>
          <w:rFonts w:hint="eastAsia" w:ascii="仿宋" w:hAnsi="仿宋" w:eastAsia="仿宋"/>
          <w:sz w:val="32"/>
          <w:szCs w:val="32"/>
        </w:rPr>
        <w:t>-</w:t>
      </w:r>
      <w:r>
        <w:rPr>
          <w:rFonts w:ascii="仿宋" w:hAnsi="仿宋" w:eastAsia="仿宋"/>
          <w:sz w:val="32"/>
          <w:szCs w:val="32"/>
        </w:rPr>
        <w:t>2030</w:t>
      </w:r>
      <w:r>
        <w:rPr>
          <w:rFonts w:hint="eastAsia" w:ascii="仿宋" w:hAnsi="仿宋" w:eastAsia="仿宋"/>
          <w:sz w:val="32"/>
          <w:szCs w:val="32"/>
        </w:rPr>
        <w:t>年）》相关目标</w:t>
      </w:r>
      <w:r>
        <w:rPr>
          <w:rFonts w:ascii="仿宋" w:hAnsi="仿宋" w:eastAsia="仿宋"/>
          <w:sz w:val="32"/>
          <w:szCs w:val="32"/>
        </w:rPr>
        <w:t>,吸收借鉴国际社会</w:t>
      </w:r>
      <w:r>
        <w:rPr>
          <w:rFonts w:hint="eastAsia" w:ascii="仿宋" w:hAnsi="仿宋" w:eastAsia="仿宋"/>
          <w:sz w:val="32"/>
          <w:szCs w:val="32"/>
        </w:rPr>
        <w:t>和其他</w:t>
      </w:r>
      <w:r>
        <w:rPr>
          <w:rFonts w:hint="eastAsia" w:ascii="仿宋" w:hAnsi="仿宋" w:eastAsia="仿宋"/>
          <w:sz w:val="32"/>
          <w:szCs w:val="32"/>
          <w:lang w:val="en-US" w:eastAsia="zh-CN"/>
        </w:rPr>
        <w:t>市</w:t>
      </w:r>
      <w:r>
        <w:rPr>
          <w:rFonts w:hint="eastAsia" w:ascii="仿宋" w:hAnsi="仿宋" w:eastAsia="仿宋"/>
          <w:sz w:val="32"/>
          <w:szCs w:val="32"/>
        </w:rPr>
        <w:t>区市</w:t>
      </w:r>
      <w:r>
        <w:rPr>
          <w:rFonts w:ascii="仿宋" w:hAnsi="仿宋" w:eastAsia="仿宋"/>
          <w:sz w:val="32"/>
          <w:szCs w:val="32"/>
        </w:rPr>
        <w:t>在儿童领域的有益经验,积极宣介促进儿童发展</w:t>
      </w:r>
      <w:r>
        <w:rPr>
          <w:rFonts w:hint="eastAsia" w:ascii="仿宋" w:hAnsi="仿宋" w:eastAsia="仿宋"/>
          <w:sz w:val="32"/>
          <w:szCs w:val="32"/>
        </w:rPr>
        <w:t>的</w:t>
      </w:r>
      <w:r>
        <w:rPr>
          <w:rFonts w:hint="eastAsia" w:ascii="仿宋" w:hAnsi="仿宋" w:eastAsia="仿宋"/>
          <w:sz w:val="32"/>
          <w:szCs w:val="32"/>
          <w:lang w:val="en-US" w:eastAsia="zh-CN"/>
        </w:rPr>
        <w:t>孝义</w:t>
      </w:r>
      <w:r>
        <w:rPr>
          <w:rFonts w:ascii="仿宋" w:hAnsi="仿宋" w:eastAsia="仿宋"/>
          <w:sz w:val="32"/>
          <w:szCs w:val="32"/>
        </w:rPr>
        <w:t>故事。</w:t>
      </w:r>
    </w:p>
    <w:p w14:paraId="4ACB5A1F">
      <w:pPr>
        <w:snapToGrid w:val="0"/>
        <w:spacing w:before="156" w:beforeLines="50" w:after="156" w:afterLines="50" w:line="360" w:lineRule="auto"/>
        <w:ind w:firstLine="643" w:firstLineChars="200"/>
        <w:rPr>
          <w:rFonts w:ascii="仿宋" w:hAnsi="仿宋" w:eastAsia="仿宋" w:cs="楷体_GB2312"/>
          <w:b/>
          <w:sz w:val="32"/>
          <w:szCs w:val="32"/>
        </w:rPr>
      </w:pPr>
      <w:r>
        <w:rPr>
          <w:rFonts w:hint="eastAsia" w:ascii="仿宋" w:hAnsi="仿宋" w:eastAsia="仿宋" w:cs="楷体_GB2312"/>
          <w:b/>
          <w:sz w:val="32"/>
          <w:szCs w:val="32"/>
        </w:rPr>
        <w:t>（七）儿童与法律保护</w:t>
      </w:r>
    </w:p>
    <w:p w14:paraId="7A6E2190">
      <w:pPr>
        <w:snapToGrid w:val="0"/>
        <w:spacing w:before="156" w:beforeLines="50" w:after="156" w:afterLines="50" w:line="360" w:lineRule="auto"/>
        <w:ind w:firstLine="643" w:firstLineChars="200"/>
        <w:rPr>
          <w:rFonts w:ascii="仿宋" w:hAnsi="仿宋" w:eastAsia="仿宋" w:cs="楷体_GB2312"/>
          <w:b/>
          <w:sz w:val="32"/>
          <w:szCs w:val="32"/>
          <w:lang w:val="zh-TW" w:eastAsia="zh-TW"/>
        </w:rPr>
      </w:pPr>
      <w:r>
        <w:rPr>
          <w:rFonts w:hint="eastAsia" w:ascii="仿宋" w:hAnsi="仿宋" w:eastAsia="仿宋" w:cs="楷体_GB2312"/>
          <w:b/>
          <w:sz w:val="32"/>
          <w:szCs w:val="32"/>
          <w:lang w:val="zh-TW" w:eastAsia="zh-TW"/>
        </w:rPr>
        <w:t>主要目标：</w:t>
      </w:r>
    </w:p>
    <w:p w14:paraId="24A9EE8B">
      <w:pPr>
        <w:pStyle w:val="3"/>
        <w:snapToGrid w:val="0"/>
        <w:spacing w:before="156" w:beforeLines="50" w:after="156" w:afterLines="50" w:line="360" w:lineRule="auto"/>
        <w:ind w:firstLine="640"/>
        <w:rPr>
          <w:rFonts w:ascii="仿宋" w:hAnsi="仿宋" w:eastAsia="仿宋" w:cs="仿宋"/>
          <w:kern w:val="0"/>
          <w:sz w:val="32"/>
          <w:szCs w:val="32"/>
        </w:rPr>
      </w:pPr>
      <w:r>
        <w:rPr>
          <w:rFonts w:hint="eastAsia" w:ascii="仿宋" w:hAnsi="仿宋" w:eastAsia="仿宋" w:cs="仿宋"/>
          <w:sz w:val="32"/>
          <w:szCs w:val="32"/>
        </w:rPr>
        <w:t>1.</w:t>
      </w:r>
      <w:r>
        <w:rPr>
          <w:rFonts w:hint="eastAsia" w:ascii="仿宋" w:hAnsi="仿宋" w:eastAsia="仿宋" w:cs="仿宋"/>
          <w:sz w:val="32"/>
          <w:szCs w:val="32"/>
          <w:lang w:val="zh-TW"/>
        </w:rPr>
        <w:t>健全完善</w:t>
      </w:r>
      <w:r>
        <w:rPr>
          <w:rFonts w:hint="eastAsia" w:ascii="仿宋" w:hAnsi="仿宋" w:eastAsia="仿宋" w:cs="仿宋"/>
          <w:sz w:val="32"/>
          <w:szCs w:val="32"/>
          <w:lang w:val="zh-TW" w:eastAsia="zh-TW"/>
        </w:rPr>
        <w:t>未成年人保护</w:t>
      </w:r>
      <w:r>
        <w:rPr>
          <w:rFonts w:hint="eastAsia" w:ascii="仿宋" w:hAnsi="仿宋" w:eastAsia="仿宋" w:cs="仿宋"/>
          <w:sz w:val="32"/>
          <w:szCs w:val="32"/>
          <w:lang w:val="zh-TW"/>
        </w:rPr>
        <w:t>的地方法规</w:t>
      </w:r>
      <w:r>
        <w:rPr>
          <w:rFonts w:hint="eastAsia" w:ascii="仿宋" w:hAnsi="仿宋" w:eastAsia="仿宋" w:cs="仿宋"/>
          <w:sz w:val="32"/>
          <w:szCs w:val="32"/>
          <w:lang w:val="zh-TW" w:eastAsia="zh-TW"/>
        </w:rPr>
        <w:t>体系</w:t>
      </w:r>
      <w:r>
        <w:rPr>
          <w:rFonts w:hint="eastAsia" w:ascii="仿宋" w:hAnsi="仿宋" w:eastAsia="仿宋" w:cs="仿宋"/>
          <w:sz w:val="32"/>
          <w:szCs w:val="32"/>
          <w:lang w:val="zh-TW"/>
        </w:rPr>
        <w:t>。</w:t>
      </w:r>
    </w:p>
    <w:p w14:paraId="7F4C112D">
      <w:pPr>
        <w:pStyle w:val="12"/>
        <w:snapToGrid w:val="0"/>
        <w:spacing w:before="156" w:beforeLines="50" w:beforeAutospacing="0" w:after="156" w:afterLines="50" w:afterAutospacing="0"/>
        <w:rPr>
          <w:rFonts w:ascii="仿宋" w:hAnsi="仿宋" w:eastAsia="仿宋" w:cs="仿宋"/>
          <w:kern w:val="0"/>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zh-TW"/>
        </w:rPr>
        <w:t>2.</w:t>
      </w:r>
      <w:r>
        <w:rPr>
          <w:rFonts w:hint="eastAsia" w:ascii="仿宋" w:hAnsi="仿宋" w:eastAsia="仿宋" w:cs="仿宋"/>
          <w:sz w:val="32"/>
          <w:szCs w:val="32"/>
        </w:rPr>
        <w:t>加大</w:t>
      </w:r>
      <w:r>
        <w:rPr>
          <w:rFonts w:hint="eastAsia" w:ascii="仿宋" w:hAnsi="仿宋" w:eastAsia="仿宋" w:cs="仿宋"/>
          <w:sz w:val="32"/>
          <w:szCs w:val="32"/>
          <w:lang w:val="zh-TW"/>
        </w:rPr>
        <w:t>未成年人保护领域的执法力度。</w:t>
      </w:r>
    </w:p>
    <w:p w14:paraId="6D289314">
      <w:pPr>
        <w:pStyle w:val="12"/>
        <w:snapToGrid w:val="0"/>
        <w:spacing w:before="156" w:beforeLines="50" w:beforeAutospacing="0" w:after="156" w:afterLines="50" w:afterAutospacing="0"/>
        <w:rPr>
          <w:rFonts w:ascii="仿宋" w:hAnsi="仿宋" w:eastAsia="仿宋" w:cs="仿宋"/>
          <w:sz w:val="32"/>
          <w:szCs w:val="32"/>
          <w:lang w:val="zh-TW" w:eastAsia="zh-TW"/>
        </w:rPr>
      </w:pPr>
      <w:r>
        <w:rPr>
          <w:rFonts w:hint="eastAsia" w:ascii="仿宋" w:hAnsi="仿宋" w:eastAsia="仿宋" w:cs="仿宋"/>
          <w:sz w:val="32"/>
          <w:szCs w:val="32"/>
        </w:rPr>
        <w:t xml:space="preserve">    </w:t>
      </w:r>
      <w:r>
        <w:rPr>
          <w:rFonts w:hint="eastAsia" w:ascii="仿宋" w:hAnsi="仿宋" w:eastAsia="仿宋" w:cs="仿宋"/>
          <w:sz w:val="32"/>
          <w:szCs w:val="32"/>
          <w:lang w:val="zh-TW" w:eastAsia="zh-TW"/>
        </w:rPr>
        <w:t>3.完善未成年人司法保护制度</w:t>
      </w:r>
      <w:r>
        <w:rPr>
          <w:rFonts w:hint="eastAsia" w:ascii="仿宋" w:hAnsi="仿宋" w:eastAsia="仿宋" w:cs="仿宋"/>
          <w:sz w:val="32"/>
          <w:szCs w:val="32"/>
          <w:lang w:val="zh-TW"/>
        </w:rPr>
        <w:t>和司法工作体系，满足未成年人身心发展需求</w:t>
      </w:r>
      <w:r>
        <w:rPr>
          <w:rFonts w:hint="eastAsia" w:ascii="仿宋" w:hAnsi="仿宋" w:eastAsia="仿宋" w:cs="仿宋"/>
          <w:sz w:val="32"/>
          <w:szCs w:val="32"/>
          <w:lang w:val="zh-TW" w:eastAsia="zh-TW"/>
        </w:rPr>
        <w:t>。</w:t>
      </w:r>
      <w:r>
        <w:rPr>
          <w:rFonts w:hint="eastAsia" w:ascii="仿宋" w:hAnsi="仿宋" w:eastAsia="仿宋" w:cs="仿宋"/>
          <w:sz w:val="32"/>
          <w:szCs w:val="32"/>
          <w:lang w:val="zh-TW"/>
        </w:rPr>
        <w:t>保障</w:t>
      </w:r>
      <w:r>
        <w:rPr>
          <w:rFonts w:hint="eastAsia" w:ascii="仿宋" w:hAnsi="仿宋" w:eastAsia="仿宋" w:cs="仿宋"/>
          <w:sz w:val="32"/>
          <w:szCs w:val="32"/>
          <w:lang w:val="zh-TW" w:eastAsia="zh-TW"/>
        </w:rPr>
        <w:t>未成年人</w:t>
      </w:r>
      <w:r>
        <w:rPr>
          <w:rFonts w:hint="eastAsia" w:ascii="仿宋" w:hAnsi="仿宋" w:eastAsia="仿宋" w:cs="仿宋"/>
          <w:sz w:val="32"/>
          <w:szCs w:val="32"/>
          <w:lang w:val="zh-TW"/>
        </w:rPr>
        <w:t>及时有效获得法律援助和司法救助。</w:t>
      </w:r>
    </w:p>
    <w:p w14:paraId="6A0980E5">
      <w:pPr>
        <w:pStyle w:val="12"/>
        <w:snapToGrid w:val="0"/>
        <w:spacing w:before="156" w:beforeLines="50" w:beforeAutospacing="0" w:after="156" w:afterLines="50" w:afterAutospacing="0"/>
        <w:rPr>
          <w:rFonts w:ascii="仿宋" w:hAnsi="仿宋" w:eastAsia="仿宋" w:cs="仿宋"/>
          <w:sz w:val="32"/>
          <w:szCs w:val="32"/>
          <w:lang w:val="zh-TW" w:eastAsia="zh-TW"/>
        </w:rPr>
      </w:pPr>
      <w:r>
        <w:rPr>
          <w:rFonts w:hint="eastAsia" w:ascii="仿宋" w:hAnsi="仿宋" w:eastAsia="仿宋" w:cs="仿宋"/>
          <w:sz w:val="32"/>
          <w:szCs w:val="32"/>
        </w:rPr>
        <w:t xml:space="preserve">    </w:t>
      </w:r>
      <w:r>
        <w:rPr>
          <w:rFonts w:hint="eastAsia" w:ascii="仿宋" w:hAnsi="仿宋" w:eastAsia="仿宋" w:cs="仿宋"/>
          <w:sz w:val="32"/>
          <w:szCs w:val="32"/>
          <w:lang w:val="zh-TW"/>
        </w:rPr>
        <w:t>4.</w:t>
      </w:r>
      <w:r>
        <w:rPr>
          <w:rFonts w:hint="eastAsia" w:ascii="仿宋" w:hAnsi="仿宋" w:eastAsia="仿宋" w:cs="仿宋"/>
          <w:sz w:val="32"/>
          <w:szCs w:val="32"/>
          <w:lang w:val="zh-TW" w:eastAsia="zh-TW"/>
        </w:rPr>
        <w:t>社会公众保护未成年人的意识和能力</w:t>
      </w:r>
      <w:r>
        <w:rPr>
          <w:rFonts w:hint="eastAsia" w:ascii="仿宋" w:hAnsi="仿宋" w:eastAsia="仿宋" w:cs="仿宋"/>
          <w:sz w:val="32"/>
          <w:szCs w:val="32"/>
          <w:lang w:val="zh-TW"/>
        </w:rPr>
        <w:t>明显</w:t>
      </w:r>
      <w:r>
        <w:rPr>
          <w:rFonts w:hint="eastAsia" w:ascii="仿宋" w:hAnsi="仿宋" w:eastAsia="仿宋" w:cs="仿宋"/>
          <w:sz w:val="32"/>
          <w:szCs w:val="32"/>
          <w:lang w:val="zh-TW" w:eastAsia="zh-TW"/>
        </w:rPr>
        <w:t>提高。</w:t>
      </w:r>
      <w:r>
        <w:rPr>
          <w:rFonts w:hint="eastAsia" w:ascii="仿宋" w:hAnsi="仿宋" w:eastAsia="仿宋" w:cs="仿宋"/>
          <w:sz w:val="32"/>
          <w:szCs w:val="32"/>
          <w:lang w:val="zh-TW"/>
        </w:rPr>
        <w:t>不断</w:t>
      </w:r>
      <w:r>
        <w:rPr>
          <w:rFonts w:hint="eastAsia" w:ascii="仿宋" w:hAnsi="仿宋" w:eastAsia="仿宋" w:cs="仿宋"/>
          <w:sz w:val="32"/>
          <w:szCs w:val="32"/>
          <w:lang w:val="zh-TW" w:eastAsia="zh-TW"/>
        </w:rPr>
        <w:t>提升未成年人法治素养</w:t>
      </w:r>
      <w:r>
        <w:rPr>
          <w:rFonts w:hint="eastAsia" w:ascii="仿宋" w:hAnsi="仿宋" w:eastAsia="仿宋" w:cs="仿宋"/>
          <w:sz w:val="32"/>
          <w:szCs w:val="32"/>
          <w:lang w:val="zh-TW"/>
        </w:rPr>
        <w:t>和自我保护意识。</w:t>
      </w:r>
    </w:p>
    <w:p w14:paraId="2BA2A8F1">
      <w:pPr>
        <w:pStyle w:val="12"/>
        <w:snapToGrid w:val="0"/>
        <w:spacing w:before="156" w:beforeLines="50" w:beforeAutospacing="0" w:after="156" w:afterLines="50" w:afterAutospacing="0"/>
        <w:ind w:firstLine="640"/>
        <w:rPr>
          <w:rFonts w:ascii="仿宋" w:hAnsi="仿宋" w:eastAsia="仿宋" w:cs="仿宋"/>
          <w:sz w:val="32"/>
          <w:szCs w:val="32"/>
          <w:lang w:val="zh-TW" w:eastAsia="zh-TW"/>
        </w:rPr>
      </w:pPr>
      <w:r>
        <w:rPr>
          <w:rFonts w:hint="eastAsia" w:ascii="仿宋" w:hAnsi="仿宋" w:eastAsia="仿宋" w:cs="仿宋"/>
          <w:sz w:val="32"/>
          <w:szCs w:val="32"/>
        </w:rPr>
        <w:t>5</w:t>
      </w:r>
      <w:r>
        <w:rPr>
          <w:rFonts w:hint="eastAsia" w:ascii="仿宋" w:hAnsi="仿宋" w:eastAsia="仿宋" w:cs="仿宋"/>
          <w:sz w:val="32"/>
          <w:szCs w:val="32"/>
          <w:lang w:val="zh-TW" w:eastAsia="zh-TW"/>
        </w:rPr>
        <w:t>.未成年人</w:t>
      </w:r>
      <w:r>
        <w:rPr>
          <w:rFonts w:hint="eastAsia" w:ascii="仿宋" w:hAnsi="仿宋" w:eastAsia="仿宋" w:cs="仿宋"/>
          <w:sz w:val="32"/>
          <w:szCs w:val="32"/>
          <w:lang w:val="zh-TW"/>
        </w:rPr>
        <w:t>的</w:t>
      </w:r>
      <w:r>
        <w:rPr>
          <w:rFonts w:hint="eastAsia" w:ascii="仿宋" w:hAnsi="仿宋" w:eastAsia="仿宋" w:cs="仿宋"/>
          <w:sz w:val="32"/>
          <w:szCs w:val="32"/>
          <w:lang w:val="zh-TW" w:eastAsia="zh-TW"/>
        </w:rPr>
        <w:t>民事权</w:t>
      </w:r>
      <w:r>
        <w:rPr>
          <w:rFonts w:hint="eastAsia" w:ascii="仿宋" w:hAnsi="仿宋" w:eastAsia="仿宋" w:cs="仿宋"/>
          <w:sz w:val="32"/>
          <w:szCs w:val="32"/>
          <w:lang w:val="zh-TW"/>
        </w:rPr>
        <w:t>益得到保障</w:t>
      </w:r>
      <w:r>
        <w:rPr>
          <w:rFonts w:hint="eastAsia" w:ascii="仿宋" w:hAnsi="仿宋" w:eastAsia="仿宋" w:cs="仿宋"/>
          <w:sz w:val="32"/>
          <w:szCs w:val="32"/>
          <w:lang w:val="zh-TW" w:eastAsia="zh-TW"/>
        </w:rPr>
        <w:t>。</w:t>
      </w:r>
    </w:p>
    <w:p w14:paraId="16959794">
      <w:pPr>
        <w:pStyle w:val="12"/>
        <w:snapToGrid w:val="0"/>
        <w:spacing w:before="156" w:beforeLines="50" w:beforeAutospacing="0" w:after="156" w:afterLines="50" w:afterAutospacing="0"/>
        <w:ind w:firstLine="640"/>
        <w:rPr>
          <w:rFonts w:ascii="仿宋" w:hAnsi="仿宋" w:eastAsia="仿宋" w:cs="仿宋"/>
          <w:kern w:val="0"/>
          <w:sz w:val="32"/>
          <w:szCs w:val="32"/>
        </w:rPr>
      </w:pPr>
      <w:r>
        <w:rPr>
          <w:rFonts w:hint="eastAsia" w:ascii="仿宋" w:hAnsi="仿宋" w:eastAsia="仿宋" w:cs="仿宋"/>
          <w:spacing w:val="-9"/>
          <w:sz w:val="32"/>
          <w:szCs w:val="32"/>
        </w:rPr>
        <w:t>6.</w:t>
      </w:r>
      <w:r>
        <w:rPr>
          <w:rFonts w:hint="eastAsia" w:ascii="仿宋" w:hAnsi="仿宋" w:eastAsia="仿宋" w:cs="仿宋"/>
          <w:spacing w:val="-9"/>
          <w:sz w:val="32"/>
          <w:szCs w:val="32"/>
          <w:lang w:val="zh-TW" w:eastAsia="zh-TW"/>
        </w:rPr>
        <w:t>保障未成年人获得有效监护。</w:t>
      </w:r>
    </w:p>
    <w:p w14:paraId="293899E2">
      <w:pPr>
        <w:pStyle w:val="3"/>
        <w:snapToGrid w:val="0"/>
        <w:spacing w:before="156" w:beforeLines="50" w:after="156" w:afterLines="50" w:line="360" w:lineRule="auto"/>
        <w:rPr>
          <w:rFonts w:ascii="仿宋" w:hAnsi="仿宋" w:eastAsia="仿宋" w:cs="仿宋"/>
          <w:sz w:val="32"/>
          <w:szCs w:val="32"/>
          <w:lang w:val="zh-TW"/>
        </w:rPr>
      </w:pPr>
      <w:r>
        <w:rPr>
          <w:rFonts w:hint="eastAsia" w:ascii="仿宋" w:hAnsi="仿宋" w:eastAsia="仿宋" w:cs="仿宋"/>
          <w:sz w:val="32"/>
          <w:szCs w:val="32"/>
        </w:rPr>
        <w:t xml:space="preserve">    7.</w:t>
      </w:r>
      <w:r>
        <w:rPr>
          <w:rFonts w:hint="eastAsia" w:ascii="仿宋" w:hAnsi="仿宋" w:eastAsia="仿宋" w:cs="仿宋"/>
          <w:sz w:val="32"/>
          <w:szCs w:val="32"/>
          <w:lang w:val="zh-TW" w:eastAsia="zh-TW"/>
        </w:rPr>
        <w:t>禁止使用童工和对未成年人的经济剥削。严格</w:t>
      </w:r>
      <w:r>
        <w:rPr>
          <w:rFonts w:hint="eastAsia" w:ascii="仿宋" w:hAnsi="仿宋" w:eastAsia="仿宋" w:cs="仿宋"/>
          <w:sz w:val="32"/>
          <w:szCs w:val="32"/>
          <w:lang w:val="zh-TW"/>
        </w:rPr>
        <w:t>监管</w:t>
      </w:r>
      <w:r>
        <w:rPr>
          <w:rFonts w:hint="eastAsia" w:ascii="仿宋" w:hAnsi="仿宋" w:eastAsia="仿宋" w:cs="仿宋"/>
          <w:sz w:val="32"/>
          <w:szCs w:val="32"/>
          <w:lang w:val="zh-TW" w:eastAsia="zh-TW"/>
        </w:rPr>
        <w:t>未成年人参与商业活动的行为。</w:t>
      </w:r>
    </w:p>
    <w:p w14:paraId="74402459">
      <w:pPr>
        <w:pStyle w:val="12"/>
        <w:snapToGrid w:val="0"/>
        <w:spacing w:before="156" w:beforeLines="50" w:beforeAutospacing="0" w:after="156" w:afterLines="50" w:afterAutospacing="0"/>
        <w:rPr>
          <w:rFonts w:ascii="仿宋" w:hAnsi="仿宋" w:eastAsia="仿宋" w:cs="仿宋"/>
          <w:sz w:val="32"/>
          <w:szCs w:val="32"/>
          <w:lang w:val="zh-TW"/>
        </w:rPr>
      </w:pPr>
      <w:r>
        <w:rPr>
          <w:rFonts w:hint="eastAsia" w:ascii="仿宋" w:hAnsi="仿宋" w:eastAsia="仿宋" w:cs="仿宋"/>
          <w:sz w:val="32"/>
          <w:szCs w:val="32"/>
        </w:rPr>
        <w:t xml:space="preserve">    8.</w:t>
      </w:r>
      <w:r>
        <w:rPr>
          <w:rFonts w:hint="eastAsia" w:ascii="仿宋" w:hAnsi="仿宋" w:eastAsia="仿宋" w:cs="仿宋"/>
          <w:sz w:val="32"/>
          <w:szCs w:val="32"/>
          <w:lang w:val="zh-TW" w:eastAsia="zh-TW"/>
        </w:rPr>
        <w:t>依法严惩性侵害、拐卖</w:t>
      </w:r>
      <w:r>
        <w:rPr>
          <w:rFonts w:hint="eastAsia" w:ascii="仿宋" w:hAnsi="仿宋" w:eastAsia="仿宋" w:cs="仿宋"/>
          <w:sz w:val="32"/>
          <w:szCs w:val="32"/>
          <w:lang w:val="zh-TW"/>
        </w:rPr>
        <w:t>、遗弃</w:t>
      </w:r>
      <w:r>
        <w:rPr>
          <w:rFonts w:hint="eastAsia" w:ascii="仿宋" w:hAnsi="仿宋" w:eastAsia="仿宋" w:cs="仿宋"/>
          <w:sz w:val="32"/>
          <w:szCs w:val="32"/>
          <w:lang w:val="zh-TW" w:eastAsia="zh-TW"/>
        </w:rPr>
        <w:t>等侵犯未成年人人身权利的违法犯罪行为。</w:t>
      </w:r>
    </w:p>
    <w:p w14:paraId="3C31275D">
      <w:pPr>
        <w:snapToGrid w:val="0"/>
        <w:spacing w:before="156" w:beforeLines="50" w:after="156" w:afterLines="50" w:line="360" w:lineRule="auto"/>
        <w:ind w:firstLine="640"/>
        <w:rPr>
          <w:rFonts w:ascii="仿宋" w:hAnsi="仿宋" w:eastAsia="仿宋" w:cs="仿宋"/>
          <w:sz w:val="32"/>
          <w:szCs w:val="32"/>
          <w:lang w:val="zh-TW"/>
        </w:rPr>
      </w:pPr>
      <w:r>
        <w:rPr>
          <w:rFonts w:hint="eastAsia" w:ascii="仿宋" w:hAnsi="仿宋" w:eastAsia="仿宋" w:cs="仿宋"/>
          <w:sz w:val="32"/>
          <w:szCs w:val="32"/>
        </w:rPr>
        <w:t>9</w:t>
      </w:r>
      <w:r>
        <w:rPr>
          <w:rFonts w:hint="eastAsia" w:ascii="仿宋" w:hAnsi="仿宋" w:eastAsia="仿宋" w:cs="仿宋"/>
          <w:sz w:val="32"/>
          <w:szCs w:val="32"/>
          <w:lang w:val="zh-TW" w:eastAsia="zh-TW"/>
        </w:rPr>
        <w:t>.</w:t>
      </w:r>
      <w:r>
        <w:rPr>
          <w:rFonts w:hint="eastAsia" w:ascii="仿宋" w:hAnsi="仿宋" w:eastAsia="仿宋" w:cs="仿宋"/>
          <w:sz w:val="32"/>
          <w:szCs w:val="32"/>
          <w:lang w:val="zh-TW"/>
        </w:rPr>
        <w:t>禁止对儿童实施包括</w:t>
      </w:r>
      <w:r>
        <w:rPr>
          <w:rFonts w:hint="eastAsia" w:ascii="仿宋" w:hAnsi="仿宋" w:eastAsia="仿宋" w:cs="仿宋"/>
          <w:sz w:val="32"/>
          <w:szCs w:val="32"/>
        </w:rPr>
        <w:t>家庭暴力在内的</w:t>
      </w:r>
      <w:r>
        <w:rPr>
          <w:rFonts w:hint="eastAsia" w:ascii="仿宋" w:hAnsi="仿宋" w:eastAsia="仿宋" w:cs="仿宋"/>
          <w:sz w:val="32"/>
          <w:szCs w:val="32"/>
          <w:lang w:val="zh-TW"/>
        </w:rPr>
        <w:t>一切形式的暴力。</w:t>
      </w:r>
    </w:p>
    <w:p w14:paraId="4A9F4D96">
      <w:pPr>
        <w:snapToGrid w:val="0"/>
        <w:spacing w:before="156" w:beforeLines="50" w:after="156" w:afterLines="50" w:line="360" w:lineRule="auto"/>
        <w:ind w:firstLine="640"/>
        <w:rPr>
          <w:rFonts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val="zh-TW" w:eastAsia="zh-TW"/>
        </w:rPr>
        <w:t>.依法严惩利用网</w:t>
      </w:r>
      <w:r>
        <w:rPr>
          <w:rFonts w:hint="eastAsia" w:ascii="仿宋" w:hAnsi="仿宋" w:eastAsia="仿宋" w:cs="仿宋"/>
          <w:sz w:val="32"/>
          <w:szCs w:val="32"/>
          <w:lang w:val="zh-TW"/>
        </w:rPr>
        <w:t>络</w:t>
      </w:r>
      <w:r>
        <w:rPr>
          <w:rFonts w:hint="eastAsia" w:ascii="仿宋" w:hAnsi="仿宋" w:eastAsia="仿宋" w:cs="仿宋"/>
          <w:sz w:val="32"/>
          <w:szCs w:val="32"/>
          <w:lang w:val="zh-TW" w:eastAsia="zh-TW"/>
        </w:rPr>
        <w:t>侵犯未成年人合法权益的违法犯罪行为。</w:t>
      </w:r>
    </w:p>
    <w:p w14:paraId="615AE88C">
      <w:pPr>
        <w:widowControl/>
        <w:snapToGrid w:val="0"/>
        <w:spacing w:before="156" w:beforeLines="50" w:after="156" w:afterLines="50" w:line="360" w:lineRule="auto"/>
        <w:rPr>
          <w:rFonts w:ascii="仿宋" w:hAnsi="仿宋" w:eastAsia="仿宋" w:cs="仿宋"/>
          <w:sz w:val="32"/>
          <w:szCs w:val="32"/>
          <w:lang w:val="zh-TW"/>
        </w:rPr>
      </w:pPr>
      <w:r>
        <w:rPr>
          <w:rFonts w:hint="eastAsia" w:ascii="仿宋" w:hAnsi="仿宋" w:eastAsia="仿宋" w:cs="仿宋"/>
          <w:sz w:val="32"/>
          <w:szCs w:val="32"/>
        </w:rPr>
        <w:t xml:space="preserve">    11</w:t>
      </w:r>
      <w:r>
        <w:rPr>
          <w:rFonts w:hint="eastAsia" w:ascii="仿宋" w:hAnsi="仿宋" w:eastAsia="仿宋" w:cs="仿宋"/>
          <w:sz w:val="32"/>
          <w:szCs w:val="32"/>
          <w:lang w:val="zh-TW" w:eastAsia="zh-TW"/>
        </w:rPr>
        <w:t>.</w:t>
      </w:r>
      <w:r>
        <w:rPr>
          <w:rFonts w:hint="eastAsia" w:ascii="仿宋" w:hAnsi="仿宋" w:eastAsia="仿宋" w:cs="仿宋"/>
          <w:sz w:val="32"/>
          <w:szCs w:val="32"/>
          <w:lang w:val="zh-TW"/>
        </w:rPr>
        <w:t>有效</w:t>
      </w:r>
      <w:r>
        <w:rPr>
          <w:rFonts w:hint="eastAsia" w:ascii="仿宋" w:hAnsi="仿宋" w:eastAsia="仿宋" w:cs="仿宋"/>
          <w:sz w:val="32"/>
          <w:szCs w:val="32"/>
          <w:lang w:val="zh-TW" w:eastAsia="zh-TW"/>
        </w:rPr>
        <w:t>预防</w:t>
      </w:r>
      <w:r>
        <w:rPr>
          <w:rFonts w:hint="eastAsia" w:ascii="仿宋" w:hAnsi="仿宋" w:eastAsia="仿宋" w:cs="仿宋"/>
          <w:sz w:val="32"/>
          <w:szCs w:val="32"/>
          <w:lang w:val="zh-TW"/>
        </w:rPr>
        <w:t>和减少</w:t>
      </w:r>
      <w:r>
        <w:rPr>
          <w:rFonts w:hint="eastAsia" w:ascii="仿宋" w:hAnsi="仿宋" w:eastAsia="仿宋" w:cs="仿宋"/>
          <w:sz w:val="32"/>
          <w:szCs w:val="32"/>
          <w:lang w:val="zh-TW" w:eastAsia="zh-TW"/>
        </w:rPr>
        <w:t>未成年人违法犯罪。</w:t>
      </w:r>
      <w:r>
        <w:rPr>
          <w:rFonts w:hint="eastAsia" w:ascii="仿宋" w:hAnsi="仿宋" w:eastAsia="仿宋" w:cs="仿宋"/>
          <w:kern w:val="0"/>
          <w:sz w:val="32"/>
          <w:szCs w:val="32"/>
        </w:rPr>
        <w:t>降低未成年人犯罪人数占未成年人人口数量的比重。</w:t>
      </w:r>
    </w:p>
    <w:p w14:paraId="23B0A74F">
      <w:pPr>
        <w:widowControl/>
        <w:snapToGrid w:val="0"/>
        <w:spacing w:before="156" w:beforeLines="50" w:after="156" w:afterLines="50" w:line="360" w:lineRule="auto"/>
        <w:ind w:firstLine="643" w:firstLineChars="200"/>
        <w:rPr>
          <w:rFonts w:ascii="仿宋" w:hAnsi="仿宋" w:eastAsia="仿宋" w:cs="宋体"/>
          <w:kern w:val="0"/>
          <w:sz w:val="24"/>
          <w:szCs w:val="24"/>
        </w:rPr>
      </w:pPr>
      <w:r>
        <w:rPr>
          <w:rFonts w:hint="eastAsia" w:ascii="仿宋" w:hAnsi="仿宋" w:eastAsia="仿宋" w:cs="宋体"/>
          <w:b/>
          <w:bCs/>
          <w:kern w:val="0"/>
          <w:sz w:val="32"/>
          <w:szCs w:val="32"/>
        </w:rPr>
        <w:t>策略措施：</w:t>
      </w:r>
    </w:p>
    <w:p w14:paraId="40B2F0A8">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zh-TW" w:eastAsia="zh-TW"/>
        </w:rPr>
        <w:t>完善</w:t>
      </w:r>
      <w:r>
        <w:rPr>
          <w:rFonts w:hint="eastAsia" w:ascii="仿宋" w:hAnsi="仿宋" w:eastAsia="仿宋" w:cs="仿宋_GB2312"/>
          <w:color w:val="000000"/>
          <w:sz w:val="32"/>
          <w:szCs w:val="32"/>
          <w:lang w:val="zh-TW"/>
        </w:rPr>
        <w:t>和</w:t>
      </w:r>
      <w:r>
        <w:rPr>
          <w:rFonts w:hint="eastAsia" w:ascii="仿宋" w:hAnsi="仿宋" w:eastAsia="仿宋" w:cs="仿宋_GB2312"/>
          <w:color w:val="000000"/>
          <w:sz w:val="32"/>
          <w:szCs w:val="32"/>
          <w:lang w:val="zh-TW" w:eastAsia="zh-TW"/>
        </w:rPr>
        <w:t>落实未成年人保护</w:t>
      </w:r>
      <w:r>
        <w:rPr>
          <w:rFonts w:hint="eastAsia" w:ascii="仿宋" w:hAnsi="仿宋" w:eastAsia="仿宋" w:cs="仿宋_GB2312"/>
          <w:color w:val="000000"/>
          <w:sz w:val="32"/>
          <w:szCs w:val="32"/>
          <w:lang w:val="zh-TW"/>
        </w:rPr>
        <w:t>的地方性</w:t>
      </w:r>
      <w:r>
        <w:rPr>
          <w:rFonts w:hint="eastAsia" w:ascii="仿宋" w:hAnsi="仿宋" w:eastAsia="仿宋" w:cs="仿宋_GB2312"/>
          <w:color w:val="000000"/>
          <w:sz w:val="32"/>
          <w:szCs w:val="32"/>
          <w:lang w:val="zh-TW" w:eastAsia="zh-TW"/>
        </w:rPr>
        <w:t>法规。</w:t>
      </w:r>
      <w:r>
        <w:rPr>
          <w:rFonts w:hint="eastAsia" w:ascii="仿宋" w:hAnsi="仿宋" w:eastAsia="仿宋" w:cs="仿宋_GB2312"/>
          <w:color w:val="000000"/>
          <w:sz w:val="32"/>
          <w:szCs w:val="32"/>
          <w:lang w:val="zh-TW"/>
        </w:rPr>
        <w:t>在完善法治山西制度体系、实施体系、监督体系中，与时俱进加强</w:t>
      </w:r>
      <w:r>
        <w:rPr>
          <w:rFonts w:hint="eastAsia" w:ascii="仿宋" w:hAnsi="仿宋" w:eastAsia="仿宋" w:cs="仿宋_GB2312"/>
          <w:color w:val="000000"/>
          <w:sz w:val="32"/>
          <w:szCs w:val="32"/>
          <w:lang w:val="zh-TW" w:eastAsia="zh-TW"/>
        </w:rPr>
        <w:t>保障未成年人生存权、发展权、受保护权、参与权的法规体系</w:t>
      </w:r>
      <w:r>
        <w:rPr>
          <w:rFonts w:hint="eastAsia" w:ascii="仿宋" w:hAnsi="仿宋" w:eastAsia="仿宋" w:cs="仿宋_GB2312"/>
          <w:color w:val="000000"/>
          <w:sz w:val="32"/>
          <w:szCs w:val="32"/>
          <w:lang w:val="zh-TW"/>
        </w:rPr>
        <w:t>建设，适时修订相关法规和规章。加强未成年人保护相关法律法规的实施</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落实法律监督、司法建议和法治督查制度。积极开展加强未成年人保护的司法实践和理论研究</w:t>
      </w:r>
      <w:r>
        <w:rPr>
          <w:rFonts w:hint="eastAsia" w:ascii="仿宋" w:hAnsi="仿宋" w:eastAsia="仿宋" w:cs="仿宋_GB2312"/>
          <w:color w:val="000000"/>
          <w:sz w:val="32"/>
          <w:szCs w:val="32"/>
          <w:lang w:val="zh-TW" w:eastAsia="zh-TW"/>
        </w:rPr>
        <w:t>。</w:t>
      </w:r>
    </w:p>
    <w:p w14:paraId="4C3EE7B2">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zh-TW"/>
        </w:rPr>
        <w:t>严格</w:t>
      </w:r>
      <w:r>
        <w:rPr>
          <w:rFonts w:hint="eastAsia" w:ascii="仿宋" w:hAnsi="仿宋" w:eastAsia="仿宋" w:cs="仿宋_GB2312"/>
          <w:color w:val="000000"/>
          <w:sz w:val="32"/>
          <w:szCs w:val="32"/>
          <w:lang w:val="zh-TW" w:eastAsia="zh-TW"/>
        </w:rPr>
        <w:t>未成年人保护领域</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执法。全面落实未成年人保护</w:t>
      </w:r>
      <w:r>
        <w:rPr>
          <w:rFonts w:hint="eastAsia" w:ascii="仿宋" w:hAnsi="仿宋" w:eastAsia="仿宋" w:cs="仿宋_GB2312"/>
          <w:color w:val="000000"/>
          <w:sz w:val="32"/>
          <w:szCs w:val="32"/>
          <w:lang w:val="zh-TW"/>
        </w:rPr>
        <w:t>责任</w:t>
      </w:r>
      <w:r>
        <w:rPr>
          <w:rFonts w:hint="eastAsia" w:ascii="仿宋" w:hAnsi="仿宋" w:eastAsia="仿宋" w:cs="仿宋_GB2312"/>
          <w:color w:val="000000"/>
          <w:sz w:val="32"/>
          <w:szCs w:val="32"/>
          <w:lang w:val="zh-TW" w:eastAsia="zh-TW"/>
        </w:rPr>
        <w:t>。加大行政监督检查力度，及时发现和处置监护侵害、</w:t>
      </w:r>
      <w:r>
        <w:rPr>
          <w:rFonts w:hint="eastAsia" w:ascii="仿宋" w:hAnsi="仿宋" w:eastAsia="仿宋" w:cs="仿宋_GB2312"/>
          <w:color w:val="000000"/>
          <w:sz w:val="32"/>
          <w:szCs w:val="32"/>
          <w:lang w:val="zh-TW"/>
        </w:rPr>
        <w:t>家庭暴力、</w:t>
      </w:r>
      <w:r>
        <w:rPr>
          <w:rFonts w:hint="eastAsia" w:ascii="仿宋" w:hAnsi="仿宋" w:eastAsia="仿宋" w:cs="仿宋_GB2312"/>
          <w:color w:val="000000"/>
          <w:sz w:val="32"/>
          <w:szCs w:val="32"/>
          <w:lang w:val="zh-TW" w:eastAsia="zh-TW"/>
        </w:rPr>
        <w:t>校园及周边安全隐患、食品药品安全隐患等问题。探索建立未成年人保护</w:t>
      </w:r>
      <w:r>
        <w:rPr>
          <w:rFonts w:hint="eastAsia" w:ascii="仿宋" w:hAnsi="仿宋" w:eastAsia="仿宋" w:cs="仿宋_GB2312"/>
          <w:color w:val="000000"/>
          <w:sz w:val="32"/>
          <w:szCs w:val="32"/>
          <w:lang w:val="zh-TW"/>
        </w:rPr>
        <w:t>多</w:t>
      </w:r>
      <w:r>
        <w:rPr>
          <w:rFonts w:hint="eastAsia" w:ascii="仿宋" w:hAnsi="仿宋" w:eastAsia="仿宋" w:cs="仿宋_GB2312"/>
          <w:color w:val="000000"/>
          <w:sz w:val="32"/>
          <w:szCs w:val="32"/>
          <w:lang w:val="zh-TW" w:eastAsia="zh-TW"/>
        </w:rPr>
        <w:t>部门综合执法制度，探索建立未成年人救助协作制度</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强化部门间信息沟通和</w:t>
      </w:r>
      <w:r>
        <w:rPr>
          <w:rFonts w:hint="eastAsia" w:ascii="仿宋" w:hAnsi="仿宋" w:eastAsia="仿宋" w:cs="仿宋_GB2312"/>
          <w:color w:val="000000"/>
          <w:sz w:val="32"/>
          <w:szCs w:val="32"/>
          <w:lang w:val="zh-TW"/>
        </w:rPr>
        <w:t>工作</w:t>
      </w:r>
      <w:r>
        <w:rPr>
          <w:rFonts w:hint="eastAsia" w:ascii="仿宋" w:hAnsi="仿宋" w:eastAsia="仿宋" w:cs="仿宋_GB2312"/>
          <w:color w:val="000000"/>
          <w:sz w:val="32"/>
          <w:szCs w:val="32"/>
          <w:lang w:val="zh-TW" w:eastAsia="zh-TW"/>
        </w:rPr>
        <w:t>衔接，形成执法</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保护、服务</w:t>
      </w:r>
      <w:r>
        <w:rPr>
          <w:rFonts w:hint="eastAsia" w:ascii="仿宋" w:hAnsi="仿宋" w:eastAsia="仿宋" w:cs="仿宋_GB2312"/>
          <w:color w:val="000000"/>
          <w:sz w:val="32"/>
          <w:szCs w:val="32"/>
          <w:lang w:val="zh-TW"/>
        </w:rPr>
        <w:t>的有效</w:t>
      </w:r>
      <w:r>
        <w:rPr>
          <w:rFonts w:hint="eastAsia" w:ascii="仿宋" w:hAnsi="仿宋" w:eastAsia="仿宋" w:cs="仿宋_GB2312"/>
          <w:color w:val="000000"/>
          <w:sz w:val="32"/>
          <w:szCs w:val="32"/>
          <w:lang w:val="zh-TW" w:eastAsia="zh-TW"/>
        </w:rPr>
        <w:t>合力。</w:t>
      </w:r>
    </w:p>
    <w:p w14:paraId="53F1A5AB">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3.加强</w:t>
      </w:r>
      <w:r>
        <w:rPr>
          <w:rFonts w:hint="eastAsia" w:ascii="仿宋" w:hAnsi="仿宋" w:eastAsia="仿宋" w:cs="仿宋_GB2312"/>
          <w:color w:val="000000"/>
          <w:sz w:val="32"/>
          <w:szCs w:val="32"/>
          <w:lang w:val="zh-TW" w:eastAsia="zh-TW"/>
        </w:rPr>
        <w:t>未成年人司法</w:t>
      </w:r>
      <w:r>
        <w:rPr>
          <w:rFonts w:hint="eastAsia" w:ascii="仿宋" w:hAnsi="仿宋" w:eastAsia="仿宋" w:cs="仿宋_GB2312"/>
          <w:color w:val="000000"/>
          <w:sz w:val="32"/>
          <w:szCs w:val="32"/>
          <w:lang w:val="zh-TW"/>
        </w:rPr>
        <w:t>保护工作</w:t>
      </w:r>
      <w:r>
        <w:rPr>
          <w:rFonts w:hint="eastAsia" w:ascii="仿宋" w:hAnsi="仿宋" w:eastAsia="仿宋" w:cs="仿宋_GB2312"/>
          <w:color w:val="000000"/>
          <w:sz w:val="32"/>
          <w:szCs w:val="32"/>
          <w:lang w:val="zh-TW" w:eastAsia="zh-TW"/>
        </w:rPr>
        <w:t>。加强</w:t>
      </w:r>
      <w:r>
        <w:rPr>
          <w:rFonts w:hint="eastAsia" w:ascii="仿宋" w:hAnsi="仿宋" w:eastAsia="仿宋" w:cs="仿宋_GB2312"/>
          <w:color w:val="000000"/>
          <w:sz w:val="32"/>
          <w:szCs w:val="32"/>
          <w:lang w:val="zh-TW"/>
        </w:rPr>
        <w:t>未成年人案件专门审判机构</w:t>
      </w:r>
      <w:r>
        <w:rPr>
          <w:rFonts w:hint="eastAsia" w:ascii="仿宋" w:hAnsi="仿宋" w:eastAsia="仿宋" w:cs="仿宋_GB2312"/>
          <w:color w:val="000000"/>
          <w:sz w:val="32"/>
          <w:szCs w:val="32"/>
          <w:lang w:val="zh-TW" w:eastAsia="zh-TW"/>
        </w:rPr>
        <w:t>建设，坚持少年审判专业化发展方向。探索设立少年警务机构，推进少年警务工作专业化。探索指定专人</w:t>
      </w:r>
      <w:r>
        <w:rPr>
          <w:rFonts w:hint="eastAsia" w:ascii="仿宋" w:hAnsi="仿宋" w:eastAsia="仿宋" w:cs="仿宋_GB2312"/>
          <w:color w:val="000000"/>
          <w:sz w:val="32"/>
          <w:szCs w:val="32"/>
          <w:lang w:val="zh-TW"/>
        </w:rPr>
        <w:t>负责</w:t>
      </w:r>
      <w:r>
        <w:rPr>
          <w:rFonts w:hint="eastAsia" w:ascii="仿宋" w:hAnsi="仿宋" w:eastAsia="仿宋" w:cs="仿宋_GB2312"/>
          <w:color w:val="000000"/>
          <w:sz w:val="32"/>
          <w:szCs w:val="32"/>
          <w:lang w:val="zh-TW" w:eastAsia="zh-TW"/>
        </w:rPr>
        <w:t>未成年人法律援助事务</w:t>
      </w:r>
      <w:r>
        <w:rPr>
          <w:rFonts w:hint="eastAsia" w:ascii="仿宋" w:hAnsi="仿宋" w:eastAsia="仿宋" w:cs="仿宋_GB2312"/>
          <w:color w:val="000000"/>
          <w:sz w:val="32"/>
          <w:szCs w:val="32"/>
          <w:lang w:val="zh-TW"/>
        </w:rPr>
        <w:t>，加强</w:t>
      </w:r>
      <w:r>
        <w:rPr>
          <w:rFonts w:hint="eastAsia" w:ascii="仿宋" w:hAnsi="仿宋" w:eastAsia="仿宋" w:cs="仿宋_GB2312"/>
          <w:color w:val="000000"/>
          <w:sz w:val="32"/>
          <w:szCs w:val="32"/>
        </w:rPr>
        <w:t>未成年人案件办理人员专业培训。</w:t>
      </w:r>
      <w:r>
        <w:rPr>
          <w:rFonts w:hint="eastAsia" w:ascii="仿宋" w:hAnsi="仿宋" w:eastAsia="仿宋" w:cs="仿宋_GB2312"/>
          <w:color w:val="000000"/>
          <w:sz w:val="32"/>
          <w:szCs w:val="32"/>
          <w:lang w:val="zh-TW" w:eastAsia="zh-TW"/>
        </w:rPr>
        <w:t>加强专业化办案与社会化保护配合衔接，</w:t>
      </w:r>
      <w:r>
        <w:rPr>
          <w:rFonts w:hint="eastAsia" w:ascii="仿宋" w:hAnsi="仿宋" w:eastAsia="仿宋" w:cs="仿宋_GB2312"/>
          <w:color w:val="000000"/>
          <w:sz w:val="32"/>
          <w:szCs w:val="32"/>
          <w:lang w:val="zh-TW"/>
        </w:rPr>
        <w:t>加强</w:t>
      </w:r>
      <w:r>
        <w:rPr>
          <w:rFonts w:hint="eastAsia" w:ascii="仿宋" w:hAnsi="仿宋" w:eastAsia="仿宋" w:cs="仿宋_GB2312"/>
          <w:color w:val="000000"/>
          <w:sz w:val="32"/>
          <w:szCs w:val="32"/>
          <w:lang w:val="zh-TW" w:eastAsia="zh-TW"/>
        </w:rPr>
        <w:t>司法机关与政府部门、</w:t>
      </w:r>
      <w:r>
        <w:rPr>
          <w:rFonts w:hint="eastAsia" w:ascii="仿宋" w:hAnsi="仿宋" w:eastAsia="仿宋" w:cs="仿宋_GB2312"/>
          <w:color w:val="000000"/>
          <w:sz w:val="32"/>
          <w:szCs w:val="32"/>
          <w:lang w:val="zh-TW"/>
        </w:rPr>
        <w:t>人民团体</w:t>
      </w:r>
      <w:r>
        <w:rPr>
          <w:rFonts w:hint="eastAsia" w:ascii="仿宋" w:hAnsi="仿宋" w:eastAsia="仿宋" w:cs="仿宋_GB2312"/>
          <w:color w:val="000000"/>
          <w:sz w:val="32"/>
          <w:szCs w:val="32"/>
          <w:lang w:val="zh-TW" w:eastAsia="zh-TW"/>
        </w:rPr>
        <w:t>、社会组织等合作，共同做好未成年人心理干预、社会观护、教育矫治、社区矫正等工作。</w:t>
      </w:r>
      <w:r>
        <w:rPr>
          <w:rFonts w:hint="eastAsia" w:ascii="仿宋" w:hAnsi="仿宋" w:eastAsia="仿宋" w:cs="仿宋_GB2312"/>
          <w:color w:val="000000"/>
          <w:sz w:val="32"/>
          <w:szCs w:val="32"/>
          <w:lang w:val="zh-TW"/>
        </w:rPr>
        <w:t>依法</w:t>
      </w:r>
      <w:r>
        <w:rPr>
          <w:rFonts w:hint="eastAsia" w:ascii="仿宋" w:hAnsi="仿宋" w:eastAsia="仿宋" w:cs="仿宋_GB2312"/>
          <w:color w:val="000000"/>
          <w:sz w:val="32"/>
          <w:szCs w:val="32"/>
          <w:lang w:val="zh-TW" w:eastAsia="zh-TW"/>
        </w:rPr>
        <w:t>保障涉案未成年人的隐私权、名誉权</w:t>
      </w:r>
      <w:r>
        <w:rPr>
          <w:rFonts w:hint="eastAsia" w:ascii="仿宋" w:hAnsi="仿宋" w:eastAsia="仿宋" w:cs="仿宋_GB2312"/>
          <w:color w:val="000000"/>
          <w:sz w:val="32"/>
          <w:szCs w:val="32"/>
          <w:lang w:val="zh-TW"/>
        </w:rPr>
        <w:t>以及</w:t>
      </w:r>
      <w:r>
        <w:rPr>
          <w:rFonts w:hint="eastAsia" w:ascii="仿宋" w:hAnsi="仿宋" w:eastAsia="仿宋" w:cs="仿宋_GB2312"/>
          <w:color w:val="000000"/>
          <w:sz w:val="32"/>
          <w:szCs w:val="32"/>
          <w:lang w:val="zh-TW" w:eastAsia="zh-TW"/>
        </w:rPr>
        <w:t>知情权、参与权</w:t>
      </w:r>
      <w:r>
        <w:rPr>
          <w:rFonts w:hint="eastAsia" w:ascii="仿宋" w:hAnsi="仿宋" w:eastAsia="仿宋" w:cs="仿宋_GB2312"/>
          <w:color w:val="000000"/>
          <w:sz w:val="32"/>
          <w:szCs w:val="32"/>
          <w:lang w:val="zh-TW"/>
        </w:rPr>
        <w:t>等</w:t>
      </w:r>
      <w:r>
        <w:rPr>
          <w:rFonts w:hint="eastAsia" w:ascii="仿宋" w:hAnsi="仿宋" w:eastAsia="仿宋" w:cs="仿宋_GB2312"/>
          <w:color w:val="000000"/>
          <w:sz w:val="32"/>
          <w:szCs w:val="32"/>
          <w:lang w:val="zh-TW" w:eastAsia="zh-TW"/>
        </w:rPr>
        <w:t>诉讼权利。</w:t>
      </w:r>
      <w:r>
        <w:rPr>
          <w:rFonts w:hint="eastAsia" w:ascii="仿宋" w:hAnsi="仿宋" w:eastAsia="仿宋" w:cs="仿宋_GB2312"/>
          <w:color w:val="000000"/>
          <w:sz w:val="32"/>
          <w:szCs w:val="32"/>
          <w:lang w:val="zh-TW"/>
        </w:rPr>
        <w:t>落实涉案未成年人</w:t>
      </w:r>
      <w:r>
        <w:rPr>
          <w:rFonts w:hint="eastAsia" w:ascii="仿宋" w:hAnsi="仿宋" w:eastAsia="仿宋" w:cs="仿宋_GB2312"/>
          <w:color w:val="000000"/>
          <w:sz w:val="32"/>
          <w:szCs w:val="32"/>
          <w:lang w:val="zh-TW" w:eastAsia="zh-TW"/>
        </w:rPr>
        <w:t>与成年人分别关押、分别管理、分别教育</w:t>
      </w:r>
      <w:r>
        <w:rPr>
          <w:rFonts w:hint="eastAsia" w:ascii="仿宋" w:hAnsi="仿宋" w:eastAsia="仿宋" w:cs="仿宋_GB2312"/>
          <w:color w:val="000000"/>
          <w:sz w:val="32"/>
          <w:szCs w:val="32"/>
          <w:lang w:val="zh-TW"/>
        </w:rPr>
        <w:t>制度</w:t>
      </w:r>
      <w:r>
        <w:rPr>
          <w:rFonts w:hint="eastAsia" w:ascii="仿宋" w:hAnsi="仿宋" w:eastAsia="仿宋" w:cs="仿宋_GB2312"/>
          <w:color w:val="000000"/>
          <w:sz w:val="32"/>
          <w:szCs w:val="32"/>
          <w:lang w:val="zh-TW" w:eastAsia="zh-TW"/>
        </w:rPr>
        <w:t>。</w:t>
      </w:r>
    </w:p>
    <w:p w14:paraId="037C37B5">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zh-TW"/>
        </w:rPr>
        <w:t>强化</w:t>
      </w:r>
      <w:r>
        <w:rPr>
          <w:rFonts w:hint="eastAsia" w:ascii="仿宋" w:hAnsi="仿宋" w:eastAsia="仿宋" w:cs="仿宋_GB2312"/>
          <w:color w:val="000000"/>
          <w:sz w:val="32"/>
          <w:szCs w:val="32"/>
          <w:lang w:val="zh-TW" w:eastAsia="zh-TW"/>
        </w:rPr>
        <w:t>未成年人法律援助和司法救助</w:t>
      </w:r>
      <w:r>
        <w:rPr>
          <w:rFonts w:hint="eastAsia" w:ascii="仿宋" w:hAnsi="仿宋" w:eastAsia="仿宋" w:cs="仿宋_GB2312"/>
          <w:color w:val="000000"/>
          <w:sz w:val="32"/>
          <w:szCs w:val="32"/>
          <w:lang w:val="zh-TW"/>
        </w:rPr>
        <w:t>工作</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依托公共法律服务平台，为未成年人提供法律咨询等法律援助服务。推进</w:t>
      </w:r>
      <w:r>
        <w:rPr>
          <w:rFonts w:hint="eastAsia" w:ascii="仿宋" w:hAnsi="仿宋" w:eastAsia="仿宋" w:cs="仿宋_GB2312"/>
          <w:color w:val="000000"/>
          <w:sz w:val="32"/>
          <w:szCs w:val="32"/>
          <w:lang w:val="zh-TW" w:eastAsia="zh-TW"/>
        </w:rPr>
        <w:t>专业化未成年人法律援助队伍</w:t>
      </w:r>
      <w:r>
        <w:rPr>
          <w:rFonts w:hint="eastAsia" w:ascii="仿宋" w:hAnsi="仿宋" w:eastAsia="仿宋" w:cs="仿宋_GB2312"/>
          <w:color w:val="000000"/>
          <w:sz w:val="32"/>
          <w:szCs w:val="32"/>
          <w:lang w:val="zh-TW"/>
        </w:rPr>
        <w:t>建设</w:t>
      </w:r>
      <w:r>
        <w:rPr>
          <w:rFonts w:hint="eastAsia" w:ascii="仿宋" w:hAnsi="仿宋" w:eastAsia="仿宋" w:cs="仿宋_GB2312"/>
          <w:color w:val="000000"/>
          <w:sz w:val="32"/>
          <w:szCs w:val="32"/>
          <w:lang w:val="zh-TW" w:eastAsia="zh-TW"/>
        </w:rPr>
        <w:t>。保障符合国家司法救助条件的未成年人获得有针对性的经济救助、身心康复、生活安置、复学就业等多元综合救助。</w:t>
      </w:r>
    </w:p>
    <w:p w14:paraId="4BD7515B">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5.</w:t>
      </w:r>
      <w:r>
        <w:rPr>
          <w:rFonts w:hint="eastAsia" w:ascii="仿宋" w:hAnsi="仿宋" w:eastAsia="仿宋" w:cs="仿宋_GB2312"/>
          <w:color w:val="000000"/>
          <w:sz w:val="32"/>
          <w:szCs w:val="32"/>
          <w:lang w:val="zh-TW" w:eastAsia="zh-TW"/>
        </w:rPr>
        <w:t>加强未成年人保护</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法治宣传</w:t>
      </w:r>
      <w:r>
        <w:rPr>
          <w:rFonts w:hint="eastAsia" w:ascii="仿宋" w:hAnsi="仿宋" w:eastAsia="仿宋" w:cs="仿宋_GB2312"/>
          <w:color w:val="000000"/>
          <w:sz w:val="32"/>
          <w:szCs w:val="32"/>
          <w:lang w:val="zh-TW"/>
        </w:rPr>
        <w:t>教育</w:t>
      </w:r>
      <w:r>
        <w:rPr>
          <w:rFonts w:hint="eastAsia" w:ascii="仿宋" w:hAnsi="仿宋" w:eastAsia="仿宋" w:cs="仿宋_GB2312"/>
          <w:color w:val="000000"/>
          <w:sz w:val="32"/>
          <w:szCs w:val="32"/>
          <w:lang w:val="zh-TW" w:eastAsia="zh-TW"/>
        </w:rPr>
        <w:t>。提高社会公众的法治意识，推动形成依法保护未成年人的良好氛围。引导媒体</w:t>
      </w:r>
      <w:r>
        <w:rPr>
          <w:rFonts w:hint="eastAsia" w:ascii="仿宋" w:hAnsi="仿宋" w:eastAsia="仿宋" w:cs="仿宋_GB2312"/>
          <w:color w:val="000000"/>
          <w:sz w:val="32"/>
          <w:szCs w:val="32"/>
          <w:lang w:val="zh-TW"/>
        </w:rPr>
        <w:t>客观、审慎、适度采访和</w:t>
      </w:r>
      <w:r>
        <w:rPr>
          <w:rFonts w:hint="eastAsia" w:ascii="仿宋" w:hAnsi="仿宋" w:eastAsia="仿宋" w:cs="仿宋_GB2312"/>
          <w:color w:val="000000"/>
          <w:sz w:val="32"/>
          <w:szCs w:val="32"/>
          <w:lang w:val="zh-TW" w:eastAsia="zh-TW"/>
        </w:rPr>
        <w:t>报道涉未成年人案件</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完善学校、家庭、社会共同参与的</w:t>
      </w:r>
      <w:r>
        <w:rPr>
          <w:rFonts w:hint="eastAsia" w:ascii="仿宋" w:hAnsi="仿宋" w:eastAsia="仿宋" w:cs="仿宋_GB2312"/>
          <w:color w:val="000000"/>
          <w:sz w:val="32"/>
          <w:szCs w:val="32"/>
          <w:lang w:val="zh-TW"/>
        </w:rPr>
        <w:t>未成年人</w:t>
      </w:r>
      <w:r>
        <w:rPr>
          <w:rFonts w:hint="eastAsia" w:ascii="仿宋" w:hAnsi="仿宋" w:eastAsia="仿宋" w:cs="仿宋_GB2312"/>
          <w:color w:val="000000"/>
          <w:sz w:val="32"/>
          <w:szCs w:val="32"/>
          <w:lang w:val="zh-TW" w:eastAsia="zh-TW"/>
        </w:rPr>
        <w:t>法治教育</w:t>
      </w:r>
      <w:r>
        <w:rPr>
          <w:rFonts w:hint="eastAsia" w:ascii="仿宋" w:hAnsi="仿宋" w:eastAsia="仿宋" w:cs="仿宋_GB2312"/>
          <w:color w:val="000000"/>
          <w:sz w:val="32"/>
          <w:szCs w:val="32"/>
          <w:lang w:val="zh-TW"/>
        </w:rPr>
        <w:t>工作机制</w:t>
      </w:r>
      <w:r>
        <w:rPr>
          <w:rFonts w:hint="eastAsia" w:ascii="仿宋" w:hAnsi="仿宋" w:eastAsia="仿宋" w:cs="仿宋_GB2312"/>
          <w:color w:val="000000"/>
          <w:sz w:val="32"/>
          <w:szCs w:val="32"/>
          <w:lang w:val="zh-TW" w:eastAsia="zh-TW"/>
        </w:rPr>
        <w:t>，提高未成年人法治素养</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推进青少年法治宣传基地</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法治资源教室</w:t>
      </w:r>
      <w:r>
        <w:rPr>
          <w:rFonts w:hint="eastAsia" w:ascii="仿宋" w:hAnsi="仿宋" w:eastAsia="仿宋" w:cs="仿宋_GB2312"/>
          <w:color w:val="000000"/>
          <w:sz w:val="32"/>
          <w:szCs w:val="32"/>
        </w:rPr>
        <w:t>和网络平台</w:t>
      </w:r>
      <w:r>
        <w:rPr>
          <w:rFonts w:hint="eastAsia" w:ascii="仿宋" w:hAnsi="仿宋" w:eastAsia="仿宋" w:cs="仿宋_GB2312"/>
          <w:color w:val="000000"/>
          <w:sz w:val="32"/>
          <w:szCs w:val="32"/>
          <w:lang w:val="zh-TW" w:eastAsia="zh-TW"/>
        </w:rPr>
        <w:t>建设，运用多样化方式</w:t>
      </w:r>
      <w:r>
        <w:rPr>
          <w:rFonts w:hint="eastAsia" w:ascii="仿宋" w:hAnsi="仿宋" w:eastAsia="仿宋" w:cs="仿宋_GB2312"/>
          <w:color w:val="000000"/>
          <w:sz w:val="32"/>
          <w:szCs w:val="32"/>
          <w:lang w:val="zh-TW"/>
        </w:rPr>
        <w:t>深入</w:t>
      </w:r>
      <w:r>
        <w:rPr>
          <w:rFonts w:hint="eastAsia" w:ascii="仿宋" w:hAnsi="仿宋" w:eastAsia="仿宋" w:cs="仿宋_GB2312"/>
          <w:color w:val="000000"/>
          <w:sz w:val="32"/>
          <w:szCs w:val="32"/>
          <w:lang w:val="zh-TW" w:eastAsia="zh-TW"/>
        </w:rPr>
        <w:t>开展法治教育</w:t>
      </w:r>
      <w:r>
        <w:rPr>
          <w:rFonts w:hint="eastAsia" w:ascii="仿宋" w:hAnsi="仿宋" w:eastAsia="仿宋" w:cs="仿宋_GB2312"/>
          <w:color w:val="000000"/>
          <w:sz w:val="32"/>
          <w:szCs w:val="32"/>
          <w:lang w:val="zh-TW"/>
        </w:rPr>
        <w:t>和法治实践活动</w:t>
      </w:r>
      <w:r>
        <w:rPr>
          <w:rFonts w:hint="eastAsia" w:ascii="仿宋" w:hAnsi="仿宋" w:eastAsia="仿宋" w:cs="仿宋_GB2312"/>
          <w:color w:val="000000"/>
          <w:sz w:val="32"/>
          <w:szCs w:val="32"/>
          <w:lang w:val="zh-TW" w:eastAsia="zh-TW"/>
        </w:rPr>
        <w:t>。</w:t>
      </w:r>
    </w:p>
    <w:p w14:paraId="689025B5">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zh-TW"/>
        </w:rPr>
        <w:t>全面</w:t>
      </w:r>
      <w:r>
        <w:rPr>
          <w:rFonts w:hint="eastAsia" w:ascii="仿宋" w:hAnsi="仿宋" w:eastAsia="仿宋" w:cs="仿宋_GB2312"/>
          <w:color w:val="000000"/>
          <w:sz w:val="32"/>
          <w:szCs w:val="32"/>
          <w:lang w:val="zh-TW" w:eastAsia="zh-TW"/>
        </w:rPr>
        <w:t>保障未成年人</w:t>
      </w:r>
      <w:r>
        <w:rPr>
          <w:rFonts w:hint="eastAsia" w:ascii="仿宋" w:hAnsi="仿宋" w:eastAsia="仿宋" w:cs="仿宋_GB2312"/>
          <w:color w:val="000000"/>
          <w:sz w:val="32"/>
          <w:szCs w:val="32"/>
          <w:lang w:val="zh-TW"/>
        </w:rPr>
        <w:t>的民事</w:t>
      </w:r>
      <w:r>
        <w:rPr>
          <w:rFonts w:hint="eastAsia" w:ascii="仿宋" w:hAnsi="仿宋" w:eastAsia="仿宋" w:cs="仿宋_GB2312"/>
          <w:color w:val="000000"/>
          <w:sz w:val="32"/>
          <w:szCs w:val="32"/>
          <w:lang w:val="zh-TW" w:eastAsia="zh-TW"/>
        </w:rPr>
        <w:t>权益。依法保障未成年人的</w:t>
      </w:r>
      <w:r>
        <w:rPr>
          <w:rFonts w:hint="eastAsia" w:ascii="仿宋" w:hAnsi="仿宋" w:eastAsia="仿宋" w:cs="仿宋_GB2312"/>
          <w:color w:val="000000"/>
          <w:sz w:val="32"/>
          <w:szCs w:val="32"/>
          <w:lang w:val="zh-TW"/>
        </w:rPr>
        <w:t>人身权利、财产权利和其他合法权益</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有效</w:t>
      </w:r>
      <w:r>
        <w:rPr>
          <w:rFonts w:hint="eastAsia" w:ascii="仿宋" w:hAnsi="仿宋" w:eastAsia="仿宋" w:cs="仿宋_GB2312"/>
          <w:color w:val="000000"/>
          <w:sz w:val="32"/>
          <w:szCs w:val="32"/>
          <w:lang w:val="zh-TW" w:eastAsia="zh-TW"/>
        </w:rPr>
        <w:t>开展涉及未成年人权益纠纷调解工作</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探索父母婚内分居期间未成年子女权益保护措施</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依法保障父母离婚后未成年子女获得探望</w:t>
      </w:r>
      <w:r>
        <w:rPr>
          <w:rFonts w:hint="eastAsia" w:ascii="仿宋" w:hAnsi="仿宋" w:eastAsia="仿宋" w:cs="仿宋_GB2312"/>
          <w:color w:val="000000"/>
          <w:sz w:val="32"/>
          <w:szCs w:val="32"/>
          <w:lang w:val="zh-TW"/>
        </w:rPr>
        <w:t>、抚养、教育、保护</w:t>
      </w:r>
      <w:r>
        <w:rPr>
          <w:rFonts w:hint="eastAsia" w:ascii="仿宋" w:hAnsi="仿宋" w:eastAsia="仿宋" w:cs="仿宋_GB2312"/>
          <w:color w:val="000000"/>
          <w:sz w:val="32"/>
          <w:szCs w:val="32"/>
          <w:lang w:val="zh-TW" w:eastAsia="zh-TW"/>
        </w:rPr>
        <w:t>的权利。</w:t>
      </w:r>
      <w:r>
        <w:rPr>
          <w:rFonts w:hint="eastAsia" w:ascii="仿宋" w:hAnsi="仿宋" w:eastAsia="仿宋" w:cs="仿宋_GB2312"/>
          <w:color w:val="000000"/>
          <w:sz w:val="32"/>
          <w:szCs w:val="32"/>
          <w:lang w:val="zh-TW"/>
        </w:rPr>
        <w:t>依法</w:t>
      </w:r>
      <w:r>
        <w:rPr>
          <w:rFonts w:hint="eastAsia" w:ascii="仿宋" w:hAnsi="仿宋" w:eastAsia="仿宋" w:cs="仿宋_GB2312"/>
          <w:color w:val="000000"/>
          <w:sz w:val="32"/>
          <w:szCs w:val="32"/>
          <w:lang w:val="zh-TW" w:eastAsia="zh-TW"/>
        </w:rPr>
        <w:t>保障</w:t>
      </w:r>
      <w:r>
        <w:rPr>
          <w:rFonts w:hint="eastAsia" w:ascii="仿宋" w:hAnsi="仿宋" w:eastAsia="仿宋" w:cs="仿宋_GB2312"/>
          <w:color w:val="000000"/>
          <w:sz w:val="32"/>
          <w:szCs w:val="32"/>
          <w:lang w:val="zh-TW"/>
        </w:rPr>
        <w:t>未成年人和</w:t>
      </w:r>
      <w:r>
        <w:rPr>
          <w:rFonts w:hint="eastAsia" w:ascii="仿宋" w:hAnsi="仿宋" w:eastAsia="仿宋" w:cs="仿宋_GB2312"/>
          <w:color w:val="000000"/>
          <w:sz w:val="32"/>
          <w:szCs w:val="32"/>
          <w:lang w:val="zh-TW" w:eastAsia="zh-TW"/>
        </w:rPr>
        <w:t>胎儿的</w:t>
      </w:r>
      <w:r>
        <w:rPr>
          <w:rFonts w:hint="eastAsia" w:ascii="仿宋" w:hAnsi="仿宋" w:eastAsia="仿宋" w:cs="仿宋_GB2312"/>
          <w:color w:val="000000"/>
          <w:sz w:val="32"/>
          <w:szCs w:val="32"/>
          <w:lang w:val="zh-TW"/>
        </w:rPr>
        <w:t>继承权和受遗赠权</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依法</w:t>
      </w:r>
      <w:r>
        <w:rPr>
          <w:rFonts w:hint="eastAsia" w:ascii="仿宋" w:hAnsi="仿宋" w:eastAsia="仿宋" w:cs="仿宋_GB2312"/>
          <w:color w:val="000000"/>
          <w:sz w:val="32"/>
          <w:szCs w:val="32"/>
          <w:lang w:val="zh-TW" w:eastAsia="zh-TW"/>
        </w:rPr>
        <w:t>保护未成年人</w:t>
      </w:r>
      <w:r>
        <w:rPr>
          <w:rFonts w:hint="eastAsia" w:ascii="仿宋" w:hAnsi="仿宋" w:eastAsia="仿宋" w:cs="仿宋_GB2312"/>
          <w:color w:val="000000"/>
          <w:sz w:val="32"/>
          <w:szCs w:val="32"/>
          <w:lang w:val="zh-TW"/>
        </w:rPr>
        <w:t>名誉、</w:t>
      </w:r>
      <w:r>
        <w:rPr>
          <w:rFonts w:hint="eastAsia" w:ascii="仿宋" w:hAnsi="仿宋" w:eastAsia="仿宋" w:cs="仿宋_GB2312"/>
          <w:color w:val="000000"/>
          <w:sz w:val="32"/>
          <w:szCs w:val="32"/>
          <w:lang w:val="zh-TW" w:eastAsia="zh-TW"/>
        </w:rPr>
        <w:t>隐私和个人信息</w:t>
      </w:r>
      <w:r>
        <w:rPr>
          <w:rFonts w:hint="eastAsia" w:ascii="仿宋" w:hAnsi="仿宋" w:eastAsia="仿宋" w:cs="仿宋_GB2312"/>
          <w:color w:val="000000"/>
          <w:sz w:val="32"/>
          <w:szCs w:val="32"/>
          <w:lang w:val="zh-TW"/>
        </w:rPr>
        <w:t>等人格权</w:t>
      </w:r>
      <w:r>
        <w:rPr>
          <w:rFonts w:hint="eastAsia" w:ascii="仿宋" w:hAnsi="仿宋" w:eastAsia="仿宋" w:cs="仿宋_GB2312"/>
          <w:color w:val="000000"/>
          <w:sz w:val="32"/>
          <w:szCs w:val="32"/>
          <w:lang w:val="zh-TW" w:eastAsia="zh-TW"/>
        </w:rPr>
        <w:t>。对食品药品安全、产品质量、烟酒销售、文化宣传、网络传播</w:t>
      </w:r>
      <w:r>
        <w:rPr>
          <w:rFonts w:hint="eastAsia" w:ascii="仿宋" w:hAnsi="仿宋" w:eastAsia="仿宋" w:cs="仿宋_GB2312"/>
          <w:color w:val="000000"/>
          <w:sz w:val="32"/>
          <w:szCs w:val="32"/>
          <w:lang w:val="zh-TW"/>
        </w:rPr>
        <w:t>等</w:t>
      </w:r>
      <w:r>
        <w:rPr>
          <w:rFonts w:hint="eastAsia" w:ascii="仿宋" w:hAnsi="仿宋" w:eastAsia="仿宋" w:cs="仿宋_GB2312"/>
          <w:color w:val="000000"/>
          <w:sz w:val="32"/>
          <w:szCs w:val="32"/>
          <w:lang w:val="zh-TW" w:eastAsia="zh-TW"/>
        </w:rPr>
        <w:t>侵害未成年人合法权益的行为，开展公益诉讼。</w:t>
      </w:r>
    </w:p>
    <w:p w14:paraId="54BF9FD7">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7.</w:t>
      </w:r>
      <w:r>
        <w:rPr>
          <w:rFonts w:hint="eastAsia" w:ascii="仿宋" w:hAnsi="仿宋" w:eastAsia="仿宋" w:cs="仿宋_GB2312"/>
          <w:color w:val="000000"/>
          <w:sz w:val="32"/>
          <w:szCs w:val="32"/>
          <w:lang w:val="zh-TW" w:eastAsia="zh-TW"/>
        </w:rPr>
        <w:t>完善</w:t>
      </w:r>
      <w:r>
        <w:rPr>
          <w:rFonts w:hint="eastAsia" w:ascii="仿宋" w:hAnsi="仿宋" w:eastAsia="仿宋" w:cs="仿宋_GB2312"/>
          <w:color w:val="000000"/>
          <w:sz w:val="32"/>
          <w:szCs w:val="32"/>
          <w:lang w:val="zh-TW"/>
        </w:rPr>
        <w:t>和</w:t>
      </w:r>
      <w:r>
        <w:rPr>
          <w:rFonts w:hint="eastAsia" w:ascii="仿宋" w:hAnsi="仿宋" w:eastAsia="仿宋" w:cs="仿宋_GB2312"/>
          <w:color w:val="000000"/>
          <w:sz w:val="32"/>
          <w:szCs w:val="32"/>
          <w:lang w:val="zh-TW" w:eastAsia="zh-TW"/>
        </w:rPr>
        <w:t>落实未成年人监护制度。强化父母</w:t>
      </w:r>
      <w:r>
        <w:rPr>
          <w:rFonts w:hint="eastAsia" w:ascii="仿宋" w:hAnsi="仿宋" w:eastAsia="仿宋" w:cs="仿宋_GB2312"/>
          <w:color w:val="000000"/>
          <w:sz w:val="32"/>
          <w:szCs w:val="32"/>
          <w:lang w:val="zh-TW"/>
        </w:rPr>
        <w:t>或其他监护人</w:t>
      </w:r>
      <w:r>
        <w:rPr>
          <w:rFonts w:hint="eastAsia" w:ascii="仿宋" w:hAnsi="仿宋" w:eastAsia="仿宋" w:cs="仿宋_GB2312"/>
          <w:color w:val="000000"/>
          <w:sz w:val="32"/>
          <w:szCs w:val="32"/>
          <w:lang w:val="zh-TW" w:eastAsia="zh-TW"/>
        </w:rPr>
        <w:t>履行对</w:t>
      </w:r>
      <w:r>
        <w:rPr>
          <w:rFonts w:hint="eastAsia" w:ascii="仿宋" w:hAnsi="仿宋" w:eastAsia="仿宋" w:cs="仿宋_GB2312"/>
          <w:color w:val="000000"/>
          <w:sz w:val="32"/>
          <w:szCs w:val="32"/>
          <w:lang w:val="zh-TW"/>
        </w:rPr>
        <w:t>未成年子女</w:t>
      </w:r>
      <w:r>
        <w:rPr>
          <w:rFonts w:hint="eastAsia" w:ascii="仿宋" w:hAnsi="仿宋" w:eastAsia="仿宋" w:cs="仿宋_GB2312"/>
          <w:color w:val="000000"/>
          <w:sz w:val="32"/>
          <w:szCs w:val="32"/>
          <w:lang w:val="zh-TW" w:eastAsia="zh-TW"/>
        </w:rPr>
        <w:t>的抚养、教育和保护</w:t>
      </w:r>
      <w:r>
        <w:rPr>
          <w:rFonts w:hint="eastAsia" w:ascii="仿宋" w:hAnsi="仿宋" w:eastAsia="仿宋" w:cs="仿宋_GB2312"/>
          <w:color w:val="000000"/>
          <w:sz w:val="32"/>
          <w:szCs w:val="32"/>
          <w:lang w:val="zh-TW"/>
        </w:rPr>
        <w:t>职责，</w:t>
      </w:r>
      <w:r>
        <w:rPr>
          <w:rFonts w:hint="eastAsia" w:ascii="仿宋" w:hAnsi="仿宋" w:eastAsia="仿宋" w:cs="仿宋_GB2312"/>
          <w:color w:val="000000"/>
          <w:sz w:val="32"/>
          <w:szCs w:val="32"/>
          <w:lang w:val="zh-TW" w:eastAsia="zh-TW"/>
        </w:rPr>
        <w:t>依法规范父母或其他监护人委托他人照护未成年</w:t>
      </w:r>
      <w:r>
        <w:rPr>
          <w:rFonts w:hint="eastAsia" w:ascii="仿宋" w:hAnsi="仿宋" w:eastAsia="仿宋" w:cs="仿宋_GB2312"/>
          <w:color w:val="000000"/>
          <w:sz w:val="32"/>
          <w:szCs w:val="32"/>
          <w:lang w:val="zh-TW"/>
        </w:rPr>
        <w:t>子女</w:t>
      </w:r>
      <w:r>
        <w:rPr>
          <w:rFonts w:hint="eastAsia" w:ascii="仿宋" w:hAnsi="仿宋" w:eastAsia="仿宋" w:cs="仿宋_GB2312"/>
          <w:color w:val="000000"/>
          <w:sz w:val="32"/>
          <w:szCs w:val="32"/>
          <w:lang w:val="zh-TW" w:eastAsia="zh-TW"/>
        </w:rPr>
        <w:t>的行为</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rPr>
        <w:t>禁止早婚早育和早婚辍学行为</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加强</w:t>
      </w:r>
      <w:r>
        <w:rPr>
          <w:rFonts w:hint="eastAsia" w:ascii="仿宋" w:hAnsi="仿宋" w:eastAsia="仿宋" w:cs="仿宋_GB2312"/>
          <w:color w:val="000000"/>
          <w:sz w:val="32"/>
          <w:szCs w:val="32"/>
          <w:lang w:val="zh-TW" w:eastAsia="zh-TW"/>
        </w:rPr>
        <w:t>监护</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监督、指导和帮助</w:t>
      </w:r>
      <w:r>
        <w:rPr>
          <w:rFonts w:hint="eastAsia" w:ascii="仿宋" w:hAnsi="仿宋" w:eastAsia="仿宋" w:cs="仿宋_GB2312"/>
          <w:color w:val="000000"/>
          <w:sz w:val="32"/>
          <w:szCs w:val="32"/>
          <w:lang w:val="zh-TW"/>
        </w:rPr>
        <w:t>，强化</w:t>
      </w:r>
      <w:r>
        <w:rPr>
          <w:rFonts w:hint="eastAsia" w:ascii="仿宋" w:hAnsi="仿宋" w:eastAsia="仿宋" w:cs="仿宋_GB2312"/>
          <w:color w:val="000000"/>
          <w:sz w:val="32"/>
          <w:szCs w:val="32"/>
          <w:lang w:val="zh-TW" w:eastAsia="zh-TW"/>
        </w:rPr>
        <w:t>村</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居</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民委员会对父母</w:t>
      </w:r>
      <w:r>
        <w:rPr>
          <w:rFonts w:hint="eastAsia" w:ascii="仿宋" w:hAnsi="仿宋" w:eastAsia="仿宋" w:cs="仿宋_GB2312"/>
          <w:color w:val="000000"/>
          <w:sz w:val="32"/>
          <w:szCs w:val="32"/>
          <w:lang w:val="zh-TW"/>
        </w:rPr>
        <w:t>或其他监护人</w:t>
      </w:r>
      <w:r>
        <w:rPr>
          <w:rFonts w:hint="eastAsia" w:ascii="仿宋" w:hAnsi="仿宋" w:eastAsia="仿宋" w:cs="仿宋_GB2312"/>
          <w:color w:val="000000"/>
          <w:sz w:val="32"/>
          <w:szCs w:val="32"/>
          <w:lang w:val="zh-TW" w:eastAsia="zh-TW"/>
        </w:rPr>
        <w:t>监护和委托照护</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监督</w:t>
      </w:r>
      <w:r>
        <w:rPr>
          <w:rFonts w:hint="eastAsia" w:ascii="仿宋" w:hAnsi="仿宋" w:eastAsia="仿宋" w:cs="仿宋_GB2312"/>
          <w:color w:val="000000"/>
          <w:sz w:val="32"/>
          <w:szCs w:val="32"/>
          <w:lang w:val="zh-TW"/>
        </w:rPr>
        <w:t>责任</w:t>
      </w:r>
      <w:r>
        <w:rPr>
          <w:rFonts w:hint="eastAsia" w:ascii="仿宋" w:hAnsi="仿宋" w:eastAsia="仿宋" w:cs="仿宋_GB2312"/>
          <w:color w:val="000000"/>
          <w:sz w:val="32"/>
          <w:szCs w:val="32"/>
          <w:lang w:val="zh-TW" w:eastAsia="zh-TW"/>
        </w:rPr>
        <w:t>。探索建立监护风险及异常状况评估制度。</w:t>
      </w:r>
      <w:r>
        <w:rPr>
          <w:rFonts w:hint="eastAsia" w:ascii="仿宋" w:hAnsi="仿宋" w:eastAsia="仿宋" w:cs="仿宋_GB2312"/>
          <w:color w:val="000000"/>
          <w:sz w:val="32"/>
          <w:szCs w:val="32"/>
          <w:lang w:val="zh-TW"/>
        </w:rPr>
        <w:t>依法依规纠正和处理监护人侵害未成年人权益事件。落实国家监护制度，</w:t>
      </w:r>
      <w:r>
        <w:rPr>
          <w:rFonts w:hint="eastAsia" w:ascii="仿宋" w:hAnsi="仿宋" w:eastAsia="仿宋" w:cs="仿宋_GB2312"/>
          <w:color w:val="000000"/>
          <w:sz w:val="32"/>
          <w:szCs w:val="32"/>
          <w:lang w:val="zh-TW" w:eastAsia="zh-TW"/>
        </w:rPr>
        <w:t>确保突发事件情况下无人照料儿童</w:t>
      </w:r>
      <w:r>
        <w:rPr>
          <w:rFonts w:hint="eastAsia" w:ascii="仿宋" w:hAnsi="仿宋" w:eastAsia="仿宋" w:cs="仿宋_GB2312"/>
          <w:color w:val="000000"/>
          <w:sz w:val="32"/>
          <w:szCs w:val="32"/>
          <w:lang w:val="zh-TW"/>
        </w:rPr>
        <w:t>及时获得</w:t>
      </w:r>
      <w:r>
        <w:rPr>
          <w:rFonts w:hint="eastAsia" w:ascii="仿宋" w:hAnsi="仿宋" w:eastAsia="仿宋" w:cs="仿宋_GB2312"/>
          <w:color w:val="000000"/>
          <w:sz w:val="32"/>
          <w:szCs w:val="32"/>
          <w:lang w:val="zh-TW" w:eastAsia="zh-TW"/>
        </w:rPr>
        <w:t>临时</w:t>
      </w:r>
      <w:r>
        <w:rPr>
          <w:rFonts w:hint="eastAsia" w:ascii="仿宋" w:hAnsi="仿宋" w:eastAsia="仿宋" w:cs="仿宋_GB2312"/>
          <w:color w:val="000000"/>
          <w:sz w:val="32"/>
          <w:szCs w:val="32"/>
          <w:lang w:val="zh-TW"/>
        </w:rPr>
        <w:t>有效监护。</w:t>
      </w:r>
      <w:r>
        <w:rPr>
          <w:rFonts w:hint="eastAsia" w:ascii="仿宋" w:hAnsi="仿宋" w:eastAsia="仿宋" w:cs="仿宋_GB2312"/>
          <w:color w:val="000000"/>
          <w:sz w:val="32"/>
          <w:szCs w:val="32"/>
        </w:rPr>
        <w:t>综合治理出生人口性别比偏高问题。</w:t>
      </w:r>
    </w:p>
    <w:p w14:paraId="46F924B6">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8.</w:t>
      </w:r>
      <w:r>
        <w:rPr>
          <w:rFonts w:hint="eastAsia" w:ascii="仿宋" w:hAnsi="仿宋" w:eastAsia="仿宋" w:cs="仿宋_GB2312"/>
          <w:color w:val="000000"/>
          <w:sz w:val="32"/>
          <w:szCs w:val="32"/>
          <w:lang w:val="zh-TW" w:eastAsia="zh-TW"/>
        </w:rPr>
        <w:t>严厉查处使用童工等违法犯罪行为。加强</w:t>
      </w:r>
      <w:r>
        <w:rPr>
          <w:rFonts w:hint="eastAsia" w:ascii="仿宋" w:hAnsi="仿宋" w:eastAsia="仿宋" w:cs="仿宋_GB2312"/>
          <w:color w:val="000000"/>
          <w:sz w:val="32"/>
          <w:szCs w:val="32"/>
          <w:lang w:val="zh-TW"/>
        </w:rPr>
        <w:t>对</w:t>
      </w:r>
      <w:r>
        <w:rPr>
          <w:rFonts w:hint="eastAsia" w:ascii="仿宋" w:hAnsi="仿宋" w:eastAsia="仿宋" w:cs="仿宋_GB2312"/>
          <w:color w:val="000000"/>
          <w:sz w:val="32"/>
          <w:szCs w:val="32"/>
          <w:lang w:val="zh-TW" w:eastAsia="zh-TW"/>
        </w:rPr>
        <w:t>使用童工</w:t>
      </w:r>
      <w:r>
        <w:rPr>
          <w:rFonts w:hint="eastAsia" w:ascii="仿宋" w:hAnsi="仿宋" w:eastAsia="仿宋" w:cs="仿宋_GB2312"/>
          <w:color w:val="000000"/>
          <w:sz w:val="32"/>
          <w:szCs w:val="32"/>
          <w:lang w:val="zh-TW"/>
        </w:rPr>
        <w:t>行为的</w:t>
      </w:r>
      <w:r>
        <w:rPr>
          <w:rFonts w:hint="eastAsia" w:ascii="仿宋" w:hAnsi="仿宋" w:eastAsia="仿宋" w:cs="仿宋_GB2312"/>
          <w:color w:val="000000"/>
          <w:sz w:val="32"/>
          <w:szCs w:val="32"/>
          <w:lang w:val="zh-TW" w:eastAsia="zh-TW"/>
        </w:rPr>
        <w:t>日常巡视监察和专项执法检查。加强对企业、</w:t>
      </w:r>
      <w:r>
        <w:rPr>
          <w:rFonts w:hint="eastAsia" w:ascii="仿宋" w:hAnsi="仿宋" w:eastAsia="仿宋" w:cs="仿宋_GB2312"/>
          <w:color w:val="000000"/>
          <w:sz w:val="32"/>
          <w:szCs w:val="32"/>
          <w:lang w:val="zh-TW"/>
        </w:rPr>
        <w:t>其他经营组织或个人、</w:t>
      </w:r>
      <w:r>
        <w:rPr>
          <w:rFonts w:hint="eastAsia" w:ascii="仿宋" w:hAnsi="仿宋" w:eastAsia="仿宋" w:cs="仿宋_GB2312"/>
          <w:color w:val="000000"/>
          <w:sz w:val="32"/>
          <w:szCs w:val="32"/>
          <w:lang w:val="zh-TW" w:eastAsia="zh-TW"/>
        </w:rPr>
        <w:t>网络平台等吸纳未成年人参与广告拍摄、</w:t>
      </w:r>
      <w:r>
        <w:rPr>
          <w:rFonts w:hint="eastAsia" w:ascii="仿宋" w:hAnsi="仿宋" w:eastAsia="仿宋" w:cs="仿宋_GB2312"/>
          <w:color w:val="000000"/>
          <w:sz w:val="32"/>
          <w:szCs w:val="32"/>
          <w:lang w:val="zh-TW"/>
        </w:rPr>
        <w:t>商业代言、</w:t>
      </w:r>
      <w:r>
        <w:rPr>
          <w:rFonts w:hint="eastAsia" w:ascii="仿宋" w:hAnsi="仿宋" w:eastAsia="仿宋" w:cs="仿宋_GB2312"/>
          <w:color w:val="000000"/>
          <w:sz w:val="32"/>
          <w:szCs w:val="32"/>
          <w:lang w:val="zh-TW" w:eastAsia="zh-TW"/>
        </w:rPr>
        <w:t>演出、赛事、节目制作、网络直播</w:t>
      </w:r>
      <w:r>
        <w:rPr>
          <w:rFonts w:hint="eastAsia" w:ascii="仿宋" w:hAnsi="仿宋" w:eastAsia="仿宋" w:cs="仿宋_GB2312"/>
          <w:color w:val="000000"/>
          <w:sz w:val="32"/>
          <w:szCs w:val="32"/>
          <w:lang w:val="zh-TW"/>
        </w:rPr>
        <w:t>等的</w:t>
      </w:r>
      <w:r>
        <w:rPr>
          <w:rFonts w:hint="eastAsia" w:ascii="仿宋" w:hAnsi="仿宋" w:eastAsia="仿宋" w:cs="仿宋_GB2312"/>
          <w:color w:val="000000"/>
          <w:sz w:val="32"/>
          <w:szCs w:val="32"/>
          <w:lang w:val="zh-TW" w:eastAsia="zh-TW"/>
        </w:rPr>
        <w:t>监督管理。严禁雇佣未满</w:t>
      </w:r>
      <w:r>
        <w:rPr>
          <w:rFonts w:ascii="仿宋" w:hAnsi="仿宋" w:eastAsia="仿宋" w:cs="仿宋_GB2312"/>
          <w:color w:val="000000"/>
          <w:sz w:val="32"/>
          <w:szCs w:val="32"/>
          <w:lang w:val="zh-TW" w:eastAsia="zh-TW"/>
        </w:rPr>
        <w:t>16</w:t>
      </w:r>
      <w:r>
        <w:rPr>
          <w:rFonts w:hint="eastAsia" w:ascii="仿宋" w:hAnsi="仿宋" w:eastAsia="仿宋" w:cs="仿宋_GB2312"/>
          <w:color w:val="000000"/>
          <w:sz w:val="32"/>
          <w:szCs w:val="32"/>
          <w:lang w:val="zh-TW" w:eastAsia="zh-TW"/>
        </w:rPr>
        <w:t>周岁未成年人从事超强度体力劳动，或者从事高空、井下作业，或者在爆炸性、易燃性、放射性、毒害性等危险环境下从事劳动。用人单位定期对雇佣的未满</w:t>
      </w:r>
      <w:r>
        <w:rPr>
          <w:rFonts w:hint="eastAsia" w:ascii="仿宋" w:hAnsi="仿宋" w:eastAsia="仿宋" w:cs="仿宋_GB2312"/>
          <w:color w:val="000000"/>
          <w:sz w:val="32"/>
          <w:szCs w:val="32"/>
          <w:lang w:val="zh-TW"/>
        </w:rPr>
        <w:t>1</w:t>
      </w:r>
      <w:r>
        <w:rPr>
          <w:rFonts w:ascii="仿宋" w:hAnsi="仿宋" w:eastAsia="PMingLiU" w:cs="仿宋_GB2312"/>
          <w:color w:val="000000"/>
          <w:sz w:val="32"/>
          <w:szCs w:val="32"/>
          <w:lang w:val="zh-TW" w:eastAsia="zh-TW"/>
        </w:rPr>
        <w:t xml:space="preserve">6 </w:t>
      </w:r>
      <w:r>
        <w:rPr>
          <w:rFonts w:hint="eastAsia" w:ascii="仿宋" w:hAnsi="仿宋" w:eastAsia="仿宋" w:cs="仿宋_GB2312"/>
          <w:color w:val="000000"/>
          <w:sz w:val="32"/>
          <w:szCs w:val="32"/>
          <w:lang w:val="zh-TW" w:eastAsia="zh-TW"/>
        </w:rPr>
        <w:t>周岁的未成年人进行健康检查。</w:t>
      </w:r>
    </w:p>
    <w:p w14:paraId="5D24E3CD">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rPr>
      </w:pPr>
      <w:r>
        <w:rPr>
          <w:rFonts w:hint="eastAsia" w:ascii="仿宋" w:hAnsi="仿宋" w:eastAsia="仿宋" w:cs="仿宋_GB2312"/>
          <w:color w:val="000000"/>
          <w:sz w:val="32"/>
          <w:szCs w:val="32"/>
        </w:rPr>
        <w:t>9.有效</w:t>
      </w:r>
      <w:r>
        <w:rPr>
          <w:rFonts w:hint="eastAsia" w:ascii="仿宋" w:hAnsi="仿宋" w:eastAsia="仿宋" w:cs="仿宋_GB2312"/>
          <w:color w:val="000000"/>
          <w:sz w:val="32"/>
          <w:szCs w:val="32"/>
          <w:lang w:val="zh-TW" w:eastAsia="zh-TW"/>
        </w:rPr>
        <w:t>预防和</w:t>
      </w:r>
      <w:r>
        <w:rPr>
          <w:rFonts w:hint="eastAsia" w:ascii="仿宋" w:hAnsi="仿宋" w:eastAsia="仿宋" w:cs="仿宋_GB2312"/>
          <w:color w:val="000000"/>
          <w:sz w:val="32"/>
          <w:szCs w:val="32"/>
          <w:lang w:val="zh-TW"/>
        </w:rPr>
        <w:t>依法</w:t>
      </w:r>
      <w:r>
        <w:rPr>
          <w:rFonts w:hint="eastAsia" w:ascii="仿宋" w:hAnsi="仿宋" w:eastAsia="仿宋" w:cs="仿宋_GB2312"/>
          <w:color w:val="000000"/>
          <w:sz w:val="32"/>
          <w:szCs w:val="32"/>
          <w:lang w:val="zh-TW" w:eastAsia="zh-TW"/>
        </w:rPr>
        <w:t>严惩性侵害未成年人违法犯罪行为。加强</w:t>
      </w:r>
      <w:r>
        <w:rPr>
          <w:rFonts w:hint="eastAsia" w:ascii="仿宋" w:hAnsi="仿宋" w:eastAsia="仿宋" w:cs="仿宋_GB2312"/>
          <w:color w:val="000000"/>
          <w:sz w:val="32"/>
          <w:szCs w:val="32"/>
          <w:lang w:val="zh-TW"/>
        </w:rPr>
        <w:t>宣传</w:t>
      </w:r>
      <w:r>
        <w:rPr>
          <w:rFonts w:hint="eastAsia" w:ascii="仿宋" w:hAnsi="仿宋" w:eastAsia="仿宋" w:cs="仿宋_GB2312"/>
          <w:color w:val="000000"/>
          <w:sz w:val="32"/>
          <w:szCs w:val="32"/>
          <w:lang w:val="zh-TW" w:eastAsia="zh-TW"/>
        </w:rPr>
        <w:t>教育，提高未成年人、家庭、学校</w:t>
      </w:r>
      <w:r>
        <w:rPr>
          <w:rFonts w:hint="eastAsia" w:ascii="仿宋" w:hAnsi="仿宋" w:eastAsia="仿宋" w:cs="仿宋_GB2312"/>
          <w:color w:val="000000"/>
          <w:sz w:val="32"/>
          <w:szCs w:val="32"/>
          <w:lang w:val="zh-TW"/>
        </w:rPr>
        <w:t>、社区</w:t>
      </w:r>
      <w:r>
        <w:rPr>
          <w:rFonts w:hint="eastAsia" w:ascii="仿宋" w:hAnsi="仿宋" w:eastAsia="仿宋" w:cs="仿宋_GB2312"/>
          <w:color w:val="000000"/>
          <w:sz w:val="32"/>
          <w:szCs w:val="32"/>
          <w:lang w:val="zh-TW" w:eastAsia="zh-TW"/>
        </w:rPr>
        <w:t>识别防范性侵害</w:t>
      </w:r>
      <w:r>
        <w:rPr>
          <w:rFonts w:hint="eastAsia" w:ascii="仿宋" w:hAnsi="仿宋" w:eastAsia="仿宋" w:cs="仿宋_GB2312"/>
          <w:color w:val="000000"/>
          <w:sz w:val="32"/>
          <w:szCs w:val="32"/>
          <w:lang w:val="zh-TW"/>
        </w:rPr>
        <w:t>和发现报告</w:t>
      </w:r>
      <w:r>
        <w:rPr>
          <w:rFonts w:hint="eastAsia" w:ascii="仿宋" w:hAnsi="仿宋" w:eastAsia="仿宋" w:cs="仿宋_GB2312"/>
          <w:color w:val="000000"/>
          <w:sz w:val="32"/>
          <w:szCs w:val="32"/>
          <w:lang w:val="zh-TW" w:eastAsia="zh-TW"/>
        </w:rPr>
        <w:t>的意识和能力</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落实强制报告制度。建立性侵害、虐待、拐卖、暴力伤害等违法犯罪人员信息查询系统，</w:t>
      </w:r>
      <w:r>
        <w:rPr>
          <w:rFonts w:hint="eastAsia" w:ascii="仿宋" w:hAnsi="仿宋" w:eastAsia="仿宋" w:cs="仿宋_GB2312"/>
          <w:color w:val="000000"/>
          <w:sz w:val="32"/>
          <w:szCs w:val="32"/>
          <w:lang w:val="zh-TW"/>
        </w:rPr>
        <w:t>建立</w:t>
      </w:r>
      <w:r>
        <w:rPr>
          <w:rFonts w:hint="eastAsia" w:ascii="仿宋" w:hAnsi="仿宋" w:eastAsia="仿宋" w:cs="仿宋_GB2312"/>
          <w:color w:val="000000"/>
          <w:sz w:val="32"/>
          <w:szCs w:val="32"/>
          <w:lang w:val="zh-TW" w:eastAsia="zh-TW"/>
        </w:rPr>
        <w:t>从业禁止制度。加强立案和立案监督，完善</w:t>
      </w:r>
      <w:r>
        <w:rPr>
          <w:rFonts w:hint="eastAsia" w:ascii="仿宋" w:hAnsi="仿宋" w:eastAsia="仿宋" w:cs="仿宋_GB2312"/>
          <w:color w:val="000000"/>
          <w:sz w:val="32"/>
          <w:szCs w:val="32"/>
          <w:lang w:val="zh-TW"/>
        </w:rPr>
        <w:t>立案标准和</w:t>
      </w:r>
      <w:r>
        <w:rPr>
          <w:rFonts w:hint="eastAsia" w:ascii="仿宋" w:hAnsi="仿宋" w:eastAsia="仿宋" w:cs="仿宋_GB2312"/>
          <w:color w:val="000000"/>
          <w:sz w:val="32"/>
          <w:szCs w:val="32"/>
          <w:lang w:val="zh-TW" w:eastAsia="zh-TW"/>
        </w:rPr>
        <w:t>定罪量刑标准。依法严惩对未成年人负有特殊职责人员实施的性侵害行为，依法严惩组织</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强迫</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引诱</w:t>
      </w:r>
      <w:r>
        <w:rPr>
          <w:rFonts w:hint="eastAsia" w:ascii="仿宋" w:hAnsi="仿宋" w:eastAsia="仿宋" w:cs="仿宋_GB2312"/>
          <w:color w:val="000000"/>
          <w:sz w:val="32"/>
          <w:szCs w:val="32"/>
          <w:lang w:val="zh-TW"/>
        </w:rPr>
        <w:t>、容留、介绍</w:t>
      </w:r>
      <w:r>
        <w:rPr>
          <w:rFonts w:hint="eastAsia" w:ascii="仿宋" w:hAnsi="仿宋" w:eastAsia="仿宋" w:cs="仿宋_GB2312"/>
          <w:color w:val="000000"/>
          <w:sz w:val="32"/>
          <w:szCs w:val="32"/>
          <w:lang w:val="zh-TW" w:eastAsia="zh-TW"/>
        </w:rPr>
        <w:t>未成年人卖淫犯罪。</w:t>
      </w:r>
      <w:r>
        <w:rPr>
          <w:rFonts w:hint="eastAsia" w:ascii="仿宋" w:hAnsi="仿宋" w:eastAsia="仿宋" w:cs="仿宋_GB2312"/>
          <w:color w:val="000000"/>
          <w:sz w:val="32"/>
          <w:szCs w:val="32"/>
          <w:lang w:val="zh-TW"/>
        </w:rPr>
        <w:t>探索建立</w:t>
      </w:r>
      <w:r>
        <w:rPr>
          <w:rFonts w:hint="eastAsia" w:ascii="仿宋" w:hAnsi="仿宋" w:eastAsia="仿宋" w:cs="仿宋_GB2312"/>
          <w:color w:val="000000"/>
          <w:sz w:val="32"/>
          <w:szCs w:val="32"/>
          <w:lang w:val="zh-TW" w:eastAsia="zh-TW"/>
        </w:rPr>
        <w:t>未成年被害人“一站式”取证</w:t>
      </w:r>
      <w:r>
        <w:rPr>
          <w:rFonts w:hint="eastAsia" w:ascii="仿宋" w:hAnsi="仿宋" w:eastAsia="仿宋" w:cs="仿宋_GB2312"/>
          <w:color w:val="000000"/>
          <w:sz w:val="32"/>
          <w:szCs w:val="32"/>
          <w:lang w:val="zh-TW"/>
        </w:rPr>
        <w:t>机制，保护未成年人</w:t>
      </w:r>
      <w:r>
        <w:rPr>
          <w:rFonts w:hint="eastAsia" w:ascii="仿宋" w:hAnsi="仿宋" w:eastAsia="仿宋" w:cs="仿宋_GB2312"/>
          <w:color w:val="000000"/>
          <w:sz w:val="32"/>
          <w:szCs w:val="32"/>
          <w:lang w:val="zh-TW" w:eastAsia="zh-TW"/>
        </w:rPr>
        <w:t>免</w:t>
      </w:r>
      <w:r>
        <w:rPr>
          <w:rFonts w:hint="eastAsia" w:ascii="仿宋" w:hAnsi="仿宋" w:eastAsia="仿宋" w:cs="仿宋_GB2312"/>
          <w:color w:val="000000"/>
          <w:sz w:val="32"/>
          <w:szCs w:val="32"/>
          <w:lang w:val="zh-TW"/>
        </w:rPr>
        <w:t>受</w:t>
      </w:r>
      <w:r>
        <w:rPr>
          <w:rFonts w:hint="eastAsia" w:ascii="仿宋" w:hAnsi="仿宋" w:eastAsia="仿宋" w:cs="仿宋_GB2312"/>
          <w:color w:val="000000"/>
          <w:sz w:val="32"/>
          <w:szCs w:val="32"/>
          <w:lang w:val="zh-TW" w:eastAsia="zh-TW"/>
        </w:rPr>
        <w:t>“二次伤害”。对遭受性侵害或者暴力伤害的未成年被害人及其家庭实施必要的心理干预、经济救助、法律援助、转学安置等保护措施。</w:t>
      </w:r>
    </w:p>
    <w:p w14:paraId="59A87916">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10.积极</w:t>
      </w:r>
      <w:r>
        <w:rPr>
          <w:rFonts w:hint="eastAsia" w:ascii="仿宋" w:hAnsi="仿宋" w:eastAsia="仿宋" w:cs="仿宋_GB2312"/>
          <w:color w:val="000000"/>
          <w:sz w:val="32"/>
          <w:szCs w:val="32"/>
          <w:lang w:val="zh-TW" w:eastAsia="zh-TW"/>
        </w:rPr>
        <w:t>预防和依法严惩对未成年人实施家庭暴力的违法犯罪行为。</w:t>
      </w:r>
      <w:r>
        <w:rPr>
          <w:rFonts w:hint="eastAsia" w:ascii="仿宋" w:hAnsi="仿宋" w:eastAsia="仿宋" w:cs="仿宋_GB2312"/>
          <w:color w:val="000000"/>
          <w:sz w:val="32"/>
          <w:szCs w:val="32"/>
          <w:lang w:val="zh-TW"/>
        </w:rPr>
        <w:t>加强宣传教育，禁止针对未成年人的家庭暴力等不利于未成年人身心健康的行为。</w:t>
      </w:r>
      <w:r>
        <w:rPr>
          <w:rFonts w:hint="eastAsia" w:ascii="仿宋" w:hAnsi="仿宋" w:eastAsia="仿宋" w:cs="仿宋_GB2312"/>
          <w:color w:val="000000"/>
          <w:sz w:val="32"/>
          <w:szCs w:val="32"/>
          <w:lang w:val="zh-TW" w:eastAsia="zh-TW"/>
        </w:rPr>
        <w:t>落实强制报告制度</w:t>
      </w:r>
      <w:r>
        <w:rPr>
          <w:rFonts w:hint="eastAsia" w:ascii="仿宋" w:hAnsi="仿宋" w:eastAsia="仿宋" w:cs="仿宋_GB2312"/>
          <w:color w:val="000000"/>
          <w:sz w:val="32"/>
          <w:szCs w:val="32"/>
          <w:lang w:val="zh-TW"/>
        </w:rPr>
        <w:t>，及时受理、调</w:t>
      </w:r>
      <w:r>
        <w:rPr>
          <w:rFonts w:hint="eastAsia" w:ascii="仿宋" w:hAnsi="仿宋" w:eastAsia="仿宋" w:cs="仿宋_GB2312"/>
          <w:color w:val="000000"/>
          <w:sz w:val="32"/>
          <w:szCs w:val="32"/>
          <w:lang w:val="zh-TW" w:eastAsia="zh-TW"/>
        </w:rPr>
        <w:t>查、立案和转处</w:t>
      </w:r>
      <w:r>
        <w:rPr>
          <w:rFonts w:hint="eastAsia" w:ascii="仿宋" w:hAnsi="仿宋" w:eastAsia="仿宋" w:cs="仿宋_GB2312"/>
          <w:color w:val="000000"/>
          <w:sz w:val="32"/>
          <w:szCs w:val="32"/>
          <w:lang w:val="zh-TW"/>
        </w:rPr>
        <w:t>未成年人遭受家庭暴力的案件</w:t>
      </w:r>
      <w:r>
        <w:rPr>
          <w:rFonts w:hint="eastAsia" w:ascii="仿宋" w:hAnsi="仿宋" w:eastAsia="仿宋" w:cs="仿宋_GB2312"/>
          <w:color w:val="000000"/>
          <w:sz w:val="32"/>
          <w:szCs w:val="32"/>
          <w:lang w:val="zh-TW" w:eastAsia="zh-TW"/>
        </w:rPr>
        <w:t>。</w:t>
      </w:r>
      <w:r>
        <w:rPr>
          <w:rFonts w:hint="eastAsia" w:ascii="仿宋" w:hAnsi="仿宋" w:eastAsia="仿宋" w:cs="仿宋_GB2312"/>
          <w:color w:val="000000"/>
          <w:sz w:val="32"/>
          <w:szCs w:val="32"/>
          <w:lang w:val="zh-TW"/>
        </w:rPr>
        <w:t>加</w:t>
      </w:r>
      <w:r>
        <w:rPr>
          <w:rFonts w:hint="eastAsia" w:ascii="仿宋" w:hAnsi="仿宋" w:eastAsia="仿宋" w:cs="仿宋_GB2312"/>
          <w:color w:val="000000"/>
          <w:sz w:val="32"/>
          <w:szCs w:val="32"/>
          <w:lang w:val="zh-TW" w:eastAsia="zh-TW"/>
        </w:rPr>
        <w:t>强对施暴</w:t>
      </w:r>
      <w:r>
        <w:rPr>
          <w:rFonts w:hint="eastAsia" w:ascii="仿宋" w:hAnsi="仿宋" w:eastAsia="仿宋" w:cs="仿宋_GB2312"/>
          <w:color w:val="000000"/>
          <w:sz w:val="32"/>
          <w:szCs w:val="32"/>
          <w:lang w:val="zh-TW"/>
        </w:rPr>
        <w:t>者</w:t>
      </w:r>
      <w:r>
        <w:rPr>
          <w:rFonts w:hint="eastAsia" w:ascii="仿宋" w:hAnsi="仿宋" w:eastAsia="仿宋" w:cs="仿宋_GB2312"/>
          <w:color w:val="000000"/>
          <w:sz w:val="32"/>
          <w:szCs w:val="32"/>
          <w:lang w:val="zh-TW" w:eastAsia="zh-TW"/>
        </w:rPr>
        <w:t>的教育和惩戒</w:t>
      </w:r>
      <w:r>
        <w:rPr>
          <w:rFonts w:hint="eastAsia" w:ascii="仿宋" w:hAnsi="仿宋" w:eastAsia="仿宋" w:cs="仿宋_GB2312"/>
          <w:color w:val="000000"/>
          <w:sz w:val="32"/>
          <w:szCs w:val="32"/>
          <w:lang w:val="zh-TW"/>
        </w:rPr>
        <w:t>，对构成犯罪的依法追究刑事责任，</w:t>
      </w:r>
      <w:r>
        <w:rPr>
          <w:rFonts w:hint="eastAsia" w:ascii="仿宋" w:hAnsi="仿宋" w:eastAsia="仿宋" w:cs="仿宋_GB2312"/>
          <w:color w:val="000000"/>
          <w:sz w:val="32"/>
          <w:szCs w:val="32"/>
          <w:lang w:val="zh-TW" w:eastAsia="zh-TW"/>
        </w:rPr>
        <w:t>从严</w:t>
      </w:r>
      <w:r>
        <w:rPr>
          <w:rFonts w:hint="eastAsia" w:ascii="仿宋" w:hAnsi="仿宋" w:eastAsia="仿宋" w:cs="仿宋_GB2312"/>
          <w:color w:val="000000"/>
          <w:sz w:val="32"/>
          <w:szCs w:val="32"/>
          <w:lang w:val="zh-TW"/>
        </w:rPr>
        <w:t>处理</w:t>
      </w:r>
      <w:r>
        <w:rPr>
          <w:rFonts w:hint="eastAsia" w:ascii="仿宋" w:hAnsi="仿宋" w:eastAsia="仿宋" w:cs="仿宋_GB2312"/>
          <w:color w:val="000000"/>
          <w:sz w:val="32"/>
          <w:szCs w:val="32"/>
          <w:lang w:val="zh-TW" w:eastAsia="zh-TW"/>
        </w:rPr>
        <w:t>重大恶性案件。保护未成年被害人的隐私和安全，及时提供心理疏导、医疗救治和临时庇护。</w:t>
      </w:r>
    </w:p>
    <w:p w14:paraId="71030755">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11.</w:t>
      </w:r>
      <w:r>
        <w:rPr>
          <w:rFonts w:hint="eastAsia" w:ascii="仿宋" w:hAnsi="仿宋" w:eastAsia="仿宋" w:cs="仿宋_GB2312"/>
          <w:color w:val="000000"/>
          <w:sz w:val="32"/>
          <w:szCs w:val="32"/>
          <w:lang w:val="zh-TW" w:eastAsia="zh-TW"/>
        </w:rPr>
        <w:t>严厉打击拐卖儿童</w:t>
      </w:r>
      <w:r>
        <w:rPr>
          <w:rFonts w:hint="eastAsia" w:ascii="仿宋" w:hAnsi="仿宋" w:eastAsia="仿宋" w:cs="仿宋_GB2312"/>
          <w:color w:val="000000"/>
          <w:sz w:val="32"/>
          <w:szCs w:val="32"/>
          <w:lang w:val="zh-TW"/>
        </w:rPr>
        <w:t>和引诱胁迫未成年人涉毒、涉黑涉恶等</w:t>
      </w:r>
      <w:r>
        <w:rPr>
          <w:rFonts w:hint="eastAsia" w:ascii="仿宋" w:hAnsi="仿宋" w:eastAsia="仿宋" w:cs="仿宋_GB2312"/>
          <w:color w:val="000000"/>
          <w:sz w:val="32"/>
          <w:szCs w:val="32"/>
          <w:lang w:val="zh-TW" w:eastAsia="zh-TW"/>
        </w:rPr>
        <w:t>违法犯罪行为。</w:t>
      </w:r>
      <w:r>
        <w:rPr>
          <w:rFonts w:hint="eastAsia" w:ascii="仿宋" w:hAnsi="仿宋" w:eastAsia="仿宋" w:cs="仿宋_GB2312"/>
          <w:color w:val="000000"/>
          <w:sz w:val="32"/>
          <w:szCs w:val="32"/>
          <w:lang w:val="zh-TW"/>
        </w:rPr>
        <w:t>完善</w:t>
      </w:r>
      <w:r>
        <w:rPr>
          <w:rFonts w:hint="eastAsia" w:ascii="仿宋" w:hAnsi="仿宋" w:eastAsia="仿宋" w:cs="仿宋_GB2312"/>
          <w:color w:val="000000"/>
          <w:sz w:val="32"/>
          <w:szCs w:val="32"/>
          <w:lang w:val="zh-TW" w:eastAsia="zh-TW"/>
        </w:rPr>
        <w:t>预防、打击、救助、</w:t>
      </w:r>
      <w:r>
        <w:rPr>
          <w:rFonts w:hint="eastAsia" w:ascii="仿宋" w:hAnsi="仿宋" w:eastAsia="仿宋" w:cs="仿宋_GB2312"/>
          <w:color w:val="000000"/>
          <w:sz w:val="32"/>
          <w:szCs w:val="32"/>
          <w:lang w:val="zh-TW"/>
        </w:rPr>
        <w:t>安置、</w:t>
      </w:r>
      <w:r>
        <w:rPr>
          <w:rFonts w:hint="eastAsia" w:ascii="仿宋" w:hAnsi="仿宋" w:eastAsia="仿宋" w:cs="仿宋_GB2312"/>
          <w:color w:val="000000"/>
          <w:sz w:val="32"/>
          <w:szCs w:val="32"/>
          <w:lang w:val="zh-TW" w:eastAsia="zh-TW"/>
        </w:rPr>
        <w:t>康复一体</w:t>
      </w:r>
      <w:r>
        <w:rPr>
          <w:rFonts w:hint="eastAsia" w:ascii="仿宋" w:hAnsi="仿宋" w:eastAsia="仿宋" w:cs="仿宋_GB2312"/>
          <w:color w:val="000000"/>
          <w:sz w:val="32"/>
          <w:szCs w:val="32"/>
          <w:lang w:val="zh-TW"/>
        </w:rPr>
        <w:t>化</w:t>
      </w:r>
      <w:r>
        <w:rPr>
          <w:rFonts w:hint="eastAsia" w:ascii="仿宋" w:hAnsi="仿宋" w:eastAsia="仿宋" w:cs="仿宋_GB2312"/>
          <w:color w:val="000000"/>
          <w:sz w:val="32"/>
          <w:szCs w:val="32"/>
          <w:lang w:val="zh-TW" w:eastAsia="zh-TW"/>
        </w:rPr>
        <w:t>的反拐工作长效机制</w:t>
      </w:r>
      <w:r>
        <w:rPr>
          <w:rFonts w:hint="eastAsia" w:ascii="仿宋" w:hAnsi="仿宋" w:eastAsia="仿宋" w:cs="仿宋_GB2312"/>
          <w:color w:val="000000"/>
          <w:sz w:val="32"/>
          <w:szCs w:val="32"/>
          <w:lang w:val="zh-TW"/>
        </w:rPr>
        <w:t>，深入实施反对拐卖人口行动计划。</w:t>
      </w:r>
      <w:r>
        <w:rPr>
          <w:rFonts w:hint="eastAsia" w:ascii="仿宋" w:hAnsi="仿宋" w:eastAsia="仿宋" w:cs="仿宋_GB2312"/>
          <w:color w:val="000000"/>
          <w:sz w:val="32"/>
          <w:szCs w:val="32"/>
        </w:rPr>
        <w:t>有效防范和严厉</w:t>
      </w:r>
      <w:r>
        <w:rPr>
          <w:rFonts w:hint="eastAsia" w:ascii="仿宋" w:hAnsi="仿宋" w:eastAsia="仿宋" w:cs="仿宋_GB2312"/>
          <w:color w:val="000000"/>
          <w:sz w:val="32"/>
          <w:szCs w:val="32"/>
          <w:lang w:val="zh-TW"/>
        </w:rPr>
        <w:t>打击借收养名义买卖未成年人、</w:t>
      </w:r>
      <w:r>
        <w:rPr>
          <w:rFonts w:hint="eastAsia" w:ascii="仿宋" w:hAnsi="仿宋" w:eastAsia="仿宋" w:cs="仿宋_GB2312"/>
          <w:color w:val="000000"/>
          <w:sz w:val="32"/>
          <w:szCs w:val="32"/>
        </w:rPr>
        <w:t>利用网络平台实施拐卖人口等</w:t>
      </w:r>
      <w:r>
        <w:rPr>
          <w:rFonts w:hint="eastAsia" w:ascii="仿宋" w:hAnsi="仿宋" w:eastAsia="仿宋" w:cs="仿宋_GB2312"/>
          <w:color w:val="000000"/>
          <w:sz w:val="32"/>
          <w:szCs w:val="32"/>
          <w:lang w:val="zh-TW"/>
        </w:rPr>
        <w:t>违法犯罪行为，</w:t>
      </w:r>
      <w:r>
        <w:rPr>
          <w:rFonts w:hint="eastAsia" w:ascii="仿宋" w:hAnsi="仿宋" w:eastAsia="仿宋" w:cs="仿宋_GB2312"/>
          <w:color w:val="000000"/>
          <w:sz w:val="32"/>
          <w:szCs w:val="32"/>
          <w:lang w:eastAsia="zh-TW"/>
        </w:rPr>
        <w:t>完善孕产妇就医生产身份</w:t>
      </w:r>
      <w:r>
        <w:rPr>
          <w:rFonts w:hint="eastAsia" w:ascii="仿宋" w:hAnsi="仿宋" w:eastAsia="仿宋" w:cs="仿宋_GB2312"/>
          <w:color w:val="000000"/>
          <w:sz w:val="32"/>
          <w:szCs w:val="32"/>
        </w:rPr>
        <w:t>核实</w:t>
      </w:r>
      <w:r>
        <w:rPr>
          <w:rFonts w:hint="eastAsia" w:ascii="仿宋" w:hAnsi="仿宋" w:eastAsia="仿宋" w:cs="仿宋_GB2312"/>
          <w:color w:val="000000"/>
          <w:sz w:val="32"/>
          <w:szCs w:val="32"/>
          <w:lang w:eastAsia="zh-TW"/>
        </w:rPr>
        <w:t>机制</w:t>
      </w:r>
      <w:r>
        <w:rPr>
          <w:rFonts w:hint="eastAsia" w:ascii="仿宋" w:hAnsi="仿宋" w:eastAsia="仿宋" w:cs="仿宋_GB2312"/>
          <w:color w:val="000000"/>
          <w:sz w:val="32"/>
          <w:szCs w:val="32"/>
        </w:rPr>
        <w:t>和亲子鉴定证明、</w:t>
      </w:r>
      <w:r>
        <w:rPr>
          <w:rFonts w:hint="eastAsia" w:ascii="仿宋" w:hAnsi="仿宋" w:eastAsia="仿宋" w:cs="仿宋_GB2312"/>
          <w:color w:val="000000"/>
          <w:sz w:val="32"/>
          <w:szCs w:val="32"/>
          <w:lang w:eastAsia="zh-TW"/>
        </w:rPr>
        <w:t>出生医学证明开具制度</w:t>
      </w:r>
      <w:r>
        <w:rPr>
          <w:rFonts w:hint="eastAsia" w:ascii="仿宋" w:hAnsi="仿宋" w:eastAsia="仿宋" w:cs="仿宋_GB2312"/>
          <w:color w:val="000000"/>
          <w:sz w:val="32"/>
          <w:szCs w:val="32"/>
        </w:rPr>
        <w:t>。开展</w:t>
      </w:r>
      <w:r>
        <w:rPr>
          <w:rFonts w:hint="eastAsia" w:ascii="仿宋" w:hAnsi="仿宋" w:eastAsia="仿宋" w:cs="仿宋_GB2312"/>
          <w:color w:val="000000"/>
          <w:sz w:val="32"/>
          <w:szCs w:val="32"/>
          <w:lang w:val="zh-TW" w:eastAsia="zh-TW"/>
        </w:rPr>
        <w:t>青少年毒品预防教育工</w:t>
      </w:r>
      <w:r>
        <w:rPr>
          <w:rFonts w:hint="eastAsia" w:ascii="仿宋" w:hAnsi="仿宋" w:eastAsia="仿宋" w:cs="仿宋_GB2312"/>
          <w:color w:val="000000"/>
          <w:sz w:val="32"/>
          <w:szCs w:val="32"/>
          <w:lang w:val="zh-TW"/>
        </w:rPr>
        <w:t>作</w:t>
      </w:r>
      <w:r>
        <w:rPr>
          <w:rFonts w:hint="eastAsia" w:ascii="仿宋" w:hAnsi="仿宋" w:eastAsia="仿宋" w:cs="仿宋_GB2312"/>
          <w:color w:val="000000"/>
          <w:sz w:val="32"/>
          <w:szCs w:val="32"/>
          <w:lang w:val="zh-TW" w:eastAsia="zh-TW"/>
        </w:rPr>
        <w:t>，对引诱、教唆、</w:t>
      </w:r>
      <w:r>
        <w:rPr>
          <w:rFonts w:hint="eastAsia" w:ascii="仿宋" w:hAnsi="仿宋" w:eastAsia="仿宋" w:cs="仿宋_GB2312"/>
          <w:color w:val="000000"/>
          <w:sz w:val="32"/>
          <w:szCs w:val="32"/>
          <w:lang w:val="zh-TW"/>
        </w:rPr>
        <w:t>欺骗、</w:t>
      </w:r>
      <w:r>
        <w:rPr>
          <w:rFonts w:hint="eastAsia" w:ascii="仿宋" w:hAnsi="仿宋" w:eastAsia="仿宋" w:cs="仿宋_GB2312"/>
          <w:color w:val="000000"/>
          <w:sz w:val="32"/>
          <w:szCs w:val="32"/>
          <w:lang w:val="zh-TW" w:eastAsia="zh-TW"/>
        </w:rPr>
        <w:t>强迫、容留儿童吸毒犯罪</w:t>
      </w:r>
      <w:r>
        <w:rPr>
          <w:rFonts w:hint="eastAsia" w:ascii="仿宋" w:hAnsi="仿宋" w:eastAsia="仿宋" w:cs="仿宋_GB2312"/>
          <w:color w:val="000000"/>
          <w:sz w:val="32"/>
          <w:szCs w:val="32"/>
          <w:lang w:val="zh-TW"/>
        </w:rPr>
        <w:t>开展</w:t>
      </w:r>
      <w:r>
        <w:rPr>
          <w:rFonts w:hint="eastAsia" w:ascii="仿宋" w:hAnsi="仿宋" w:eastAsia="仿宋" w:cs="仿宋_GB2312"/>
          <w:color w:val="000000"/>
          <w:sz w:val="32"/>
          <w:szCs w:val="32"/>
          <w:lang w:val="zh-TW" w:eastAsia="zh-TW"/>
        </w:rPr>
        <w:t>专项打击行动。严惩胁迫、引诱、教唆未成年人参</w:t>
      </w:r>
      <w:r>
        <w:rPr>
          <w:rFonts w:hint="eastAsia" w:ascii="仿宋" w:hAnsi="仿宋" w:eastAsia="仿宋" w:cs="仿宋_GB2312"/>
          <w:color w:val="000000"/>
          <w:sz w:val="32"/>
          <w:szCs w:val="32"/>
          <w:lang w:val="zh-TW"/>
        </w:rPr>
        <w:t>与</w:t>
      </w:r>
      <w:r>
        <w:rPr>
          <w:rFonts w:hint="eastAsia" w:ascii="仿宋" w:hAnsi="仿宋" w:eastAsia="仿宋" w:cs="仿宋_GB2312"/>
          <w:color w:val="000000"/>
          <w:sz w:val="32"/>
          <w:szCs w:val="32"/>
          <w:lang w:val="zh-TW" w:eastAsia="zh-TW"/>
        </w:rPr>
        <w:t>黑社会性质组织从事违法犯罪活动的行为。</w:t>
      </w:r>
    </w:p>
    <w:p w14:paraId="754D65EE">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eastAsia="zh-TW"/>
        </w:rPr>
      </w:pPr>
      <w:r>
        <w:rPr>
          <w:rFonts w:hint="eastAsia" w:ascii="仿宋" w:hAnsi="仿宋" w:eastAsia="仿宋" w:cs="仿宋_GB2312"/>
          <w:color w:val="000000"/>
          <w:sz w:val="32"/>
          <w:szCs w:val="32"/>
        </w:rPr>
        <w:t>12.</w:t>
      </w:r>
      <w:r>
        <w:rPr>
          <w:rFonts w:hint="eastAsia" w:ascii="仿宋" w:hAnsi="仿宋" w:eastAsia="仿宋" w:cs="仿宋_GB2312"/>
          <w:color w:val="000000"/>
          <w:sz w:val="32"/>
          <w:szCs w:val="32"/>
          <w:lang w:val="zh-TW" w:eastAsia="zh-TW"/>
        </w:rPr>
        <w:t>严厉打击侵犯未成年人合法权益的网络违法犯罪行为。加强对网络空间涉及未成年人违法犯罪的研究，</w:t>
      </w:r>
      <w:r>
        <w:rPr>
          <w:rFonts w:hint="eastAsia" w:ascii="仿宋" w:hAnsi="仿宋" w:eastAsia="仿宋" w:cs="仿宋_GB2312"/>
          <w:color w:val="000000"/>
          <w:sz w:val="32"/>
          <w:szCs w:val="32"/>
          <w:lang w:val="zh-TW"/>
        </w:rPr>
        <w:t>通过</w:t>
      </w:r>
      <w:r>
        <w:rPr>
          <w:rFonts w:hint="eastAsia" w:ascii="仿宋" w:hAnsi="仿宋" w:eastAsia="仿宋" w:cs="仿宋_GB2312"/>
          <w:color w:val="000000"/>
          <w:sz w:val="32"/>
          <w:szCs w:val="32"/>
          <w:lang w:val="zh-TW" w:eastAsia="zh-TW"/>
        </w:rPr>
        <w:t>以案释法</w:t>
      </w:r>
      <w:r>
        <w:rPr>
          <w:rFonts w:hint="eastAsia" w:ascii="仿宋" w:hAnsi="仿宋" w:eastAsia="仿宋" w:cs="仿宋_GB2312"/>
          <w:color w:val="000000"/>
          <w:sz w:val="32"/>
          <w:szCs w:val="32"/>
          <w:lang w:val="zh-TW"/>
        </w:rPr>
        <w:t>等方式</w:t>
      </w:r>
      <w:r>
        <w:rPr>
          <w:rFonts w:hint="eastAsia" w:ascii="仿宋" w:hAnsi="仿宋" w:eastAsia="仿宋" w:cs="仿宋_GB2312"/>
          <w:color w:val="000000"/>
          <w:sz w:val="32"/>
          <w:szCs w:val="32"/>
          <w:lang w:val="zh-TW" w:eastAsia="zh-TW"/>
        </w:rPr>
        <w:t>，提高公众</w:t>
      </w:r>
      <w:r>
        <w:rPr>
          <w:rFonts w:hint="eastAsia" w:ascii="仿宋" w:hAnsi="仿宋" w:eastAsia="仿宋" w:cs="仿宋_GB2312"/>
          <w:color w:val="000000"/>
          <w:sz w:val="32"/>
          <w:szCs w:val="32"/>
          <w:lang w:val="zh-TW"/>
        </w:rPr>
        <w:t>对未成年人进行网络保护的</w:t>
      </w:r>
      <w:r>
        <w:rPr>
          <w:rFonts w:hint="eastAsia" w:ascii="仿宋" w:hAnsi="仿宋" w:eastAsia="仿宋" w:cs="仿宋_GB2312"/>
          <w:color w:val="000000"/>
          <w:sz w:val="32"/>
          <w:szCs w:val="32"/>
          <w:lang w:val="zh-TW" w:eastAsia="zh-TW"/>
        </w:rPr>
        <w:t>意识和能力。禁止制作、复制、发布、传播或者持有有关未成年人的淫秽色情物品和网络信息</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依法严惩利用网络性引诱、性侵害未成年人</w:t>
      </w:r>
      <w:r>
        <w:rPr>
          <w:rFonts w:hint="eastAsia" w:ascii="仿宋" w:hAnsi="仿宋" w:eastAsia="仿宋" w:cs="仿宋_GB2312"/>
          <w:color w:val="000000"/>
          <w:sz w:val="32"/>
          <w:szCs w:val="32"/>
          <w:lang w:val="zh-TW"/>
        </w:rPr>
        <w:t>的</w:t>
      </w:r>
      <w:r>
        <w:rPr>
          <w:rFonts w:hint="eastAsia" w:ascii="仿宋" w:hAnsi="仿宋" w:eastAsia="仿宋" w:cs="仿宋_GB2312"/>
          <w:color w:val="000000"/>
          <w:sz w:val="32"/>
          <w:szCs w:val="32"/>
          <w:lang w:val="zh-TW" w:eastAsia="zh-TW"/>
        </w:rPr>
        <w:t>违法犯罪行为</w:t>
      </w:r>
      <w:r>
        <w:rPr>
          <w:rFonts w:hint="eastAsia" w:ascii="仿宋" w:hAnsi="仿宋" w:eastAsia="仿宋" w:cs="仿宋_GB2312"/>
          <w:color w:val="000000"/>
          <w:sz w:val="32"/>
          <w:szCs w:val="32"/>
          <w:lang w:val="zh-TW"/>
        </w:rPr>
        <w:t>。禁止对未成年人实施侮辱、诽谤、威胁或者恶意损害形象等网络欺凌行为。严厉打击</w:t>
      </w:r>
      <w:r>
        <w:rPr>
          <w:rFonts w:hint="eastAsia" w:ascii="仿宋" w:hAnsi="仿宋" w:eastAsia="仿宋" w:cs="仿宋_GB2312"/>
          <w:color w:val="000000"/>
          <w:sz w:val="32"/>
          <w:szCs w:val="32"/>
          <w:lang w:val="zh-TW" w:eastAsia="zh-TW"/>
        </w:rPr>
        <w:t>利用网络诱骗未成年人参与赌博</w:t>
      </w:r>
      <w:r>
        <w:rPr>
          <w:rFonts w:hint="eastAsia" w:ascii="仿宋" w:hAnsi="仿宋" w:eastAsia="仿宋" w:cs="仿宋_GB2312"/>
          <w:color w:val="000000"/>
          <w:sz w:val="32"/>
          <w:szCs w:val="32"/>
          <w:lang w:val="zh-TW"/>
        </w:rPr>
        <w:t>以及</w:t>
      </w:r>
      <w:r>
        <w:rPr>
          <w:rFonts w:hint="eastAsia" w:ascii="仿宋" w:hAnsi="仿宋" w:eastAsia="仿宋" w:cs="仿宋_GB2312"/>
          <w:color w:val="000000"/>
          <w:sz w:val="32"/>
          <w:szCs w:val="32"/>
          <w:lang w:val="zh-TW" w:eastAsia="zh-TW"/>
        </w:rPr>
        <w:t>敲诈勒索、实施金融诈骗等违法犯罪行为。</w:t>
      </w:r>
    </w:p>
    <w:p w14:paraId="2A4400DF">
      <w:pPr>
        <w:pStyle w:val="12"/>
        <w:snapToGrid w:val="0"/>
        <w:spacing w:before="156" w:beforeLines="50" w:beforeAutospacing="0" w:after="156" w:afterLines="50" w:afterAutospacing="0"/>
        <w:ind w:firstLine="640" w:firstLineChars="200"/>
        <w:rPr>
          <w:rFonts w:ascii="仿宋" w:hAnsi="仿宋" w:eastAsia="仿宋" w:cs="仿宋_GB2312"/>
          <w:color w:val="000000"/>
          <w:sz w:val="32"/>
          <w:szCs w:val="32"/>
          <w:lang w:val="zh-TW"/>
        </w:rPr>
      </w:pPr>
      <w:r>
        <w:rPr>
          <w:rFonts w:hint="eastAsia" w:ascii="仿宋" w:hAnsi="仿宋" w:eastAsia="仿宋" w:cs="仿宋_GB2312"/>
          <w:color w:val="000000"/>
          <w:sz w:val="32"/>
          <w:szCs w:val="32"/>
        </w:rPr>
        <w:t>13.</w:t>
      </w:r>
      <w:r>
        <w:rPr>
          <w:rFonts w:hint="eastAsia" w:ascii="仿宋" w:hAnsi="仿宋" w:eastAsia="仿宋" w:cs="仿宋_GB2312"/>
          <w:color w:val="000000"/>
          <w:sz w:val="32"/>
          <w:szCs w:val="32"/>
          <w:lang w:val="zh-TW"/>
        </w:rPr>
        <w:t>有效</w:t>
      </w:r>
      <w:r>
        <w:rPr>
          <w:rFonts w:hint="eastAsia" w:ascii="仿宋" w:hAnsi="仿宋" w:eastAsia="仿宋" w:cs="仿宋_GB2312"/>
          <w:color w:val="000000"/>
          <w:sz w:val="32"/>
          <w:szCs w:val="32"/>
          <w:lang w:val="zh-TW" w:eastAsia="zh-TW"/>
        </w:rPr>
        <w:t>预防</w:t>
      </w:r>
      <w:r>
        <w:rPr>
          <w:rFonts w:hint="eastAsia" w:ascii="仿宋" w:hAnsi="仿宋" w:eastAsia="仿宋" w:cs="仿宋_GB2312"/>
          <w:color w:val="000000"/>
          <w:sz w:val="32"/>
          <w:szCs w:val="32"/>
          <w:lang w:val="zh-TW"/>
        </w:rPr>
        <w:t>和减少</w:t>
      </w:r>
      <w:r>
        <w:rPr>
          <w:rFonts w:hint="eastAsia" w:ascii="仿宋" w:hAnsi="仿宋" w:eastAsia="仿宋" w:cs="仿宋_GB2312"/>
          <w:color w:val="000000"/>
          <w:sz w:val="32"/>
          <w:szCs w:val="32"/>
          <w:lang w:val="zh-TW" w:eastAsia="zh-TW"/>
        </w:rPr>
        <w:t>未成年人违法犯罪。加强对未成年人的法治</w:t>
      </w:r>
      <w:r>
        <w:rPr>
          <w:rFonts w:hint="eastAsia" w:ascii="仿宋" w:hAnsi="仿宋" w:eastAsia="仿宋" w:cs="仿宋_GB2312"/>
          <w:color w:val="000000"/>
          <w:sz w:val="32"/>
          <w:szCs w:val="32"/>
          <w:lang w:val="zh-TW"/>
        </w:rPr>
        <w:t>宣传教育</w:t>
      </w:r>
      <w:r>
        <w:rPr>
          <w:rFonts w:hint="eastAsia" w:ascii="仿宋" w:hAnsi="仿宋" w:eastAsia="仿宋" w:cs="仿宋_GB2312"/>
          <w:color w:val="000000"/>
          <w:sz w:val="32"/>
          <w:szCs w:val="32"/>
          <w:lang w:val="zh-TW" w:eastAsia="zh-TW"/>
        </w:rPr>
        <w:t>。落实未成年人违法犯罪分级干预制度，及时发现、制止、管教未成年人不良行为</w:t>
      </w:r>
      <w:r>
        <w:rPr>
          <w:rFonts w:hint="eastAsia" w:ascii="仿宋" w:hAnsi="仿宋" w:eastAsia="仿宋" w:cs="仿宋_GB2312"/>
          <w:color w:val="000000"/>
          <w:sz w:val="32"/>
          <w:szCs w:val="32"/>
          <w:lang w:val="zh-TW"/>
        </w:rPr>
        <w:t>，</w:t>
      </w:r>
      <w:r>
        <w:rPr>
          <w:rFonts w:hint="eastAsia" w:ascii="仿宋" w:hAnsi="仿宋" w:eastAsia="仿宋" w:cs="仿宋_GB2312"/>
          <w:color w:val="000000"/>
          <w:sz w:val="32"/>
          <w:szCs w:val="32"/>
          <w:lang w:val="zh-TW" w:eastAsia="zh-TW"/>
        </w:rPr>
        <w:t>及时制止、处理未成年人严重不良行为</w:t>
      </w:r>
      <w:r>
        <w:rPr>
          <w:rFonts w:hint="eastAsia" w:ascii="仿宋" w:hAnsi="仿宋" w:eastAsia="仿宋" w:cs="仿宋_GB2312"/>
          <w:color w:val="000000"/>
          <w:sz w:val="32"/>
          <w:szCs w:val="32"/>
          <w:lang w:val="zh-TW"/>
        </w:rPr>
        <w:t>和未达刑事责任年龄未成年人严重危害他人及社会的行为</w:t>
      </w:r>
      <w:r>
        <w:rPr>
          <w:rFonts w:hint="eastAsia" w:ascii="仿宋" w:hAnsi="仿宋" w:eastAsia="仿宋" w:cs="仿宋_GB2312"/>
          <w:color w:val="000000"/>
          <w:sz w:val="32"/>
          <w:szCs w:val="32"/>
          <w:lang w:val="zh-TW" w:eastAsia="zh-TW"/>
        </w:rPr>
        <w:t>。完善专门学校入学程序、学生和学籍管理、转回普通学校等制度。对涉罪未成年人坚持依法惩戒与精准帮教相结合，</w:t>
      </w:r>
      <w:r>
        <w:rPr>
          <w:rFonts w:hint="eastAsia" w:ascii="仿宋" w:hAnsi="仿宋" w:eastAsia="仿宋" w:cs="仿宋_GB2312"/>
          <w:color w:val="000000"/>
          <w:sz w:val="32"/>
          <w:szCs w:val="32"/>
          <w:lang w:val="zh-TW"/>
        </w:rPr>
        <w:t>增强</w:t>
      </w:r>
      <w:r>
        <w:rPr>
          <w:rFonts w:hint="eastAsia" w:ascii="仿宋" w:hAnsi="仿宋" w:eastAsia="仿宋" w:cs="仿宋_GB2312"/>
          <w:color w:val="000000"/>
          <w:sz w:val="32"/>
          <w:szCs w:val="32"/>
          <w:lang w:val="zh-TW" w:eastAsia="zh-TW"/>
        </w:rPr>
        <w:t>教育</w:t>
      </w:r>
      <w:r>
        <w:rPr>
          <w:rFonts w:hint="eastAsia" w:ascii="仿宋" w:hAnsi="仿宋" w:eastAsia="仿宋" w:cs="仿宋_GB2312"/>
          <w:color w:val="000000"/>
          <w:sz w:val="32"/>
          <w:szCs w:val="32"/>
          <w:lang w:val="zh-TW"/>
        </w:rPr>
        <w:t>矫治效果</w:t>
      </w:r>
      <w:r>
        <w:rPr>
          <w:rFonts w:hint="eastAsia" w:ascii="仿宋" w:hAnsi="仿宋" w:eastAsia="仿宋" w:cs="仿宋_GB2312"/>
          <w:color w:val="000000"/>
          <w:sz w:val="32"/>
          <w:szCs w:val="32"/>
          <w:lang w:val="zh-TW" w:eastAsia="zh-TW"/>
        </w:rPr>
        <w:t>，预防重新犯罪。保障涉罪未成年人免受歧视，依法</w:t>
      </w:r>
      <w:r>
        <w:rPr>
          <w:rFonts w:hint="eastAsia" w:ascii="仿宋" w:hAnsi="仿宋" w:eastAsia="仿宋" w:cs="仿宋_GB2312"/>
          <w:color w:val="000000"/>
          <w:sz w:val="32"/>
          <w:szCs w:val="32"/>
          <w:lang w:val="zh-TW"/>
        </w:rPr>
        <w:t>保障</w:t>
      </w:r>
      <w:r>
        <w:rPr>
          <w:rFonts w:hint="eastAsia" w:ascii="仿宋" w:hAnsi="仿宋" w:eastAsia="仿宋" w:cs="仿宋_GB2312"/>
          <w:color w:val="000000"/>
          <w:sz w:val="32"/>
          <w:szCs w:val="32"/>
          <w:lang w:val="zh-TW" w:eastAsia="zh-TW"/>
        </w:rPr>
        <w:t>在复学、升学、就业等方面权利。</w:t>
      </w:r>
      <w:r>
        <w:rPr>
          <w:rFonts w:hint="eastAsia" w:ascii="仿宋" w:hAnsi="仿宋" w:eastAsia="仿宋" w:cs="仿宋_GB2312"/>
          <w:color w:val="000000"/>
          <w:sz w:val="32"/>
          <w:szCs w:val="32"/>
          <w:lang w:val="zh-TW"/>
        </w:rPr>
        <w:t>强化预防未成年人犯罪工作的基层基础。</w:t>
      </w:r>
    </w:p>
    <w:p w14:paraId="2D4D6723">
      <w:pPr>
        <w:autoSpaceDN w:val="0"/>
        <w:snapToGrid w:val="0"/>
        <w:spacing w:before="156" w:beforeLines="50" w:after="156" w:afterLines="50" w:line="360" w:lineRule="auto"/>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三、组织实施</w:t>
      </w:r>
    </w:p>
    <w:p w14:paraId="3F31CF24">
      <w:pPr>
        <w:autoSpaceDN w:val="0"/>
        <w:snapToGrid w:val="0"/>
        <w:spacing w:before="156" w:beforeLines="50" w:after="156" w:afterLines="50" w:line="360" w:lineRule="auto"/>
        <w:ind w:firstLine="640" w:firstLineChars="200"/>
        <w:rPr>
          <w:rFonts w:ascii="仿宋" w:hAnsi="仿宋" w:eastAsia="仿宋" w:cs="仿宋_GB2312"/>
          <w:color w:val="000000"/>
          <w:sz w:val="32"/>
          <w:szCs w:val="32"/>
        </w:rPr>
      </w:pPr>
      <w:r>
        <w:rPr>
          <w:rFonts w:hint="eastAsia" w:ascii="仿宋" w:hAnsi="仿宋" w:eastAsia="仿宋" w:cs="楷体"/>
          <w:color w:val="000000"/>
          <w:sz w:val="32"/>
          <w:szCs w:val="32"/>
        </w:rPr>
        <w:t>（一）坚持党的全面领导。</w:t>
      </w:r>
      <w:r>
        <w:rPr>
          <w:rFonts w:hint="eastAsia" w:ascii="仿宋" w:hAnsi="仿宋" w:eastAsia="仿宋" w:cs="仿宋_GB2312"/>
          <w:color w:val="000000"/>
          <w:sz w:val="32"/>
          <w:szCs w:val="32"/>
        </w:rPr>
        <w:t>坚持以习近平新时代中国特色社会主义思想为指导，</w:t>
      </w:r>
      <w:r>
        <w:rPr>
          <w:rFonts w:hint="eastAsia" w:ascii="仿宋" w:hAnsi="仿宋" w:eastAsia="仿宋" w:cs="仿宋"/>
          <w:color w:val="000000"/>
          <w:sz w:val="32"/>
          <w:szCs w:val="32"/>
        </w:rPr>
        <w:t>坚持以人民为中心的发展思想，</w:t>
      </w:r>
      <w:r>
        <w:rPr>
          <w:rFonts w:hint="eastAsia" w:ascii="仿宋" w:hAnsi="仿宋" w:eastAsia="仿宋" w:cs="仿宋_GB2312"/>
          <w:color w:val="000000"/>
          <w:sz w:val="32"/>
          <w:szCs w:val="32"/>
        </w:rPr>
        <w:t>坚持走中国特色社会主义儿童发展道路，把党的领导贯穿于规划实施的全过程、各领域、各方面和各环节。</w:t>
      </w:r>
    </w:p>
    <w:p w14:paraId="6AF7BE93">
      <w:pPr>
        <w:autoSpaceDN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（二）落实规划实施责任。</w:t>
      </w:r>
      <w:r>
        <w:rPr>
          <w:rFonts w:hint="eastAsia" w:ascii="仿宋" w:hAnsi="仿宋" w:eastAsia="仿宋" w:cs="仿宋_GB2312"/>
          <w:kern w:val="0"/>
          <w:sz w:val="32"/>
          <w:szCs w:val="32"/>
        </w:rPr>
        <w:t>完善落实党委领导、政府主责、妇儿工委组织协调、多部门合作、全社会参与的规划实施工作机制。政府负责规划实施工作，妇儿工委负责组织、协调、指导、督促工作，妇儿工委办公室负责具体工作。有关部门、相关机构和人民团体结合职责，承担规划目标任务的落实工作。</w:t>
      </w:r>
    </w:p>
    <w:p w14:paraId="1573DB58">
      <w:pPr>
        <w:autoSpaceDN w:val="0"/>
        <w:adjustRightInd w:val="0"/>
        <w:snapToGrid w:val="0"/>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 xml:space="preserve">    （三）</w:t>
      </w:r>
      <w:r>
        <w:rPr>
          <w:rFonts w:hint="eastAsia" w:ascii="仿宋" w:hAnsi="仿宋" w:eastAsia="仿宋" w:cs="楷体"/>
          <w:kern w:val="0"/>
          <w:sz w:val="32"/>
          <w:szCs w:val="32"/>
        </w:rPr>
        <w:t>加强儿童规划与当地国民经济和社会发展规划的衔接。</w:t>
      </w:r>
      <w:r>
        <w:rPr>
          <w:rFonts w:hint="eastAsia" w:ascii="仿宋" w:hAnsi="仿宋" w:eastAsia="仿宋" w:cs="仿宋_GB2312"/>
          <w:kern w:val="0"/>
          <w:sz w:val="32"/>
          <w:szCs w:val="32"/>
        </w:rPr>
        <w:t>在经济社会发展总体规划及专项规划中贯彻落实儿童优先原则，将规划实施以及儿童发展主要目标任务纳入经济社会发展总体规划及相关专项规划，结合经济社会发展规划的总体部署要求推进儿童规划的实施，实现儿童发展与经济社会发展同规划、同部署、同推进、同落实。</w:t>
      </w:r>
    </w:p>
    <w:p w14:paraId="6C4C3D9E">
      <w:pPr>
        <w:autoSpaceDN w:val="0"/>
        <w:adjustRightInd w:val="0"/>
        <w:snapToGrid w:val="0"/>
        <w:spacing w:before="156" w:beforeLines="50" w:after="156" w:afterLines="50" w:line="360" w:lineRule="auto"/>
        <w:rPr>
          <w:rFonts w:ascii="仿宋" w:hAnsi="仿宋" w:eastAsia="仿宋" w:cs="仿宋_GB2312"/>
          <w:kern w:val="0"/>
          <w:sz w:val="32"/>
          <w:szCs w:val="32"/>
        </w:rPr>
      </w:pPr>
      <w:r>
        <w:rPr>
          <w:rFonts w:hint="eastAsia" w:ascii="仿宋" w:hAnsi="仿宋" w:eastAsia="仿宋" w:cs="楷体_GB2312"/>
          <w:b/>
          <w:bCs/>
          <w:kern w:val="0"/>
          <w:sz w:val="32"/>
          <w:szCs w:val="32"/>
        </w:rPr>
        <w:t xml:space="preserve">     </w:t>
      </w:r>
      <w:r>
        <w:rPr>
          <w:rFonts w:hint="eastAsia" w:ascii="仿宋" w:hAnsi="仿宋" w:eastAsia="仿宋" w:cs="仿宋"/>
          <w:sz w:val="32"/>
          <w:szCs w:val="32"/>
        </w:rPr>
        <w:t>（四）制定市儿童发展规划和部门实施方案。市政府</w:t>
      </w:r>
      <w:r>
        <w:rPr>
          <w:rFonts w:hint="eastAsia" w:ascii="仿宋" w:hAnsi="仿宋" w:eastAsia="仿宋" w:cs="仿宋"/>
          <w:kern w:val="0"/>
          <w:sz w:val="32"/>
          <w:szCs w:val="32"/>
        </w:rPr>
        <w:t>依据本规划，</w:t>
      </w:r>
      <w:r>
        <w:rPr>
          <w:rFonts w:hint="eastAsia" w:ascii="仿宋" w:hAnsi="仿宋" w:eastAsia="仿宋" w:cs="仿宋_GB2312"/>
          <w:kern w:val="0"/>
          <w:sz w:val="32"/>
          <w:szCs w:val="32"/>
        </w:rPr>
        <w:t>结合实际制定儿童发展规划。市级规划颁布后1个月内报送省妇儿工委办公室。承担规划目标任务的有关部门、相关机构和人民团体结合职责，按照任务分工，制定实施方案并报省妇儿工委办公室。</w:t>
      </w:r>
    </w:p>
    <w:p w14:paraId="6E3583D3">
      <w:pPr>
        <w:autoSpaceDN w:val="0"/>
        <w:adjustRightInd w:val="0"/>
        <w:snapToGrid w:val="0"/>
        <w:spacing w:before="156" w:beforeLines="50" w:after="156" w:afterLines="50" w:line="360" w:lineRule="auto"/>
        <w:rPr>
          <w:rFonts w:ascii="仿宋" w:hAnsi="仿宋" w:eastAsia="仿宋" w:cs="仿宋_GB2312"/>
          <w:kern w:val="0"/>
          <w:sz w:val="32"/>
          <w:szCs w:val="32"/>
        </w:rPr>
      </w:pPr>
      <w:r>
        <w:rPr>
          <w:rFonts w:hint="eastAsia" w:ascii="仿宋" w:hAnsi="仿宋" w:eastAsia="仿宋" w:cs="楷体_GB2312"/>
          <w:b/>
          <w:bCs/>
          <w:kern w:val="0"/>
          <w:sz w:val="32"/>
          <w:szCs w:val="32"/>
        </w:rPr>
        <w:t xml:space="preserve">    </w:t>
      </w:r>
      <w:r>
        <w:rPr>
          <w:rFonts w:hint="eastAsia" w:ascii="仿宋" w:hAnsi="仿宋" w:eastAsia="仿宋" w:cs="仿宋"/>
          <w:sz w:val="32"/>
          <w:szCs w:val="32"/>
        </w:rPr>
        <w:t>（五）完善实施规划的工作制度机制。</w:t>
      </w:r>
      <w:r>
        <w:rPr>
          <w:rFonts w:hint="eastAsia" w:ascii="仿宋" w:hAnsi="仿宋" w:eastAsia="仿宋" w:cs="仿宋_GB2312"/>
          <w:kern w:val="0"/>
          <w:sz w:val="32"/>
          <w:szCs w:val="32"/>
        </w:rPr>
        <w:t>健全目标管理责任制，将规划实施纳入政府议事日程和考核内容，将规划目标分解到责任单位并纳入目标管理和考核内容。健全督导检查制度，定期对规划落实情况开展督查。健全报告制度，责任单位每年向妇儿工委报告规划落实情况和下一年工作安排，下级妇儿工委每年向上级妇儿工委报告本地区规划实施情况和下一年工作安排。健全议事协调制度，定期召开妇女儿童工作会议、妇儿工委全体会议、联络员会议等，总结交流情况，研究解决问题，部署工作任务。健全规划实施示范制度，充分发挥示范单位以点带面、示范带动作用。健全表彰制度，对实施规划的先进集体、个人按照有关规定进行表彰。</w:t>
      </w:r>
    </w:p>
    <w:p w14:paraId="36E67E38">
      <w:pPr>
        <w:autoSpaceDN w:val="0"/>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（六）保障儿童发展经费投入。</w:t>
      </w:r>
      <w:r>
        <w:rPr>
          <w:rFonts w:hint="eastAsia" w:ascii="仿宋" w:hAnsi="仿宋" w:eastAsia="仿宋" w:cs="仿宋_GB2312"/>
          <w:kern w:val="0"/>
          <w:sz w:val="32"/>
          <w:szCs w:val="32"/>
        </w:rPr>
        <w:t>人民政府将实施规划所需经费纳入财政预算，实现儿童事业和经济社会同步发展。财政加大对儿童发展重点领域投入力度。重点支持</w:t>
      </w:r>
      <w:r>
        <w:rPr>
          <w:rFonts w:hint="eastAsia" w:ascii="仿宋" w:hAnsi="仿宋" w:eastAsia="仿宋" w:cs="仿宋_GB2312"/>
          <w:kern w:val="0"/>
          <w:sz w:val="32"/>
          <w:szCs w:val="32"/>
          <w:lang w:eastAsia="zh-CN"/>
        </w:rPr>
        <w:t>边远农村</w:t>
      </w:r>
      <w:r>
        <w:rPr>
          <w:rFonts w:hint="eastAsia" w:ascii="仿宋" w:hAnsi="仿宋" w:eastAsia="仿宋" w:cs="仿宋_GB2312"/>
          <w:kern w:val="0"/>
          <w:sz w:val="32"/>
          <w:szCs w:val="32"/>
        </w:rPr>
        <w:t>的儿童发展，支持特殊困难儿童群体发展。动员社会力量，多渠道筹集资源，发展儿童事业。</w:t>
      </w:r>
    </w:p>
    <w:p w14:paraId="05082FD6">
      <w:pPr>
        <w:autoSpaceDN w:val="0"/>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（七）创新规划实施的工作方法。</w:t>
      </w:r>
      <w:r>
        <w:rPr>
          <w:rFonts w:hint="eastAsia" w:ascii="仿宋" w:hAnsi="仿宋" w:eastAsia="仿宋" w:cs="仿宋_GB2312"/>
          <w:kern w:val="0"/>
          <w:sz w:val="32"/>
          <w:szCs w:val="32"/>
        </w:rPr>
        <w:t>贯彻新发展理念，坚持问题导向、目标导向、结果导向相统一，构建完善促进儿童发展的法规政策体系，完善儿童合法权益保障机制，实施促进儿童发展的民生实事项目。通过分类指导、示范先行，总结推广好做法好经验。通过实施项目、为儿童办实事等方式解决重点难点问题。</w:t>
      </w:r>
      <w:r>
        <w:rPr>
          <w:rFonts w:hint="eastAsia" w:ascii="仿宋" w:hAnsi="仿宋" w:eastAsia="仿宋" w:cs="仿宋"/>
          <w:sz w:val="32"/>
          <w:szCs w:val="32"/>
        </w:rPr>
        <w:t>加强儿童发展和权益保障的调查研究，</w:t>
      </w:r>
      <w:r>
        <w:rPr>
          <w:rFonts w:hint="eastAsia" w:ascii="仿宋" w:hAnsi="仿宋" w:eastAsia="仿宋" w:cs="仿宋_GB2312"/>
          <w:kern w:val="0"/>
          <w:sz w:val="32"/>
          <w:szCs w:val="32"/>
        </w:rPr>
        <w:t>为制定和完善相关法规政策提供参考。</w:t>
      </w:r>
    </w:p>
    <w:p w14:paraId="16DA68CA">
      <w:pPr>
        <w:autoSpaceDN w:val="0"/>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（八）加强实施规划的能力建设。</w:t>
      </w:r>
      <w:r>
        <w:rPr>
          <w:rFonts w:hint="eastAsia" w:ascii="仿宋" w:hAnsi="仿宋" w:eastAsia="仿宋" w:cs="仿宋_GB2312"/>
          <w:kern w:val="0"/>
          <w:sz w:val="32"/>
          <w:szCs w:val="32"/>
        </w:rPr>
        <w:t>将习近平总书记关于儿童和儿童工作的重要述儿童优先原则、儿童相关法律法规政策纳入党校培训课程，将实施规划所需知识纳入培训计划，举办多层次、多形式培训，增强政府有关部门、相关机构和人员实施规划的责任意识和能力。运用互联网大数据等现代信息技术，创新工作方法，提高工作成效。以政治建设为统领，加强妇儿工委及其办公室能力建设，推进机构职能优化高效，为更好履职尽责提供必要的人力物力财力支持，为规划实施提供组织保障。</w:t>
      </w:r>
    </w:p>
    <w:p w14:paraId="78AC14ED">
      <w:pPr>
        <w:autoSpaceDN w:val="0"/>
        <w:adjustRightInd w:val="0"/>
        <w:snapToGrid w:val="0"/>
        <w:spacing w:before="156" w:beforeLines="50" w:after="156" w:afterLines="50" w:line="360" w:lineRule="auto"/>
        <w:ind w:firstLine="640" w:firstLineChars="200"/>
        <w:rPr>
          <w:rFonts w:ascii="仿宋" w:hAnsi="仿宋" w:eastAsia="仿宋" w:cs="仿宋_GB2312"/>
          <w:kern w:val="0"/>
          <w:sz w:val="32"/>
          <w:szCs w:val="32"/>
        </w:rPr>
      </w:pPr>
      <w:r>
        <w:rPr>
          <w:rFonts w:hint="eastAsia" w:ascii="仿宋" w:hAnsi="仿宋" w:eastAsia="仿宋" w:cs="仿宋"/>
          <w:sz w:val="32"/>
          <w:szCs w:val="32"/>
        </w:rPr>
        <w:t>（九）加大实施规划的宣传力度。</w:t>
      </w:r>
      <w:r>
        <w:rPr>
          <w:rFonts w:hint="eastAsia" w:ascii="仿宋" w:hAnsi="仿宋" w:eastAsia="仿宋" w:cs="仿宋_GB2312"/>
          <w:kern w:val="0"/>
          <w:sz w:val="32"/>
          <w:szCs w:val="32"/>
        </w:rPr>
        <w:t>大力宣传习近平总书记关于儿童和儿童工作的重要论述，宣传党中央对儿童事业发展的重大决策部署，宣传在党的坚强领导下儿童事业发展的成就，宣传儿童优先和保障儿童合法权益、促进儿童发展的法律政策，宣传儿童规划内容及规划实施中的经验和成效，努力营造关爱儿童、有利于儿童发展的社会氛围。通过政策宣传和政府购买服务等方式，促进社会力量参与儿童规划的实施。</w:t>
      </w:r>
    </w:p>
    <w:p w14:paraId="5B1CCCFB">
      <w:pPr>
        <w:pStyle w:val="2"/>
        <w:adjustRightInd w:val="0"/>
        <w:snapToGrid w:val="0"/>
        <w:spacing w:before="156" w:beforeLines="50" w:after="50" w:line="360" w:lineRule="auto"/>
        <w:ind w:firstLine="640" w:firstLineChars="200"/>
        <w:rPr>
          <w:rFonts w:ascii="黑体" w:hAnsi="黑体" w:eastAsia="黑体" w:cs="仿宋_GB2312"/>
          <w:sz w:val="32"/>
          <w:szCs w:val="32"/>
        </w:rPr>
      </w:pPr>
      <w:r>
        <w:rPr>
          <w:rFonts w:ascii="黑体" w:hAnsi="黑体" w:eastAsia="黑体" w:cs="仿宋_GB2312"/>
          <w:sz w:val="32"/>
          <w:szCs w:val="32"/>
        </w:rPr>
        <w:t xml:space="preserve">四、 监测评估 </w:t>
      </w:r>
    </w:p>
    <w:p w14:paraId="25B70DD3">
      <w:pPr>
        <w:pStyle w:val="2"/>
        <w:adjustRightInd w:val="0"/>
        <w:snapToGrid w:val="0"/>
        <w:spacing w:before="156" w:beforeLines="50" w:after="50" w:line="360" w:lineRule="auto"/>
        <w:ind w:firstLine="643" w:firstLineChars="200"/>
        <w:rPr>
          <w:rFonts w:ascii="仿宋" w:hAnsi="仿宋" w:eastAsia="仿宋"/>
          <w:sz w:val="32"/>
          <w:szCs w:val="32"/>
        </w:rPr>
      </w:pPr>
      <w:r>
        <w:rPr>
          <w:rFonts w:ascii="仿宋" w:hAnsi="仿宋" w:eastAsia="仿宋" w:cs="仿宋_GB2312"/>
          <w:b/>
          <w:bCs/>
          <w:sz w:val="32"/>
          <w:szCs w:val="32"/>
        </w:rPr>
        <w:t>(一) 加强监测评估制度建设。</w:t>
      </w:r>
      <w:r>
        <w:rPr>
          <w:rFonts w:ascii="仿宋" w:hAnsi="仿宋" w:eastAsia="仿宋" w:cs="仿宋_GB2312"/>
          <w:sz w:val="32"/>
          <w:szCs w:val="32"/>
        </w:rPr>
        <w:t>对</w:t>
      </w:r>
      <w:r>
        <w:rPr>
          <w:rFonts w:hint="eastAsia" w:ascii="仿宋" w:hAnsi="仿宋" w:eastAsia="仿宋" w:cs="仿宋_GB2312"/>
          <w:sz w:val="32"/>
          <w:szCs w:val="32"/>
        </w:rPr>
        <w:t>规划</w:t>
      </w:r>
      <w:r>
        <w:rPr>
          <w:rFonts w:ascii="仿宋" w:hAnsi="仿宋" w:eastAsia="仿宋" w:cs="仿宋_GB2312"/>
          <w:sz w:val="32"/>
          <w:szCs w:val="32"/>
        </w:rPr>
        <w:t>实施实行年度监测、中期评估、</w:t>
      </w:r>
      <w:r>
        <w:rPr>
          <w:rFonts w:hint="eastAsia" w:ascii="仿宋" w:hAnsi="仿宋" w:eastAsia="仿宋" w:cs="仿宋_GB2312"/>
          <w:sz w:val="32"/>
          <w:szCs w:val="32"/>
        </w:rPr>
        <w:t>总结</w:t>
      </w:r>
      <w:r>
        <w:rPr>
          <w:rFonts w:ascii="仿宋" w:hAnsi="仿宋" w:eastAsia="仿宋" w:cs="仿宋_GB2312"/>
          <w:sz w:val="32"/>
          <w:szCs w:val="32"/>
        </w:rPr>
        <w:t>评估。落实并逐步完善</w:t>
      </w:r>
      <w:r>
        <w:rPr>
          <w:rFonts w:hint="eastAsia" w:ascii="仿宋" w:hAnsi="仿宋" w:eastAsia="仿宋" w:cs="仿宋_GB2312"/>
          <w:sz w:val="32"/>
          <w:szCs w:val="32"/>
        </w:rPr>
        <w:t>儿童发展统计</w:t>
      </w:r>
      <w:r>
        <w:rPr>
          <w:rFonts w:ascii="仿宋" w:hAnsi="仿宋" w:eastAsia="仿宋" w:cs="仿宋_GB2312"/>
          <w:sz w:val="32"/>
          <w:szCs w:val="32"/>
        </w:rPr>
        <w:t>监测方案。统计部门牵头组织开展年度监测, 妇儿工委成员单位、相关机构及有关部门向统计部门报送年度监测</w:t>
      </w:r>
      <w:r>
        <w:rPr>
          <w:rFonts w:ascii="仿宋" w:hAnsi="仿宋" w:eastAsia="仿宋"/>
          <w:sz w:val="32"/>
          <w:szCs w:val="32"/>
        </w:rPr>
        <w:t>数据, 及时收集、分析反映</w:t>
      </w:r>
      <w:r>
        <w:rPr>
          <w:rFonts w:hint="eastAsia" w:ascii="仿宋" w:hAnsi="仿宋" w:eastAsia="仿宋"/>
          <w:sz w:val="32"/>
          <w:szCs w:val="32"/>
        </w:rPr>
        <w:t>儿童</w:t>
      </w:r>
      <w:r>
        <w:rPr>
          <w:rFonts w:ascii="仿宋" w:hAnsi="仿宋" w:eastAsia="仿宋"/>
          <w:sz w:val="32"/>
          <w:szCs w:val="32"/>
        </w:rPr>
        <w:t>发展状况的相关数据和信息。妇儿工委组织开展中期和</w:t>
      </w:r>
      <w:r>
        <w:rPr>
          <w:rFonts w:hint="eastAsia" w:ascii="仿宋" w:hAnsi="仿宋" w:eastAsia="仿宋"/>
          <w:sz w:val="32"/>
          <w:szCs w:val="32"/>
        </w:rPr>
        <w:t>总结</w:t>
      </w:r>
      <w:r>
        <w:rPr>
          <w:rFonts w:ascii="仿宋" w:hAnsi="仿宋" w:eastAsia="仿宋"/>
          <w:sz w:val="32"/>
          <w:szCs w:val="32"/>
        </w:rPr>
        <w:t>评估, 妇儿工委成员单位、相关机构及有关部门向妇儿工委提交中期和</w:t>
      </w:r>
      <w:r>
        <w:rPr>
          <w:rFonts w:hint="eastAsia" w:ascii="仿宋" w:hAnsi="仿宋" w:eastAsia="仿宋"/>
          <w:sz w:val="32"/>
          <w:szCs w:val="32"/>
        </w:rPr>
        <w:t>总结</w:t>
      </w:r>
      <w:r>
        <w:rPr>
          <w:rFonts w:ascii="仿宋" w:hAnsi="仿宋" w:eastAsia="仿宋"/>
          <w:sz w:val="32"/>
          <w:szCs w:val="32"/>
        </w:rPr>
        <w:t>评估报告。通过评估,了解掌握规划实施进程和</w:t>
      </w:r>
      <w:r>
        <w:rPr>
          <w:rFonts w:hint="eastAsia" w:ascii="仿宋" w:hAnsi="仿宋" w:eastAsia="仿宋"/>
          <w:sz w:val="32"/>
          <w:szCs w:val="32"/>
        </w:rPr>
        <w:t>儿童</w:t>
      </w:r>
      <w:r>
        <w:rPr>
          <w:rFonts w:ascii="仿宋" w:hAnsi="仿宋" w:eastAsia="仿宋"/>
          <w:sz w:val="32"/>
          <w:szCs w:val="32"/>
        </w:rPr>
        <w:t>发展状况,系统分析评价规划目标达标情况, 评判规划策略措施的实施效果,总结有益经验,找出突出问题,预测发展趋势, 提出对策建议。监测评估工作所需经费纳入财政预算。</w:t>
      </w:r>
    </w:p>
    <w:p w14:paraId="310C3682">
      <w:pPr>
        <w:pStyle w:val="2"/>
        <w:adjustRightInd w:val="0"/>
        <w:snapToGrid w:val="0"/>
        <w:spacing w:before="156" w:beforeLines="50" w:after="50" w:line="360" w:lineRule="auto"/>
        <w:ind w:firstLine="643" w:firstLineChars="200"/>
        <w:rPr>
          <w:rFonts w:ascii="仿宋" w:hAnsi="仿宋" w:eastAsia="仿宋"/>
          <w:sz w:val="32"/>
          <w:szCs w:val="32"/>
        </w:rPr>
      </w:pPr>
      <w:r>
        <w:rPr>
          <w:rFonts w:ascii="仿宋" w:hAnsi="仿宋" w:eastAsia="仿宋"/>
          <w:b/>
          <w:bCs/>
          <w:sz w:val="32"/>
          <w:szCs w:val="32"/>
        </w:rPr>
        <w:t>(二) 加强监测评估工作组织领导。</w:t>
      </w:r>
      <w:r>
        <w:rPr>
          <w:rFonts w:ascii="仿宋" w:hAnsi="仿宋" w:eastAsia="仿宋"/>
          <w:sz w:val="32"/>
          <w:szCs w:val="32"/>
        </w:rPr>
        <w:t>妇儿工委设立监测评估领导小组, 由妇儿工委及相关部门负责人组成,负责组织领导监测评估工作,审批监测评估方案,审核监测评估报告等。领导小组下设监测组和评估组。监测组由统计部门牵头,由相关部门负责规划统计监测人员组成, 负责规划监测工作的组织、指导和培训,制定监测方案、监测指标体系,收集、分析数据和信息, 向妇儿工委提交年度、中期和总结监测报告, 编辑出版年度妇女儿童统计资料等。监测组成员负责统筹协调本部门规划实施监测、分析、数据上报、分性别分年龄指标完善等工作。</w:t>
      </w:r>
    </w:p>
    <w:p w14:paraId="10A31E38">
      <w:pPr>
        <w:pStyle w:val="2"/>
        <w:adjustRightInd w:val="0"/>
        <w:snapToGrid w:val="0"/>
        <w:spacing w:before="156" w:beforeLines="50" w:after="50" w:line="360" w:lineRule="auto"/>
        <w:ind w:firstLine="640" w:firstLineChars="200"/>
        <w:rPr>
          <w:rFonts w:ascii="仿宋" w:hAnsi="仿宋" w:eastAsia="仿宋"/>
          <w:sz w:val="32"/>
          <w:szCs w:val="32"/>
        </w:rPr>
      </w:pPr>
      <w:r>
        <w:rPr>
          <w:rFonts w:ascii="仿宋" w:hAnsi="仿宋" w:eastAsia="仿宋"/>
          <w:sz w:val="32"/>
          <w:szCs w:val="32"/>
        </w:rPr>
        <w:t>评估组由妇儿工委办公室牵头, 由相关部门负责规划实施的人员组成,负责评估工作的组织、指导和培训,制定评估方案,组织开展评估工作, 向妇儿工委提交中期和总结评估报告。评估组成员负责统筹协调本部门规划实施自我评估工作,参加妇儿工委组织的评估工作。支持相关部门结合工作, 就</w:t>
      </w:r>
      <w:r>
        <w:rPr>
          <w:rFonts w:hint="eastAsia" w:ascii="仿宋" w:hAnsi="仿宋" w:eastAsia="仿宋"/>
          <w:sz w:val="32"/>
          <w:szCs w:val="32"/>
        </w:rPr>
        <w:t>儿童</w:t>
      </w:r>
      <w:r>
        <w:rPr>
          <w:rFonts w:ascii="仿宋" w:hAnsi="仿宋" w:eastAsia="仿宋"/>
          <w:sz w:val="32"/>
          <w:szCs w:val="32"/>
        </w:rPr>
        <w:t>发展</w:t>
      </w:r>
      <w:r>
        <w:rPr>
          <w:rFonts w:hint="eastAsia" w:ascii="仿宋" w:hAnsi="仿宋" w:eastAsia="仿宋"/>
          <w:sz w:val="32"/>
          <w:szCs w:val="32"/>
        </w:rPr>
        <w:t>和保护</w:t>
      </w:r>
      <w:r>
        <w:rPr>
          <w:rFonts w:ascii="仿宋" w:hAnsi="仿宋" w:eastAsia="仿宋"/>
          <w:sz w:val="32"/>
          <w:szCs w:val="32"/>
        </w:rPr>
        <w:t>中的突出问题开展专项调查、评估, 结果可供规划中期和总结评估参考。</w:t>
      </w:r>
    </w:p>
    <w:p w14:paraId="33225D00">
      <w:pPr>
        <w:pStyle w:val="2"/>
        <w:adjustRightInd w:val="0"/>
        <w:snapToGrid w:val="0"/>
        <w:spacing w:before="156" w:beforeLines="50" w:after="50" w:line="360" w:lineRule="auto"/>
        <w:ind w:firstLine="643" w:firstLineChars="200"/>
        <w:rPr>
          <w:rFonts w:ascii="仿宋" w:hAnsi="仿宋" w:eastAsia="仿宋"/>
          <w:sz w:val="32"/>
          <w:szCs w:val="32"/>
        </w:rPr>
      </w:pPr>
      <w:r>
        <w:rPr>
          <w:rFonts w:ascii="仿宋" w:hAnsi="仿宋" w:eastAsia="仿宋"/>
          <w:b/>
          <w:bCs/>
          <w:sz w:val="32"/>
          <w:szCs w:val="32"/>
        </w:rPr>
        <w:t xml:space="preserve"> (三) 加强</w:t>
      </w:r>
      <w:r>
        <w:rPr>
          <w:rFonts w:hint="eastAsia" w:ascii="仿宋" w:hAnsi="仿宋" w:eastAsia="仿宋"/>
          <w:b/>
          <w:bCs/>
          <w:sz w:val="32"/>
          <w:szCs w:val="32"/>
        </w:rPr>
        <w:t>儿童发展</w:t>
      </w:r>
      <w:r>
        <w:rPr>
          <w:rFonts w:ascii="仿宋" w:hAnsi="仿宋" w:eastAsia="仿宋"/>
          <w:b/>
          <w:bCs/>
          <w:sz w:val="32"/>
          <w:szCs w:val="32"/>
        </w:rPr>
        <w:t>统计监测工作。</w:t>
      </w:r>
      <w:r>
        <w:rPr>
          <w:rFonts w:ascii="仿宋" w:hAnsi="仿宋" w:eastAsia="仿宋"/>
          <w:sz w:val="32"/>
          <w:szCs w:val="32"/>
        </w:rPr>
        <w:t>规范完善</w:t>
      </w:r>
      <w:r>
        <w:rPr>
          <w:rFonts w:hint="eastAsia" w:ascii="仿宋" w:hAnsi="仿宋" w:eastAsia="仿宋"/>
          <w:sz w:val="32"/>
          <w:szCs w:val="32"/>
        </w:rPr>
        <w:t>儿童发展</w:t>
      </w:r>
      <w:r>
        <w:rPr>
          <w:rFonts w:ascii="仿宋" w:hAnsi="仿宋" w:eastAsia="仿宋"/>
          <w:sz w:val="32"/>
          <w:szCs w:val="32"/>
        </w:rPr>
        <w:t>统计监测指标体系,根据需要调整扩充</w:t>
      </w:r>
      <w:r>
        <w:rPr>
          <w:rFonts w:hint="eastAsia" w:ascii="仿宋" w:hAnsi="仿宋" w:eastAsia="仿宋"/>
          <w:sz w:val="32"/>
          <w:szCs w:val="32"/>
        </w:rPr>
        <w:t>儿童</w:t>
      </w:r>
      <w:r>
        <w:rPr>
          <w:rFonts w:ascii="仿宋" w:hAnsi="仿宋" w:eastAsia="仿宋"/>
          <w:sz w:val="32"/>
          <w:szCs w:val="32"/>
        </w:rPr>
        <w:t>发展统计指标,纳入</w:t>
      </w:r>
      <w:r>
        <w:rPr>
          <w:rFonts w:hint="eastAsia" w:ascii="仿宋" w:hAnsi="仿宋" w:eastAsia="仿宋"/>
          <w:sz w:val="32"/>
          <w:szCs w:val="32"/>
        </w:rPr>
        <w:t>政府</w:t>
      </w:r>
      <w:r>
        <w:rPr>
          <w:rFonts w:ascii="仿宋" w:hAnsi="仿宋" w:eastAsia="仿宋"/>
          <w:sz w:val="32"/>
          <w:szCs w:val="32"/>
        </w:rPr>
        <w:t>和部门常规统计以及统计调查制度,加强部门分</w:t>
      </w:r>
      <w:r>
        <w:rPr>
          <w:rFonts w:hint="eastAsia" w:ascii="仿宋" w:hAnsi="仿宋" w:eastAsia="仿宋"/>
          <w:sz w:val="32"/>
          <w:szCs w:val="32"/>
        </w:rPr>
        <w:t>年龄</w:t>
      </w:r>
      <w:r>
        <w:rPr>
          <w:rFonts w:ascii="仿宋" w:hAnsi="仿宋" w:eastAsia="仿宋"/>
          <w:sz w:val="32"/>
          <w:szCs w:val="32"/>
        </w:rPr>
        <w:t>统计工作, 推进</w:t>
      </w:r>
      <w:r>
        <w:rPr>
          <w:rFonts w:hint="eastAsia" w:ascii="仿宋" w:hAnsi="仿宋" w:eastAsia="仿宋"/>
          <w:sz w:val="32"/>
          <w:szCs w:val="32"/>
        </w:rPr>
        <w:t>儿童发展</w:t>
      </w:r>
      <w:r>
        <w:rPr>
          <w:rFonts w:ascii="仿宋" w:hAnsi="仿宋" w:eastAsia="仿宋"/>
          <w:sz w:val="32"/>
          <w:szCs w:val="32"/>
        </w:rPr>
        <w:t>统计监测制度化建设。省、市</w:t>
      </w:r>
      <w:r>
        <w:rPr>
          <w:rFonts w:hint="eastAsia" w:ascii="仿宋" w:hAnsi="仿宋" w:eastAsia="仿宋"/>
          <w:sz w:val="32"/>
          <w:szCs w:val="32"/>
        </w:rPr>
        <w:t>两</w:t>
      </w:r>
      <w:r>
        <w:rPr>
          <w:rFonts w:ascii="仿宋" w:hAnsi="仿宋" w:eastAsia="仿宋"/>
          <w:sz w:val="32"/>
          <w:szCs w:val="32"/>
        </w:rPr>
        <w:t>级建立完善</w:t>
      </w:r>
      <w:r>
        <w:rPr>
          <w:rFonts w:hint="eastAsia" w:ascii="仿宋" w:hAnsi="仿宋" w:eastAsia="仿宋"/>
          <w:sz w:val="32"/>
          <w:szCs w:val="32"/>
        </w:rPr>
        <w:t>儿童</w:t>
      </w:r>
      <w:r>
        <w:rPr>
          <w:rFonts w:ascii="仿宋" w:hAnsi="仿宋" w:eastAsia="仿宋"/>
          <w:sz w:val="32"/>
          <w:szCs w:val="32"/>
        </w:rPr>
        <w:t>发展统计监测数据库, 支持</w:t>
      </w:r>
      <w:r>
        <w:rPr>
          <w:rFonts w:hint="eastAsia" w:ascii="仿宋" w:hAnsi="仿宋" w:eastAsia="仿宋"/>
          <w:sz w:val="32"/>
          <w:szCs w:val="32"/>
          <w:lang w:val="en-US" w:eastAsia="zh-CN"/>
        </w:rPr>
        <w:t>市</w:t>
      </w:r>
      <w:r>
        <w:rPr>
          <w:rFonts w:ascii="仿宋" w:hAnsi="仿宋" w:eastAsia="仿宋"/>
          <w:sz w:val="32"/>
          <w:szCs w:val="32"/>
        </w:rPr>
        <w:t>级</w:t>
      </w:r>
      <w:r>
        <w:rPr>
          <w:rFonts w:hint="eastAsia" w:ascii="仿宋" w:hAnsi="仿宋" w:eastAsia="仿宋"/>
          <w:sz w:val="32"/>
          <w:szCs w:val="32"/>
        </w:rPr>
        <w:t>儿童</w:t>
      </w:r>
      <w:r>
        <w:rPr>
          <w:rFonts w:ascii="仿宋" w:hAnsi="仿宋" w:eastAsia="仿宋"/>
          <w:sz w:val="32"/>
          <w:szCs w:val="32"/>
        </w:rPr>
        <w:t>发展统计监测数据库建设,逐步实现省、市、县</w:t>
      </w:r>
      <w:r>
        <w:rPr>
          <w:rFonts w:hint="eastAsia" w:ascii="仿宋" w:hAnsi="仿宋" w:eastAsia="仿宋"/>
          <w:sz w:val="32"/>
          <w:szCs w:val="32"/>
        </w:rPr>
        <w:t>三</w:t>
      </w:r>
      <w:r>
        <w:rPr>
          <w:rFonts w:ascii="仿宋" w:hAnsi="仿宋" w:eastAsia="仿宋"/>
          <w:sz w:val="32"/>
          <w:szCs w:val="32"/>
        </w:rPr>
        <w:t>级数据互联互通。鼓励支持相关部门对</w:t>
      </w:r>
      <w:r>
        <w:rPr>
          <w:rFonts w:hint="eastAsia" w:ascii="仿宋" w:hAnsi="仿宋" w:eastAsia="仿宋"/>
          <w:sz w:val="32"/>
          <w:szCs w:val="32"/>
        </w:rPr>
        <w:t>儿童</w:t>
      </w:r>
      <w:r>
        <w:rPr>
          <w:rFonts w:ascii="仿宋" w:hAnsi="仿宋" w:eastAsia="仿宋"/>
          <w:sz w:val="32"/>
          <w:szCs w:val="32"/>
        </w:rPr>
        <w:t>发展缺项数据开展专项统计调查。</w:t>
      </w:r>
    </w:p>
    <w:p w14:paraId="19D89D39">
      <w:pPr>
        <w:pStyle w:val="2"/>
        <w:adjustRightInd w:val="0"/>
        <w:snapToGrid w:val="0"/>
        <w:spacing w:before="156" w:beforeLines="50" w:after="50" w:line="360" w:lineRule="auto"/>
        <w:ind w:firstLine="643" w:firstLineChars="200"/>
        <w:rPr>
          <w:rFonts w:ascii="仿宋" w:hAnsi="仿宋" w:eastAsia="仿宋"/>
          <w:sz w:val="32"/>
          <w:szCs w:val="32"/>
        </w:rPr>
      </w:pPr>
      <w:r>
        <w:rPr>
          <w:rFonts w:ascii="仿宋" w:hAnsi="仿宋" w:eastAsia="仿宋"/>
          <w:b/>
          <w:bCs/>
          <w:sz w:val="32"/>
          <w:szCs w:val="32"/>
        </w:rPr>
        <w:t>(四) 提升监测评估工作能力和水平。</w:t>
      </w:r>
      <w:r>
        <w:rPr>
          <w:rFonts w:ascii="仿宋" w:hAnsi="仿宋" w:eastAsia="仿宋"/>
          <w:sz w:val="32"/>
          <w:szCs w:val="32"/>
        </w:rPr>
        <w:t>加强监测评估工作培训和部门协作,规范监测数据收集渠道、报送方式,提高数据质量。运用互联网和大数据等技术, 丰富</w:t>
      </w:r>
      <w:r>
        <w:rPr>
          <w:rFonts w:hint="eastAsia" w:ascii="仿宋" w:hAnsi="仿宋" w:eastAsia="仿宋"/>
          <w:sz w:val="32"/>
          <w:szCs w:val="32"/>
        </w:rPr>
        <w:t>儿童发展和</w:t>
      </w:r>
      <w:r>
        <w:rPr>
          <w:rFonts w:ascii="仿宋" w:hAnsi="仿宋" w:eastAsia="仿宋"/>
          <w:sz w:val="32"/>
          <w:szCs w:val="32"/>
        </w:rPr>
        <w:t>分性别统计信息</w:t>
      </w:r>
      <w:r>
        <w:rPr>
          <w:rFonts w:hint="eastAsia" w:ascii="仿宋" w:hAnsi="仿宋" w:eastAsia="仿宋"/>
          <w:sz w:val="32"/>
          <w:szCs w:val="32"/>
        </w:rPr>
        <w:t>。</w:t>
      </w:r>
      <w:r>
        <w:rPr>
          <w:rFonts w:ascii="仿宋" w:hAnsi="仿宋" w:eastAsia="仿宋"/>
          <w:sz w:val="32"/>
          <w:szCs w:val="32"/>
        </w:rPr>
        <w:t>科学设计评估方案和评估方法,探索第三方评估。提升监测评估工作的科学化、标准化、专业化水平。</w:t>
      </w:r>
    </w:p>
    <w:p w14:paraId="265A223E">
      <w:pPr>
        <w:pStyle w:val="2"/>
        <w:adjustRightInd w:val="0"/>
        <w:snapToGrid w:val="0"/>
        <w:spacing w:before="156" w:beforeLines="50" w:after="50" w:line="360" w:lineRule="auto"/>
        <w:ind w:firstLine="643" w:firstLineChars="200"/>
        <w:rPr>
          <w:rFonts w:ascii="仿宋" w:hAnsi="仿宋" w:eastAsia="仿宋"/>
          <w:sz w:val="32"/>
          <w:szCs w:val="32"/>
        </w:rPr>
      </w:pPr>
      <w:r>
        <w:rPr>
          <w:rFonts w:ascii="仿宋" w:hAnsi="仿宋" w:eastAsia="仿宋"/>
          <w:b/>
          <w:bCs/>
          <w:sz w:val="32"/>
          <w:szCs w:val="32"/>
        </w:rPr>
        <w:t>(五) 有效利用监测评估成果。</w:t>
      </w:r>
      <w:r>
        <w:rPr>
          <w:rFonts w:ascii="仿宋" w:hAnsi="仿宋" w:eastAsia="仿宋"/>
          <w:sz w:val="32"/>
          <w:szCs w:val="32"/>
        </w:rPr>
        <w:t>发挥监测评估结果服务决策的作用,定期向人民政府及相关部门报送监测评估情况,为决策提供依据。建立监测评估报告交流、反馈和发布机制。加强监测评估结果的研判和运用,对预计达标困难、 波动较大的监测指标及时进行预警,对评估中发现的突出问题和</w:t>
      </w:r>
      <w:r>
        <w:rPr>
          <w:rFonts w:hint="eastAsia" w:ascii="仿宋" w:hAnsi="仿宋" w:eastAsia="仿宋"/>
          <w:sz w:val="32"/>
          <w:szCs w:val="32"/>
        </w:rPr>
        <w:t>短板弱项</w:t>
      </w:r>
      <w:r>
        <w:rPr>
          <w:rFonts w:ascii="仿宋" w:hAnsi="仿宋" w:eastAsia="仿宋"/>
          <w:sz w:val="32"/>
          <w:szCs w:val="32"/>
        </w:rPr>
        <w:t>及时提出对策建议, 对好做法好经验及时总结推广。运用评估结果指导下一阶段规划实施工作,实现规划实施的常态化监测、动态化预警、精准化干预、高质量推进。</w:t>
      </w:r>
    </w:p>
    <w:p w14:paraId="4A1FCA4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650943"/>
    </w:sdtPr>
    <w:sdtContent>
      <w:p w14:paraId="63244672">
        <w:pPr>
          <w:pStyle w:val="5"/>
          <w:jc w:val="center"/>
        </w:pPr>
        <w:r>
          <w:fldChar w:fldCharType="begin"/>
        </w:r>
        <w:r>
          <w:instrText xml:space="preserve">PAGE   \* MERGEFORMAT</w:instrText>
        </w:r>
        <w:r>
          <w:fldChar w:fldCharType="separate"/>
        </w:r>
        <w:r>
          <w:rPr>
            <w:lang w:val="zh-CN"/>
          </w:rPr>
          <w:t>2</w:t>
        </w:r>
        <w:r>
          <w:fldChar w:fldCharType="end"/>
        </w:r>
      </w:p>
    </w:sdtContent>
  </w:sdt>
  <w:p w14:paraId="7170FE43">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4"/>
      <w:numFmt w:val="decimal"/>
      <w:suff w:val="nothing"/>
      <w:lvlText w:val="%1."/>
      <w:lvlJc w:val="left"/>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5E560E82"/>
    <w:multiLevelType w:val="singleLevel"/>
    <w:tmpl w:val="5E560E82"/>
    <w:lvl w:ilvl="0" w:tentative="0">
      <w:start w:val="1"/>
      <w:numFmt w:val="decimal"/>
      <w:suff w:val="nothing"/>
      <w:lvlText w:val="%1."/>
      <w:lvlJc w:val="left"/>
    </w:lvl>
  </w:abstractNum>
  <w:abstractNum w:abstractNumId="3">
    <w:nsid w:val="603625CD"/>
    <w:multiLevelType w:val="singleLevel"/>
    <w:tmpl w:val="603625CD"/>
    <w:lvl w:ilvl="0" w:tentative="0">
      <w:start w:val="7"/>
      <w:numFmt w:val="decimal"/>
      <w:suff w:val="nothing"/>
      <w:lvlText w:val="%1."/>
      <w:lvlJc w:val="left"/>
    </w:lvl>
  </w:abstractNum>
  <w:abstractNum w:abstractNumId="4">
    <w:nsid w:val="60363135"/>
    <w:multiLevelType w:val="singleLevel"/>
    <w:tmpl w:val="60363135"/>
    <w:lvl w:ilvl="0" w:tentative="0">
      <w:start w:val="2"/>
      <w:numFmt w:val="chineseCounting"/>
      <w:suff w:val="nothing"/>
      <w:lvlText w:val="（%1）"/>
      <w:lvlJc w:val="left"/>
    </w:lvl>
  </w:abstractNum>
  <w:abstractNum w:abstractNumId="5">
    <w:nsid w:val="6041A3D7"/>
    <w:multiLevelType w:val="singleLevel"/>
    <w:tmpl w:val="6041A3D7"/>
    <w:lvl w:ilvl="0" w:tentative="0">
      <w:start w:val="10"/>
      <w:numFmt w:val="decimal"/>
      <w:suff w:val="nothing"/>
      <w:lvlText w:val="%1."/>
      <w:lvlJc w:val="left"/>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M2EzYmU5ODU0MjdmZDQ1Yzg2YjhmNDYwMDIwY2QifQ=="/>
  </w:docVars>
  <w:rsids>
    <w:rsidRoot w:val="00000000"/>
    <w:rsid w:val="4CD41E8E"/>
    <w:rsid w:val="5CA9456D"/>
    <w:rsid w:val="620D5320"/>
    <w:rsid w:val="628E68E8"/>
    <w:rsid w:val="74B95540"/>
    <w:rsid w:val="75A7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before="20" w:after="20"/>
      <w:ind w:firstLine="560" w:firstLineChars="200"/>
      <w:outlineLvl w:val="1"/>
    </w:pPr>
    <w:rPr>
      <w:rFonts w:ascii="Arial" w:hAnsi="Arial" w:eastAsia="仿宋"/>
      <w:b/>
      <w:sz w:val="28"/>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next w:val="1"/>
    <w:qFormat/>
    <w:uiPriority w:val="0"/>
    <w:pPr>
      <w:spacing w:after="120"/>
    </w:pPr>
  </w:style>
  <w:style w:type="paragraph" w:styleId="5">
    <w:name w:val="footer"/>
    <w:basedOn w:val="1"/>
    <w:autoRedefine/>
    <w:qFormat/>
    <w:uiPriority w:val="99"/>
    <w:pPr>
      <w:tabs>
        <w:tab w:val="center" w:pos="4153"/>
        <w:tab w:val="right" w:pos="8306"/>
      </w:tabs>
      <w:snapToGrid w:val="0"/>
      <w:jc w:val="left"/>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paragraph" w:customStyle="1" w:styleId="9">
    <w:name w:val="普通(网站)1"/>
    <w:basedOn w:val="1"/>
    <w:qFormat/>
    <w:uiPriority w:val="0"/>
    <w:pPr>
      <w:spacing w:before="100" w:beforeAutospacing="1" w:after="100" w:afterAutospacing="1" w:line="360" w:lineRule="auto"/>
      <w:jc w:val="left"/>
    </w:pPr>
    <w:rPr>
      <w:rFonts w:eastAsia="宋体"/>
      <w:kern w:val="0"/>
      <w:sz w:val="24"/>
    </w:rPr>
  </w:style>
  <w:style w:type="paragraph" w:customStyle="1" w:styleId="10">
    <w:name w:val="普通(网站)2"/>
    <w:basedOn w:val="1"/>
    <w:qFormat/>
    <w:uiPriority w:val="0"/>
    <w:pPr>
      <w:spacing w:before="100" w:beforeAutospacing="1" w:after="100" w:afterAutospacing="1" w:line="360" w:lineRule="auto"/>
      <w:jc w:val="left"/>
    </w:pPr>
    <w:rPr>
      <w:rFonts w:ascii="Calibri" w:hAnsi="Calibri" w:eastAsia="宋体" w:cs="Times New Roman"/>
      <w:kern w:val="0"/>
      <w:sz w:val="24"/>
      <w:szCs w:val="24"/>
    </w:rPr>
  </w:style>
  <w:style w:type="paragraph" w:customStyle="1" w:styleId="11">
    <w:name w:val="普通(网站)3"/>
    <w:basedOn w:val="1"/>
    <w:qFormat/>
    <w:uiPriority w:val="0"/>
    <w:pPr>
      <w:spacing w:before="100" w:beforeAutospacing="1" w:after="100" w:afterAutospacing="1" w:line="360" w:lineRule="auto"/>
      <w:jc w:val="left"/>
    </w:pPr>
    <w:rPr>
      <w:kern w:val="0"/>
      <w:sz w:val="24"/>
    </w:rPr>
  </w:style>
  <w:style w:type="paragraph" w:customStyle="1" w:styleId="12">
    <w:name w:val="普通(网站)11"/>
    <w:basedOn w:val="1"/>
    <w:qFormat/>
    <w:uiPriority w:val="0"/>
    <w:pPr>
      <w:spacing w:before="100" w:beforeAutospacing="1" w:after="100" w:afterAutospacing="1" w:line="360" w:lineRule="auto"/>
    </w:pPr>
    <w:rPr>
      <w:rFonts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100</Pages>
  <Words>49023</Words>
  <Characters>49568</Characters>
  <Lines>0</Lines>
  <Paragraphs>0</Paragraphs>
  <TotalTime>0</TotalTime>
  <ScaleCrop>false</ScaleCrop>
  <LinksUpToDate>false</LinksUpToDate>
  <CharactersWithSpaces>49966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2022-10-19T03:02:00Z</dcterms:created>
  <dc:creator>fulian</dc:creator>
  <cp:lastModifiedBy>成</cp:lastModifiedBy>
  <cp:lastPrinted>2022-10-19T03:48:00Z</cp:lastPrinted>
  <dcterms:modified xsi:type="dcterms:W3CDTF">2025-08-06T03:40:50Z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B9FB9548689D48CBA32B5BCDE27B2548_13</vt:lpwstr>
  </property>
  <property fmtid="{D5CDD505-2E9C-101B-9397-08002B2CF9AE}" pid="4" name="KSOTemplateDocerSaveRecord">
    <vt:lpwstr>eyJoZGlkIjoiMGUzZjcxMWE3YmQ5OGYxNTA0NTEwOTVjMjkyYzNkYjciLCJ1c2VySWQiOiIxMTQ5OTg3NTc2In0=</vt:lpwstr>
  </property>
</Properties>
</file>