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980F2">
      <w:pPr>
        <w:snapToGrid w:val="0"/>
        <w:spacing w:line="360" w:lineRule="auto"/>
        <w:jc w:val="center"/>
        <w:rPr>
          <w:rFonts w:hint="eastAsia"/>
          <w:b/>
          <w:sz w:val="52"/>
          <w:szCs w:val="52"/>
          <w:lang w:eastAsia="zh-CN"/>
        </w:rPr>
      </w:pPr>
      <w:bookmarkStart w:id="0" w:name="_Toc303849961"/>
      <w:bookmarkStart w:id="1" w:name="_Toc270495576"/>
      <w:bookmarkStart w:id="2" w:name="_Toc303850171"/>
      <w:bookmarkStart w:id="3" w:name="_Toc303849544"/>
      <w:bookmarkStart w:id="4" w:name="OLE_LINK35"/>
      <w:r>
        <w:rPr>
          <w:rFonts w:hint="eastAsia" w:ascii="等线" w:hAnsi="等线" w:eastAsia="等线"/>
          <w:b/>
          <w:sz w:val="32"/>
          <w:szCs w:val="32"/>
          <w:lang w:eastAsia="zh-CN"/>
        </w:rPr>
        <w:t>山西省工程建设地方标准</w:t>
      </w:r>
      <w:r>
        <w:rPr>
          <w:b/>
          <w:sz w:val="32"/>
          <w:szCs w:val="32"/>
          <w:lang w:eastAsia="zh-CN"/>
        </w:rPr>
        <w:t xml:space="preserve">     </w:t>
      </w:r>
      <w:r>
        <w:rPr>
          <w:rFonts w:ascii="等线" w:hAnsi="等线" w:eastAsia="等线"/>
          <w:b/>
          <w:sz w:val="52"/>
          <w:szCs w:val="52"/>
          <w:lang w:eastAsia="zh-CN"/>
        </w:rPr>
        <w:t>DB</w:t>
      </w:r>
      <w:bookmarkEnd w:id="0"/>
      <w:bookmarkEnd w:id="1"/>
      <w:bookmarkEnd w:id="2"/>
      <w:bookmarkEnd w:id="3"/>
    </w:p>
    <w:p w14:paraId="1624B7AE">
      <w:pPr>
        <w:keepNext/>
        <w:keepLines/>
        <w:snapToGrid w:val="0"/>
        <w:spacing w:line="360" w:lineRule="auto"/>
        <w:ind w:left="6893" w:leftChars="133" w:right="397" w:hanging="6600" w:hangingChars="3000"/>
        <w:rPr>
          <w:rFonts w:hint="eastAsia" w:ascii="等线" w:hAnsi="等线" w:eastAsia="等线"/>
          <w:sz w:val="21"/>
          <w:szCs w:val="21"/>
          <w:lang w:eastAsia="zh-CN"/>
        </w:rPr>
      </w:pPr>
      <w:r>
        <w:rPr>
          <w:rFonts w:hint="eastAsia"/>
          <w:lang w:eastAsia="zh-CN"/>
        </w:rPr>
        <w:t xml:space="preserve">                                                  </w:t>
      </w:r>
      <w:r>
        <w:rPr>
          <w:rFonts w:hint="eastAsia"/>
          <w:sz w:val="21"/>
          <w:szCs w:val="21"/>
          <w:lang w:eastAsia="zh-CN"/>
        </w:rPr>
        <w:t xml:space="preserve"> </w:t>
      </w:r>
      <w:r>
        <w:rPr>
          <w:rFonts w:hint="eastAsia" w:ascii="等线" w:hAnsi="等线" w:eastAsia="等线"/>
          <w:sz w:val="21"/>
          <w:szCs w:val="21"/>
          <w:lang w:eastAsia="zh-CN"/>
        </w:rPr>
        <w:t xml:space="preserve">   XXXXXXX</w:t>
      </w:r>
    </w:p>
    <w:p w14:paraId="19A75A0B">
      <w:pPr>
        <w:keepNext/>
        <w:keepLines/>
        <w:snapToGrid w:val="0"/>
        <w:spacing w:line="360" w:lineRule="auto"/>
        <w:ind w:right="397" w:firstLine="1680" w:firstLineChars="800"/>
        <w:rPr>
          <w:rFonts w:hint="eastAsia" w:ascii="等线" w:hAnsi="等线" w:eastAsia="等线"/>
          <w:sz w:val="21"/>
          <w:szCs w:val="21"/>
          <w:lang w:eastAsia="zh-CN"/>
        </w:rPr>
      </w:pPr>
      <w:bookmarkStart w:id="5" w:name="_DB29-1-2010__"/>
      <w:bookmarkEnd w:id="5"/>
      <w:r>
        <w:rPr>
          <w:rFonts w:ascii="等线" w:hAnsi="等线" w:eastAsia="等线"/>
          <w:sz w:val="21"/>
          <w:szCs w:val="21"/>
          <w:lang w:eastAsia="zh-CN"/>
        </w:rPr>
        <w:t xml:space="preserve">              </w:t>
      </w:r>
      <w:r>
        <w:rPr>
          <w:rFonts w:hint="eastAsia" w:ascii="等线" w:hAnsi="等线" w:eastAsia="等线"/>
          <w:sz w:val="21"/>
          <w:szCs w:val="21"/>
          <w:lang w:eastAsia="zh-CN"/>
        </w:rPr>
        <w:t xml:space="preserve">                              </w:t>
      </w:r>
      <w:r>
        <w:rPr>
          <w:rFonts w:ascii="等线" w:hAnsi="等线" w:eastAsia="等线"/>
          <w:sz w:val="21"/>
          <w:szCs w:val="21"/>
          <w:lang w:eastAsia="zh-CN"/>
        </w:rPr>
        <w:t xml:space="preserve">     </w:t>
      </w:r>
      <w:r>
        <w:rPr>
          <w:rFonts w:hint="eastAsia" w:ascii="等线" w:hAnsi="等线" w:eastAsia="等线"/>
          <w:sz w:val="21"/>
          <w:szCs w:val="21"/>
          <w:lang w:eastAsia="zh-CN"/>
        </w:rPr>
        <w:t xml:space="preserve"> </w:t>
      </w:r>
      <w:r>
        <w:rPr>
          <w:rFonts w:ascii="等线" w:hAnsi="等线" w:eastAsia="等线"/>
          <w:sz w:val="21"/>
          <w:szCs w:val="21"/>
          <w:lang w:eastAsia="zh-CN"/>
        </w:rPr>
        <w:t xml:space="preserve">            </w:t>
      </w:r>
      <w:r>
        <w:rPr>
          <w:rFonts w:hint="eastAsia" w:ascii="等线" w:hAnsi="等线" w:eastAsia="等线"/>
          <w:sz w:val="21"/>
          <w:szCs w:val="21"/>
          <w:lang w:eastAsia="zh-CN"/>
        </w:rPr>
        <w:t xml:space="preserve">      备案号：XXXXX</w:t>
      </w:r>
    </w:p>
    <w:tbl>
      <w:tblPr>
        <w:tblStyle w:val="18"/>
        <w:tblW w:w="0" w:type="auto"/>
        <w:tblInd w:w="19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9"/>
      </w:tblGrid>
      <w:tr w14:paraId="675A7E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539" w:type="dxa"/>
            <w:tcBorders>
              <w:top w:val="single" w:color="auto" w:sz="12" w:space="0"/>
            </w:tcBorders>
          </w:tcPr>
          <w:p w14:paraId="44360494">
            <w:pPr>
              <w:tabs>
                <w:tab w:val="left" w:pos="10440"/>
              </w:tabs>
              <w:snapToGrid w:val="0"/>
              <w:spacing w:line="360" w:lineRule="auto"/>
              <w:rPr>
                <w:rFonts w:hint="eastAsia"/>
                <w:sz w:val="32"/>
                <w:lang w:eastAsia="zh-CN"/>
              </w:rPr>
            </w:pPr>
          </w:p>
        </w:tc>
      </w:tr>
    </w:tbl>
    <w:p w14:paraId="15B4D5F1">
      <w:pPr>
        <w:tabs>
          <w:tab w:val="left" w:pos="10440"/>
        </w:tabs>
        <w:snapToGrid w:val="0"/>
        <w:spacing w:line="360" w:lineRule="auto"/>
        <w:rPr>
          <w:rFonts w:hint="eastAsia" w:eastAsia="黑体"/>
          <w:sz w:val="52"/>
          <w:szCs w:val="52"/>
          <w:lang w:eastAsia="zh-CN"/>
        </w:rPr>
      </w:pPr>
    </w:p>
    <w:p w14:paraId="55802A4F">
      <w:pPr>
        <w:spacing w:before="100" w:beforeAutospacing="1" w:line="360" w:lineRule="auto"/>
        <w:jc w:val="center"/>
        <w:rPr>
          <w:rFonts w:hint="eastAsia" w:ascii="黑体" w:hAnsi="黑体" w:eastAsia="黑体"/>
          <w:color w:val="000000" w:themeColor="text1"/>
          <w:sz w:val="52"/>
          <w:szCs w:val="52"/>
          <w:lang w:eastAsia="zh-CN"/>
          <w14:textFill>
            <w14:solidFill>
              <w14:schemeClr w14:val="tx1"/>
            </w14:solidFill>
          </w14:textFill>
        </w:rPr>
      </w:pPr>
      <w:r>
        <w:rPr>
          <w:rFonts w:ascii="黑体" w:hAnsi="黑体" w:eastAsia="黑体"/>
          <w:color w:val="000000" w:themeColor="text1"/>
          <w:sz w:val="52"/>
          <w:szCs w:val="52"/>
          <w:lang w:eastAsia="zh-CN"/>
          <w14:textFill>
            <w14:solidFill>
              <w14:schemeClr w14:val="tx1"/>
            </w14:solidFill>
          </w14:textFill>
        </w:rPr>
        <w:t>电动汽车</w:t>
      </w:r>
      <w:r>
        <w:rPr>
          <w:rFonts w:hint="eastAsia" w:ascii="黑体" w:hAnsi="黑体" w:eastAsia="黑体"/>
          <w:color w:val="000000" w:themeColor="text1"/>
          <w:sz w:val="52"/>
          <w:szCs w:val="52"/>
          <w:lang w:eastAsia="zh-CN"/>
          <w14:textFill>
            <w14:solidFill>
              <w14:schemeClr w14:val="tx1"/>
            </w14:solidFill>
          </w14:textFill>
        </w:rPr>
        <w:t>充电基础设施技术标准</w:t>
      </w:r>
    </w:p>
    <w:p w14:paraId="30E3F589">
      <w:pPr>
        <w:spacing w:before="100" w:beforeAutospacing="1" w:line="360" w:lineRule="auto"/>
        <w:jc w:val="center"/>
        <w:rPr>
          <w:rFonts w:hint="eastAsia" w:ascii="等线" w:hAnsi="等线" w:eastAsia="等线"/>
          <w:color w:val="000000" w:themeColor="text1"/>
          <w:sz w:val="32"/>
          <w:szCs w:val="32"/>
          <w:lang w:eastAsia="zh-CN"/>
          <w14:textFill>
            <w14:solidFill>
              <w14:schemeClr w14:val="tx1"/>
            </w14:solidFill>
          </w14:textFill>
        </w:rPr>
      </w:pPr>
      <w:r>
        <w:rPr>
          <w:rFonts w:hint="eastAsia" w:ascii="等线" w:hAnsi="等线" w:eastAsia="等线"/>
          <w:color w:val="000000" w:themeColor="text1"/>
          <w:sz w:val="32"/>
          <w:szCs w:val="32"/>
          <w:lang w:eastAsia="zh-CN"/>
          <w14:textFill>
            <w14:solidFill>
              <w14:schemeClr w14:val="tx1"/>
            </w14:solidFill>
          </w14:textFill>
        </w:rPr>
        <w:t xml:space="preserve">Technical standard for </w:t>
      </w:r>
      <w:r>
        <w:rPr>
          <w:rFonts w:ascii="等线" w:hAnsi="等线" w:eastAsia="等线"/>
          <w:color w:val="000000" w:themeColor="text1"/>
          <w:sz w:val="32"/>
          <w:szCs w:val="28"/>
          <w14:textFill>
            <w14:solidFill>
              <w14:schemeClr w14:val="tx1"/>
            </w14:solidFill>
          </w14:textFill>
        </w:rPr>
        <w:t>electric vehicle charging infrastructure</w:t>
      </w:r>
    </w:p>
    <w:p w14:paraId="344F64A2">
      <w:pPr>
        <w:spacing w:before="100" w:beforeAutospacing="1" w:line="360" w:lineRule="auto"/>
        <w:jc w:val="center"/>
        <w:rPr>
          <w:rFonts w:hint="eastAsia" w:ascii="黑体" w:hAnsi="黑体" w:eastAsia="黑体"/>
          <w:color w:val="000000" w:themeColor="text1"/>
          <w:sz w:val="32"/>
          <w:szCs w:val="32"/>
          <w:lang w:eastAsia="zh-CN"/>
          <w14:textFill>
            <w14:solidFill>
              <w14:schemeClr w14:val="tx1"/>
            </w14:solidFill>
          </w14:textFill>
        </w:rPr>
      </w:pPr>
    </w:p>
    <w:p w14:paraId="64D468DA">
      <w:pPr>
        <w:tabs>
          <w:tab w:val="left" w:pos="10440"/>
        </w:tabs>
        <w:snapToGrid w:val="0"/>
        <w:spacing w:line="360" w:lineRule="auto"/>
        <w:jc w:val="center"/>
        <w:rPr>
          <w:rFonts w:hint="eastAsia"/>
          <w:sz w:val="36"/>
          <w:szCs w:val="36"/>
          <w:lang w:eastAsia="zh-CN"/>
        </w:rPr>
      </w:pPr>
      <w:r>
        <w:rPr>
          <w:rFonts w:hint="eastAsia"/>
          <w:sz w:val="36"/>
          <w:szCs w:val="36"/>
          <w:lang w:eastAsia="zh-CN"/>
        </w:rPr>
        <w:t>（征求意见稿）</w:t>
      </w:r>
    </w:p>
    <w:p w14:paraId="43C75068">
      <w:pPr>
        <w:tabs>
          <w:tab w:val="center" w:pos="4932"/>
          <w:tab w:val="left" w:pos="6663"/>
          <w:tab w:val="left" w:pos="10440"/>
        </w:tabs>
        <w:snapToGrid w:val="0"/>
        <w:spacing w:line="360" w:lineRule="auto"/>
        <w:rPr>
          <w:rFonts w:hint="eastAsia" w:eastAsia="黑体"/>
          <w:sz w:val="48"/>
          <w:szCs w:val="48"/>
          <w:lang w:eastAsia="zh-CN"/>
        </w:rPr>
      </w:pPr>
      <w:r>
        <w:rPr>
          <w:rFonts w:eastAsia="黑体"/>
          <w:sz w:val="48"/>
          <w:szCs w:val="48"/>
          <w:lang w:eastAsia="zh-CN"/>
        </w:rPr>
        <w:tab/>
      </w:r>
    </w:p>
    <w:p w14:paraId="50647E1F">
      <w:pPr>
        <w:tabs>
          <w:tab w:val="center" w:pos="4932"/>
          <w:tab w:val="left" w:pos="6663"/>
          <w:tab w:val="left" w:pos="10440"/>
        </w:tabs>
        <w:snapToGrid w:val="0"/>
        <w:spacing w:line="360" w:lineRule="auto"/>
        <w:rPr>
          <w:rFonts w:hint="eastAsia" w:eastAsia="黑体"/>
          <w:sz w:val="36"/>
          <w:szCs w:val="36"/>
          <w:lang w:eastAsia="zh-CN"/>
        </w:rPr>
      </w:pPr>
    </w:p>
    <w:p w14:paraId="3A474B05">
      <w:pPr>
        <w:tabs>
          <w:tab w:val="center" w:pos="4932"/>
          <w:tab w:val="left" w:pos="6663"/>
          <w:tab w:val="left" w:pos="10440"/>
        </w:tabs>
        <w:snapToGrid w:val="0"/>
        <w:spacing w:line="360" w:lineRule="auto"/>
        <w:rPr>
          <w:rFonts w:hint="eastAsia" w:eastAsia="黑体"/>
          <w:sz w:val="36"/>
          <w:szCs w:val="36"/>
          <w:lang w:eastAsia="zh-CN"/>
        </w:rPr>
      </w:pPr>
    </w:p>
    <w:p w14:paraId="5C15DDE6">
      <w:pPr>
        <w:tabs>
          <w:tab w:val="center" w:pos="4932"/>
          <w:tab w:val="left" w:pos="6663"/>
          <w:tab w:val="left" w:pos="10440"/>
        </w:tabs>
        <w:snapToGrid w:val="0"/>
        <w:spacing w:line="360" w:lineRule="auto"/>
        <w:rPr>
          <w:rFonts w:hint="eastAsia" w:eastAsia="黑体"/>
          <w:sz w:val="36"/>
          <w:szCs w:val="36"/>
          <w:lang w:eastAsia="zh-CN"/>
        </w:rPr>
      </w:pPr>
    </w:p>
    <w:p w14:paraId="4DEEADA6">
      <w:pPr>
        <w:tabs>
          <w:tab w:val="left" w:pos="10440"/>
        </w:tabs>
        <w:snapToGrid w:val="0"/>
        <w:spacing w:line="360" w:lineRule="auto"/>
        <w:rPr>
          <w:rFonts w:hint="eastAsia"/>
          <w:sz w:val="32"/>
          <w:szCs w:val="32"/>
          <w:lang w:eastAsia="zh-CN"/>
        </w:rPr>
      </w:pPr>
      <w:r>
        <w:rPr>
          <w:sz w:val="44"/>
          <w:szCs w:val="44"/>
          <w:lang w:eastAsia="zh-CN"/>
        </w:rPr>
        <w:tab/>
      </w:r>
    </w:p>
    <w:p w14:paraId="5888A520">
      <w:pPr>
        <w:snapToGrid w:val="0"/>
        <w:spacing w:line="360" w:lineRule="auto"/>
        <w:ind w:firstLine="280" w:firstLineChars="100"/>
        <w:rPr>
          <w:rFonts w:hint="eastAsia"/>
          <w:sz w:val="28"/>
          <w:lang w:eastAsia="zh-CN"/>
        </w:rPr>
      </w:pPr>
      <w:r>
        <w:rPr>
          <w:sz w:val="28"/>
          <w:lang w:eastAsia="zh-CN"/>
        </w:rPr>
        <w:t>20</w:t>
      </w:r>
      <w:r>
        <w:rPr>
          <w:rFonts w:hint="eastAsia"/>
          <w:sz w:val="28"/>
          <w:lang w:eastAsia="zh-CN"/>
        </w:rPr>
        <w:t>26—</w:t>
      </w:r>
      <w:r>
        <w:rPr>
          <w:sz w:val="28"/>
          <w:lang w:eastAsia="zh-CN"/>
        </w:rPr>
        <w:t>**</w:t>
      </w:r>
      <w:r>
        <w:rPr>
          <w:rFonts w:hint="eastAsia"/>
          <w:sz w:val="28"/>
          <w:lang w:eastAsia="zh-CN"/>
        </w:rPr>
        <w:t>—</w:t>
      </w:r>
      <w:r>
        <w:rPr>
          <w:sz w:val="28"/>
          <w:lang w:eastAsia="zh-CN"/>
        </w:rPr>
        <w:t>**</w:t>
      </w:r>
      <w:r>
        <w:rPr>
          <w:rFonts w:hint="eastAsia" w:eastAsia="黑体"/>
          <w:sz w:val="28"/>
          <w:lang w:eastAsia="zh-CN"/>
        </w:rPr>
        <w:t>发布</w:t>
      </w:r>
      <w:r>
        <w:rPr>
          <w:sz w:val="28"/>
          <w:lang w:eastAsia="zh-CN"/>
        </w:rPr>
        <w:t xml:space="preserve">                 </w:t>
      </w:r>
      <w:r>
        <w:rPr>
          <w:rFonts w:hint="eastAsia"/>
          <w:sz w:val="28"/>
          <w:lang w:eastAsia="zh-CN"/>
        </w:rPr>
        <w:t xml:space="preserve">    </w:t>
      </w:r>
      <w:r>
        <w:rPr>
          <w:sz w:val="28"/>
          <w:lang w:eastAsia="zh-CN"/>
        </w:rPr>
        <w:t xml:space="preserve">    </w:t>
      </w:r>
      <w:r>
        <w:rPr>
          <w:rFonts w:hint="eastAsia"/>
          <w:sz w:val="28"/>
          <w:lang w:eastAsia="zh-CN"/>
        </w:rPr>
        <w:t xml:space="preserve"> </w:t>
      </w:r>
      <w:r>
        <w:rPr>
          <w:sz w:val="28"/>
          <w:lang w:eastAsia="zh-CN"/>
        </w:rPr>
        <w:t xml:space="preserve">      </w:t>
      </w:r>
      <w:r>
        <w:rPr>
          <w:rFonts w:hint="eastAsia"/>
          <w:sz w:val="28"/>
          <w:lang w:eastAsia="zh-CN"/>
        </w:rPr>
        <w:t>XXXXXXXX</w:t>
      </w:r>
      <w:r>
        <w:rPr>
          <w:rFonts w:hint="eastAsia" w:eastAsia="黑体"/>
          <w:sz w:val="28"/>
          <w:lang w:eastAsia="zh-CN"/>
        </w:rPr>
        <w:t>实施</w:t>
      </w:r>
    </w:p>
    <w:tbl>
      <w:tblPr>
        <w:tblStyle w:val="18"/>
        <w:tblpPr w:leftFromText="180" w:rightFromText="180" w:vertAnchor="text" w:horzAnchor="margin" w:tblpY="8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85"/>
      </w:tblGrid>
      <w:tr w14:paraId="1150ABB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585" w:type="dxa"/>
            <w:tcBorders>
              <w:top w:val="single" w:color="auto" w:sz="12" w:space="0"/>
              <w:bottom w:val="nil"/>
            </w:tcBorders>
          </w:tcPr>
          <w:p w14:paraId="0D33A514">
            <w:pPr>
              <w:snapToGrid w:val="0"/>
              <w:spacing w:line="360" w:lineRule="auto"/>
              <w:rPr>
                <w:rFonts w:hint="eastAsia"/>
                <w:sz w:val="28"/>
                <w:lang w:eastAsia="zh-CN"/>
              </w:rPr>
            </w:pPr>
          </w:p>
        </w:tc>
      </w:tr>
    </w:tbl>
    <w:p w14:paraId="5ED733FC">
      <w:pPr>
        <w:tabs>
          <w:tab w:val="left" w:pos="10440"/>
        </w:tabs>
        <w:snapToGrid w:val="0"/>
        <w:spacing w:line="360" w:lineRule="auto"/>
        <w:jc w:val="center"/>
        <w:rPr>
          <w:rFonts w:hint="eastAsia" w:ascii="等线" w:hAnsi="等线" w:eastAsia="等线"/>
          <w:b/>
          <w:sz w:val="32"/>
          <w:szCs w:val="32"/>
          <w:lang w:eastAsia="zh-CN"/>
        </w:rPr>
        <w:sectPr>
          <w:footerReference r:id="rId3" w:type="even"/>
          <w:pgSz w:w="11906" w:h="16838"/>
          <w:pgMar w:top="1701" w:right="1531" w:bottom="1701" w:left="1531" w:header="851" w:footer="851" w:gutter="0"/>
          <w:cols w:space="720" w:num="1"/>
          <w:docGrid w:type="lines" w:linePitch="312" w:charSpace="0"/>
        </w:sectPr>
      </w:pPr>
      <w:r>
        <w:rPr>
          <w:rFonts w:hint="eastAsia" w:ascii="等线" w:hAnsi="等线" w:eastAsia="等线"/>
          <w:b/>
          <w:sz w:val="32"/>
          <w:szCs w:val="32"/>
          <w:lang w:eastAsia="zh-CN"/>
        </w:rPr>
        <w:t>山西省住房和城乡建设厅  发布</w:t>
      </w:r>
    </w:p>
    <w:bookmarkEnd w:id="4"/>
    <w:p w14:paraId="00F23B78">
      <w:pPr>
        <w:tabs>
          <w:tab w:val="left" w:pos="10440"/>
        </w:tabs>
        <w:snapToGrid w:val="0"/>
        <w:spacing w:line="360" w:lineRule="auto"/>
        <w:jc w:val="center"/>
        <w:rPr>
          <w:rFonts w:hint="eastAsia"/>
          <w:b/>
          <w:sz w:val="32"/>
          <w:szCs w:val="32"/>
          <w:lang w:eastAsia="zh-CN"/>
        </w:rPr>
      </w:pPr>
      <w:bookmarkStart w:id="6" w:name="_Toc9474"/>
    </w:p>
    <w:p w14:paraId="67E013CD">
      <w:pPr>
        <w:tabs>
          <w:tab w:val="left" w:pos="10440"/>
        </w:tabs>
        <w:snapToGrid w:val="0"/>
        <w:spacing w:line="360" w:lineRule="auto"/>
        <w:jc w:val="center"/>
        <w:rPr>
          <w:rFonts w:hint="eastAsia" w:ascii="等线" w:hAnsi="等线" w:eastAsia="等线"/>
          <w:b/>
          <w:sz w:val="32"/>
          <w:szCs w:val="32"/>
          <w:lang w:eastAsia="zh-CN"/>
        </w:rPr>
      </w:pPr>
      <w:r>
        <w:rPr>
          <w:rFonts w:hint="eastAsia" w:ascii="等线" w:hAnsi="等线" w:eastAsia="等线"/>
          <w:b/>
          <w:sz w:val="32"/>
          <w:szCs w:val="32"/>
          <w:lang w:eastAsia="zh-CN"/>
        </w:rPr>
        <w:t>山西省工程建设地方标准</w:t>
      </w:r>
    </w:p>
    <w:p w14:paraId="1A649BEF">
      <w:pPr>
        <w:tabs>
          <w:tab w:val="left" w:pos="10440"/>
        </w:tabs>
        <w:snapToGrid w:val="0"/>
        <w:spacing w:line="360" w:lineRule="auto"/>
        <w:jc w:val="center"/>
        <w:rPr>
          <w:rFonts w:hint="eastAsia"/>
          <w:b/>
          <w:sz w:val="32"/>
          <w:szCs w:val="32"/>
          <w:lang w:eastAsia="zh-CN"/>
        </w:rPr>
      </w:pPr>
    </w:p>
    <w:p w14:paraId="20BED374">
      <w:pPr>
        <w:tabs>
          <w:tab w:val="left" w:pos="10440"/>
        </w:tabs>
        <w:snapToGrid w:val="0"/>
        <w:spacing w:line="360" w:lineRule="auto"/>
        <w:jc w:val="center"/>
        <w:rPr>
          <w:rFonts w:hint="eastAsia" w:eastAsia="黑体"/>
          <w:sz w:val="52"/>
          <w:szCs w:val="52"/>
          <w:lang w:eastAsia="zh-CN"/>
        </w:rPr>
      </w:pPr>
      <w:r>
        <w:rPr>
          <w:rFonts w:ascii="黑体" w:hAnsi="黑体" w:eastAsia="黑体"/>
          <w:color w:val="000000" w:themeColor="text1"/>
          <w:sz w:val="52"/>
          <w:szCs w:val="52"/>
          <w:lang w:eastAsia="zh-CN"/>
          <w14:textFill>
            <w14:solidFill>
              <w14:schemeClr w14:val="tx1"/>
            </w14:solidFill>
          </w14:textFill>
        </w:rPr>
        <w:t>电动汽车</w:t>
      </w:r>
      <w:r>
        <w:rPr>
          <w:rFonts w:hint="eastAsia" w:ascii="黑体" w:hAnsi="黑体" w:eastAsia="黑体"/>
          <w:color w:val="000000" w:themeColor="text1"/>
          <w:sz w:val="52"/>
          <w:szCs w:val="52"/>
          <w:lang w:eastAsia="zh-CN"/>
          <w14:textFill>
            <w14:solidFill>
              <w14:schemeClr w14:val="tx1"/>
            </w14:solidFill>
          </w14:textFill>
        </w:rPr>
        <w:t>充电基础设施技术标准</w:t>
      </w:r>
    </w:p>
    <w:p w14:paraId="53C2C263">
      <w:pPr>
        <w:spacing w:before="1" w:line="242" w:lineRule="auto"/>
        <w:jc w:val="center"/>
        <w:rPr>
          <w:rFonts w:hint="eastAsia" w:ascii="等线" w:hAnsi="等线" w:eastAsia="等线"/>
          <w:color w:val="000000" w:themeColor="text1"/>
          <w:sz w:val="24"/>
          <w14:textFill>
            <w14:solidFill>
              <w14:schemeClr w14:val="tx1"/>
            </w14:solidFill>
          </w14:textFill>
        </w:rPr>
      </w:pPr>
      <w:bookmarkStart w:id="7" w:name="OLE_LINK36"/>
      <w:r>
        <w:rPr>
          <w:rFonts w:ascii="等线" w:hAnsi="等线" w:eastAsia="等线"/>
          <w:color w:val="000000" w:themeColor="text1"/>
          <w:sz w:val="32"/>
          <w:szCs w:val="28"/>
          <w14:textFill>
            <w14:solidFill>
              <w14:schemeClr w14:val="tx1"/>
            </w14:solidFill>
          </w14:textFill>
        </w:rPr>
        <w:t xml:space="preserve">Technical </w:t>
      </w:r>
      <w:r>
        <w:rPr>
          <w:rFonts w:hint="eastAsia" w:ascii="等线" w:hAnsi="等线" w:eastAsia="等线"/>
          <w:color w:val="000000" w:themeColor="text1"/>
          <w:sz w:val="32"/>
          <w:szCs w:val="28"/>
          <w:lang w:eastAsia="zh-CN"/>
          <w14:textFill>
            <w14:solidFill>
              <w14:schemeClr w14:val="tx1"/>
            </w14:solidFill>
          </w14:textFill>
        </w:rPr>
        <w:t>s</w:t>
      </w:r>
      <w:r>
        <w:rPr>
          <w:rFonts w:ascii="等线" w:hAnsi="等线" w:eastAsia="等线"/>
          <w:color w:val="000000" w:themeColor="text1"/>
          <w:sz w:val="32"/>
          <w:szCs w:val="28"/>
          <w14:textFill>
            <w14:solidFill>
              <w14:schemeClr w14:val="tx1"/>
            </w14:solidFill>
          </w14:textFill>
        </w:rPr>
        <w:t>tandard for</w:t>
      </w:r>
      <w:r>
        <w:rPr>
          <w:rFonts w:hint="eastAsia" w:ascii="等线" w:hAnsi="等线" w:eastAsia="等线"/>
          <w:color w:val="000000" w:themeColor="text1"/>
          <w:sz w:val="32"/>
          <w:szCs w:val="28"/>
          <w:lang w:eastAsia="zh-CN"/>
          <w14:textFill>
            <w14:solidFill>
              <w14:schemeClr w14:val="tx1"/>
            </w14:solidFill>
          </w14:textFill>
        </w:rPr>
        <w:t xml:space="preserve"> electric vehicle charging infrastructure</w:t>
      </w:r>
      <w:bookmarkEnd w:id="7"/>
    </w:p>
    <w:p w14:paraId="71A8211C">
      <w:pPr>
        <w:tabs>
          <w:tab w:val="left" w:pos="10440"/>
        </w:tabs>
        <w:snapToGrid w:val="0"/>
        <w:spacing w:line="360" w:lineRule="auto"/>
        <w:jc w:val="center"/>
        <w:rPr>
          <w:rFonts w:hint="eastAsia"/>
          <w:sz w:val="36"/>
          <w:szCs w:val="36"/>
          <w:lang w:eastAsia="zh-CN"/>
        </w:rPr>
      </w:pPr>
    </w:p>
    <w:p w14:paraId="5A0B2482">
      <w:pPr>
        <w:tabs>
          <w:tab w:val="left" w:pos="10440"/>
        </w:tabs>
        <w:snapToGrid w:val="0"/>
        <w:spacing w:line="360" w:lineRule="auto"/>
        <w:jc w:val="center"/>
        <w:rPr>
          <w:rFonts w:hint="eastAsia"/>
          <w:b/>
          <w:sz w:val="32"/>
          <w:szCs w:val="32"/>
          <w:lang w:eastAsia="zh-CN"/>
        </w:rPr>
      </w:pPr>
    </w:p>
    <w:p w14:paraId="78847A72">
      <w:pPr>
        <w:tabs>
          <w:tab w:val="left" w:pos="10440"/>
        </w:tabs>
        <w:snapToGrid w:val="0"/>
        <w:spacing w:line="360" w:lineRule="auto"/>
        <w:jc w:val="center"/>
        <w:rPr>
          <w:rFonts w:hint="eastAsia" w:ascii="等线" w:hAnsi="等线" w:eastAsia="等线"/>
          <w:b/>
          <w:sz w:val="32"/>
          <w:szCs w:val="32"/>
        </w:rPr>
      </w:pPr>
      <w:r>
        <w:rPr>
          <w:rFonts w:ascii="等线" w:hAnsi="等线" w:eastAsia="等线"/>
          <w:b/>
          <w:sz w:val="32"/>
          <w:szCs w:val="32"/>
        </w:rPr>
        <w:t>DB</w:t>
      </w:r>
      <w:r>
        <w:rPr>
          <w:rFonts w:hint="eastAsia" w:ascii="等线" w:hAnsi="等线" w:eastAsia="等线"/>
          <w:b/>
          <w:sz w:val="32"/>
          <w:szCs w:val="32"/>
        </w:rPr>
        <w:t>XXXXXX-XXXXXX</w:t>
      </w:r>
    </w:p>
    <w:p w14:paraId="0D5A64D9">
      <w:pPr>
        <w:tabs>
          <w:tab w:val="left" w:pos="10440"/>
        </w:tabs>
        <w:snapToGrid w:val="0"/>
        <w:spacing w:line="360" w:lineRule="auto"/>
        <w:jc w:val="center"/>
        <w:rPr>
          <w:rFonts w:hint="eastAsia"/>
          <w:b/>
          <w:sz w:val="32"/>
          <w:szCs w:val="32"/>
        </w:rPr>
      </w:pPr>
    </w:p>
    <w:p w14:paraId="5FDB8F01">
      <w:pPr>
        <w:tabs>
          <w:tab w:val="left" w:pos="10440"/>
        </w:tabs>
        <w:snapToGrid w:val="0"/>
        <w:spacing w:line="360" w:lineRule="auto"/>
        <w:jc w:val="center"/>
        <w:rPr>
          <w:rFonts w:hint="eastAsia"/>
          <w:b/>
          <w:sz w:val="32"/>
          <w:szCs w:val="32"/>
          <w:lang w:eastAsia="zh-CN"/>
        </w:rPr>
      </w:pPr>
    </w:p>
    <w:p w14:paraId="0509FFB8">
      <w:pPr>
        <w:tabs>
          <w:tab w:val="left" w:pos="10440"/>
        </w:tabs>
        <w:snapToGrid w:val="0"/>
        <w:spacing w:line="360" w:lineRule="auto"/>
        <w:jc w:val="center"/>
        <w:rPr>
          <w:rFonts w:hint="eastAsia"/>
          <w:b/>
          <w:sz w:val="32"/>
          <w:szCs w:val="32"/>
          <w:lang w:eastAsia="zh-CN"/>
        </w:rPr>
      </w:pPr>
    </w:p>
    <w:p w14:paraId="6BA3EDF6">
      <w:pPr>
        <w:tabs>
          <w:tab w:val="left" w:pos="10440"/>
        </w:tabs>
        <w:snapToGrid w:val="0"/>
        <w:spacing w:line="360" w:lineRule="auto"/>
        <w:jc w:val="center"/>
        <w:rPr>
          <w:rFonts w:hint="eastAsia"/>
          <w:b/>
          <w:sz w:val="32"/>
          <w:szCs w:val="32"/>
          <w:lang w:eastAsia="zh-CN"/>
        </w:rPr>
      </w:pPr>
    </w:p>
    <w:p w14:paraId="0AECF872">
      <w:pPr>
        <w:tabs>
          <w:tab w:val="left" w:pos="10440"/>
        </w:tabs>
        <w:snapToGrid w:val="0"/>
        <w:spacing w:line="360" w:lineRule="auto"/>
        <w:jc w:val="center"/>
        <w:rPr>
          <w:rFonts w:hint="eastAsia"/>
          <w:b/>
          <w:sz w:val="32"/>
          <w:szCs w:val="32"/>
        </w:rPr>
      </w:pPr>
    </w:p>
    <w:p w14:paraId="4003ED7A">
      <w:pPr>
        <w:tabs>
          <w:tab w:val="left" w:pos="10440"/>
        </w:tabs>
        <w:snapToGrid w:val="0"/>
        <w:spacing w:line="360" w:lineRule="auto"/>
        <w:jc w:val="center"/>
        <w:rPr>
          <w:rFonts w:hint="eastAsia" w:ascii="等线" w:hAnsi="等线" w:eastAsia="等线"/>
          <w:b/>
          <w:sz w:val="32"/>
          <w:szCs w:val="32"/>
          <w:lang w:eastAsia="zh-CN"/>
        </w:rPr>
      </w:pPr>
      <w:r>
        <w:rPr>
          <w:rFonts w:hint="eastAsia" w:ascii="等线" w:hAnsi="等线" w:eastAsia="等线"/>
          <w:b/>
          <w:sz w:val="32"/>
          <w:szCs w:val="32"/>
          <w:lang w:eastAsia="zh-CN"/>
        </w:rPr>
        <w:t>批准部门：山西省住房和城乡建设厅</w:t>
      </w:r>
    </w:p>
    <w:p w14:paraId="71BA46C5">
      <w:pPr>
        <w:tabs>
          <w:tab w:val="left" w:pos="10440"/>
        </w:tabs>
        <w:snapToGrid w:val="0"/>
        <w:spacing w:line="360" w:lineRule="auto"/>
        <w:jc w:val="center"/>
        <w:rPr>
          <w:rFonts w:hint="eastAsia" w:ascii="等线" w:hAnsi="等线" w:eastAsia="等线"/>
          <w:b/>
          <w:sz w:val="32"/>
          <w:szCs w:val="32"/>
          <w:lang w:eastAsia="zh-CN"/>
        </w:rPr>
      </w:pPr>
      <w:r>
        <w:rPr>
          <w:rFonts w:hint="eastAsia" w:ascii="等线" w:hAnsi="等线" w:eastAsia="等线"/>
          <w:b/>
          <w:sz w:val="32"/>
          <w:szCs w:val="32"/>
          <w:lang w:eastAsia="zh-CN"/>
        </w:rPr>
        <w:t>主编单位：太原市建筑设计研究院</w:t>
      </w:r>
    </w:p>
    <w:p w14:paraId="1239F186">
      <w:pPr>
        <w:tabs>
          <w:tab w:val="left" w:pos="10440"/>
        </w:tabs>
        <w:snapToGrid w:val="0"/>
        <w:spacing w:line="360" w:lineRule="auto"/>
        <w:jc w:val="center"/>
        <w:rPr>
          <w:rFonts w:hint="eastAsia" w:ascii="等线" w:hAnsi="等线" w:eastAsia="等线"/>
          <w:b/>
          <w:sz w:val="32"/>
          <w:szCs w:val="32"/>
          <w:lang w:eastAsia="zh-CN"/>
        </w:rPr>
      </w:pPr>
      <w:r>
        <w:rPr>
          <w:rFonts w:hint="eastAsia" w:ascii="等线" w:hAnsi="等线" w:eastAsia="等线"/>
          <w:b/>
          <w:sz w:val="32"/>
          <w:szCs w:val="32"/>
          <w:lang w:eastAsia="zh-CN"/>
        </w:rPr>
        <w:t xml:space="preserve">                               山西省建筑设计研究院有限公司</w:t>
      </w:r>
    </w:p>
    <w:p w14:paraId="53F36231">
      <w:pPr>
        <w:tabs>
          <w:tab w:val="left" w:pos="10440"/>
        </w:tabs>
        <w:snapToGrid w:val="0"/>
        <w:spacing w:line="360" w:lineRule="auto"/>
        <w:jc w:val="center"/>
        <w:rPr>
          <w:rFonts w:hint="eastAsia" w:ascii="等线" w:hAnsi="等线" w:eastAsia="等线"/>
          <w:b/>
          <w:sz w:val="32"/>
          <w:szCs w:val="32"/>
        </w:rPr>
      </w:pPr>
      <w:r>
        <w:rPr>
          <w:rFonts w:hint="eastAsia" w:ascii="等线" w:hAnsi="等线" w:eastAsia="等线"/>
          <w:b/>
          <w:sz w:val="32"/>
          <w:szCs w:val="32"/>
        </w:rPr>
        <w:t>施行日期：XX年 XX 月XX 日</w:t>
      </w:r>
    </w:p>
    <w:p w14:paraId="3B0ADAB3">
      <w:pPr>
        <w:tabs>
          <w:tab w:val="left" w:pos="10440"/>
        </w:tabs>
        <w:snapToGrid w:val="0"/>
        <w:spacing w:line="360" w:lineRule="auto"/>
        <w:jc w:val="center"/>
        <w:rPr>
          <w:rFonts w:hint="eastAsia"/>
          <w:b/>
          <w:sz w:val="32"/>
          <w:szCs w:val="32"/>
        </w:rPr>
      </w:pPr>
    </w:p>
    <w:p w14:paraId="2A74EA42">
      <w:pPr>
        <w:tabs>
          <w:tab w:val="left" w:pos="10440"/>
        </w:tabs>
        <w:snapToGrid w:val="0"/>
        <w:spacing w:line="360" w:lineRule="auto"/>
        <w:jc w:val="center"/>
        <w:rPr>
          <w:rFonts w:hint="eastAsia"/>
          <w:b/>
          <w:sz w:val="32"/>
          <w:szCs w:val="32"/>
        </w:rPr>
      </w:pPr>
    </w:p>
    <w:p w14:paraId="624BA8A9">
      <w:pPr>
        <w:tabs>
          <w:tab w:val="left" w:pos="10440"/>
        </w:tabs>
        <w:snapToGrid w:val="0"/>
        <w:spacing w:line="360" w:lineRule="auto"/>
        <w:jc w:val="center"/>
        <w:rPr>
          <w:rFonts w:hint="eastAsia" w:ascii="等线" w:hAnsi="等线" w:eastAsia="等线"/>
          <w:b/>
          <w:sz w:val="32"/>
          <w:szCs w:val="32"/>
          <w:lang w:eastAsia="zh-CN"/>
        </w:rPr>
        <w:sectPr>
          <w:footerReference r:id="rId4" w:type="default"/>
          <w:pgSz w:w="11906" w:h="16838"/>
          <w:pgMar w:top="1701" w:right="1531" w:bottom="1701" w:left="1531" w:header="851" w:footer="851" w:gutter="0"/>
          <w:pgNumType w:start="1"/>
          <w:cols w:space="720" w:num="1"/>
          <w:docGrid w:type="lines" w:linePitch="312" w:charSpace="0"/>
        </w:sectPr>
      </w:pPr>
      <w:r>
        <w:rPr>
          <w:rFonts w:hint="eastAsia" w:ascii="等线" w:hAnsi="等线" w:eastAsia="等线"/>
          <w:b/>
          <w:sz w:val="32"/>
          <w:szCs w:val="32"/>
          <w:lang w:eastAsia="zh-CN"/>
        </w:rPr>
        <w:t>2026 太原</w:t>
      </w:r>
    </w:p>
    <w:p w14:paraId="0B924E90">
      <w:pPr>
        <w:tabs>
          <w:tab w:val="left" w:pos="959"/>
        </w:tabs>
        <w:spacing w:before="54" w:line="360" w:lineRule="auto"/>
        <w:ind w:right="339"/>
        <w:jc w:val="center"/>
        <w:rPr>
          <w:rFonts w:hint="eastAsia" w:ascii="黑体" w:hAnsi="黑体" w:eastAsia="黑体"/>
          <w:color w:val="000000" w:themeColor="text1"/>
          <w:sz w:val="32"/>
          <w:szCs w:val="32"/>
          <w:lang w:eastAsia="zh-CN"/>
          <w14:textFill>
            <w14:solidFill>
              <w14:schemeClr w14:val="tx1"/>
            </w14:solidFill>
          </w14:textFill>
        </w:rPr>
      </w:pPr>
      <w:r>
        <w:rPr>
          <w:rFonts w:hint="eastAsia" w:ascii="黑体" w:eastAsia="黑体"/>
          <w:b/>
          <w:color w:val="000000" w:themeColor="text1"/>
          <w:sz w:val="24"/>
          <w:lang w:eastAsia="zh-CN"/>
          <w14:textFill>
            <w14:solidFill>
              <w14:schemeClr w14:val="tx1"/>
            </w14:solidFill>
          </w14:textFill>
        </w:rPr>
        <w:t>前</w:t>
      </w:r>
      <w:r>
        <w:rPr>
          <w:rFonts w:ascii="黑体" w:eastAsia="黑体"/>
          <w:b/>
          <w:color w:val="000000" w:themeColor="text1"/>
          <w:sz w:val="24"/>
          <w:lang w:eastAsia="zh-CN"/>
          <w14:textFill>
            <w14:solidFill>
              <w14:schemeClr w14:val="tx1"/>
            </w14:solidFill>
          </w14:textFill>
        </w:rPr>
        <w:t xml:space="preserve">  </w:t>
      </w:r>
      <w:r>
        <w:rPr>
          <w:rFonts w:hint="eastAsia" w:ascii="黑体" w:eastAsia="黑体"/>
          <w:b/>
          <w:color w:val="000000" w:themeColor="text1"/>
          <w:sz w:val="24"/>
          <w:lang w:eastAsia="zh-CN"/>
          <w14:textFill>
            <w14:solidFill>
              <w14:schemeClr w14:val="tx1"/>
            </w14:solidFill>
          </w14:textFill>
        </w:rPr>
        <w:t>言</w:t>
      </w:r>
      <w:bookmarkEnd w:id="6"/>
    </w:p>
    <w:p w14:paraId="06DCA4C3">
      <w:pPr>
        <w:tabs>
          <w:tab w:val="left" w:pos="10440"/>
        </w:tabs>
        <w:snapToGrid w:val="0"/>
        <w:spacing w:line="360" w:lineRule="auto"/>
        <w:ind w:firstLine="480" w:firstLineChars="200"/>
        <w:rPr>
          <w:rFonts w:hint="eastAsia"/>
          <w:color w:val="000000" w:themeColor="text1"/>
          <w:sz w:val="24"/>
          <w:szCs w:val="24"/>
          <w:lang w:eastAsia="zh-CN"/>
          <w14:textFill>
            <w14:solidFill>
              <w14:schemeClr w14:val="tx1"/>
            </w14:solidFill>
          </w14:textFill>
        </w:rPr>
      </w:pPr>
      <w:bookmarkStart w:id="8" w:name="_Hlk217981634"/>
      <w:r>
        <w:rPr>
          <w:color w:val="000000" w:themeColor="text1"/>
          <w:sz w:val="24"/>
          <w:szCs w:val="24"/>
          <w:lang w:eastAsia="zh-CN"/>
          <w14:textFill>
            <w14:solidFill>
              <w14:schemeClr w14:val="tx1"/>
            </w14:solidFill>
          </w14:textFill>
        </w:rPr>
        <w:t>根据山西省住房和城乡建设厅《</w:t>
      </w:r>
      <w:r>
        <w:rPr>
          <w:rFonts w:hint="eastAsia"/>
          <w:color w:val="000000" w:themeColor="text1"/>
          <w:sz w:val="24"/>
          <w:szCs w:val="24"/>
          <w:lang w:eastAsia="zh-CN"/>
          <w14:textFill>
            <w14:solidFill>
              <w14:schemeClr w14:val="tx1"/>
            </w14:solidFill>
          </w14:textFill>
        </w:rPr>
        <w:t>关于印发2025年工程建设地方标准 制（修）订计划的通知</w:t>
      </w:r>
      <w:r>
        <w:rPr>
          <w:color w:val="000000" w:themeColor="text1"/>
          <w:sz w:val="24"/>
          <w:szCs w:val="24"/>
          <w:lang w:eastAsia="zh-CN"/>
          <w14:textFill>
            <w14:solidFill>
              <w14:schemeClr w14:val="tx1"/>
            </w14:solidFill>
          </w14:textFill>
        </w:rPr>
        <w:t>》（晋建科字〔202</w:t>
      </w:r>
      <w:r>
        <w:rPr>
          <w:rFonts w:hint="eastAsia"/>
          <w:color w:val="000000" w:themeColor="text1"/>
          <w:sz w:val="24"/>
          <w:szCs w:val="24"/>
          <w:lang w:eastAsia="zh-CN"/>
          <w14:textFill>
            <w14:solidFill>
              <w14:schemeClr w14:val="tx1"/>
            </w14:solidFill>
          </w14:textFill>
        </w:rPr>
        <w:t>5</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74</w:t>
      </w:r>
      <w:r>
        <w:rPr>
          <w:color w:val="000000" w:themeColor="text1"/>
          <w:sz w:val="24"/>
          <w:szCs w:val="24"/>
          <w:lang w:eastAsia="zh-CN"/>
          <w14:textFill>
            <w14:solidFill>
              <w14:schemeClr w14:val="tx1"/>
            </w14:solidFill>
          </w14:textFill>
        </w:rPr>
        <w:t>号）要求，</w:t>
      </w:r>
      <w:r>
        <w:rPr>
          <w:rFonts w:hint="eastAsia"/>
          <w:color w:val="000000" w:themeColor="text1"/>
          <w:sz w:val="24"/>
          <w:szCs w:val="24"/>
          <w:lang w:eastAsia="zh-CN"/>
          <w14:textFill>
            <w14:solidFill>
              <w14:schemeClr w14:val="tx1"/>
            </w14:solidFill>
          </w14:textFill>
        </w:rPr>
        <w:t>标准编制组对山西省《</w:t>
      </w:r>
      <w:r>
        <w:rPr>
          <w:color w:val="000000" w:themeColor="text1"/>
          <w:sz w:val="24"/>
          <w:szCs w:val="24"/>
          <w:lang w:eastAsia="zh-CN"/>
          <w14:textFill>
            <w14:solidFill>
              <w14:schemeClr w14:val="tx1"/>
            </w14:solidFill>
          </w14:textFill>
        </w:rPr>
        <w:t>电动汽车</w:t>
      </w:r>
      <w:r>
        <w:rPr>
          <w:rFonts w:hint="eastAsia"/>
          <w:color w:val="000000" w:themeColor="text1"/>
          <w:sz w:val="24"/>
          <w:szCs w:val="24"/>
          <w:lang w:eastAsia="zh-CN"/>
          <w14:textFill>
            <w14:solidFill>
              <w14:schemeClr w14:val="tx1"/>
            </w14:solidFill>
          </w14:textFill>
        </w:rPr>
        <w:t>充电基础设施技术标准》</w:t>
      </w:r>
      <w:r>
        <w:rPr>
          <w:color w:val="000000" w:themeColor="text1"/>
          <w:sz w:val="24"/>
          <w:szCs w:val="24"/>
          <w:lang w:eastAsia="zh-CN"/>
          <w14:textFill>
            <w14:solidFill>
              <w14:schemeClr w14:val="tx1"/>
            </w14:solidFill>
          </w14:textFill>
        </w:rPr>
        <w:t>DBJ04∕T 398-2019</w:t>
      </w:r>
      <w:r>
        <w:rPr>
          <w:rFonts w:hint="eastAsia"/>
          <w:color w:val="000000" w:themeColor="text1"/>
          <w:sz w:val="24"/>
          <w:szCs w:val="24"/>
          <w:lang w:eastAsia="zh-CN"/>
          <w14:textFill>
            <w14:solidFill>
              <w14:schemeClr w14:val="tx1"/>
            </w14:solidFill>
          </w14:textFill>
        </w:rPr>
        <w:t>进行修订，标准编制组经过深入研究，</w:t>
      </w:r>
      <w:r>
        <w:rPr>
          <w:color w:val="000000" w:themeColor="text1"/>
          <w:sz w:val="24"/>
          <w:szCs w:val="24"/>
          <w:lang w:eastAsia="zh-CN"/>
          <w14:textFill>
            <w14:solidFill>
              <w14:schemeClr w14:val="tx1"/>
            </w14:solidFill>
          </w14:textFill>
        </w:rPr>
        <w:t>总结</w:t>
      </w:r>
      <w:r>
        <w:rPr>
          <w:rFonts w:hint="eastAsia"/>
          <w:color w:val="000000" w:themeColor="text1"/>
          <w:sz w:val="24"/>
          <w:szCs w:val="24"/>
          <w:lang w:eastAsia="zh-CN"/>
          <w14:textFill>
            <w14:solidFill>
              <w14:schemeClr w14:val="tx1"/>
            </w14:solidFill>
          </w14:textFill>
        </w:rPr>
        <w:t>实践</w:t>
      </w:r>
      <w:r>
        <w:rPr>
          <w:color w:val="000000" w:themeColor="text1"/>
          <w:sz w:val="24"/>
          <w:szCs w:val="24"/>
          <w:lang w:eastAsia="zh-CN"/>
          <w14:textFill>
            <w14:solidFill>
              <w14:schemeClr w14:val="tx1"/>
            </w14:solidFill>
          </w14:textFill>
        </w:rPr>
        <w:t>经验，结合山西省</w:t>
      </w:r>
      <w:r>
        <w:rPr>
          <w:rFonts w:hint="eastAsia"/>
          <w:color w:val="000000" w:themeColor="text1"/>
          <w:sz w:val="24"/>
          <w:szCs w:val="24"/>
          <w:lang w:eastAsia="zh-CN"/>
          <w14:textFill>
            <w14:solidFill>
              <w14:schemeClr w14:val="tx1"/>
            </w14:solidFill>
          </w14:textFill>
        </w:rPr>
        <w:t>电动汽车充电基础设施</w:t>
      </w:r>
      <w:r>
        <w:rPr>
          <w:color w:val="000000" w:themeColor="text1"/>
          <w:sz w:val="24"/>
          <w:szCs w:val="24"/>
          <w:lang w:eastAsia="zh-CN"/>
          <w14:textFill>
            <w14:solidFill>
              <w14:schemeClr w14:val="tx1"/>
            </w14:solidFill>
          </w14:textFill>
        </w:rPr>
        <w:t>现状，在</w:t>
      </w:r>
      <w:r>
        <w:rPr>
          <w:rFonts w:hint="eastAsia"/>
          <w:color w:val="000000" w:themeColor="text1"/>
          <w:sz w:val="24"/>
          <w:szCs w:val="24"/>
          <w:lang w:eastAsia="zh-CN"/>
          <w14:textFill>
            <w14:solidFill>
              <w14:schemeClr w14:val="tx1"/>
            </w14:solidFill>
          </w14:textFill>
        </w:rPr>
        <w:t>深入调查研究、</w:t>
      </w:r>
      <w:r>
        <w:rPr>
          <w:color w:val="000000" w:themeColor="text1"/>
          <w:sz w:val="24"/>
          <w:szCs w:val="24"/>
          <w:lang w:eastAsia="zh-CN"/>
          <w14:textFill>
            <w14:solidFill>
              <w14:schemeClr w14:val="tx1"/>
            </w14:solidFill>
          </w14:textFill>
        </w:rPr>
        <w:t>广泛征求意见的基础上，</w:t>
      </w:r>
      <w:r>
        <w:rPr>
          <w:rFonts w:hint="eastAsia"/>
          <w:color w:val="000000" w:themeColor="text1"/>
          <w:sz w:val="24"/>
          <w:szCs w:val="24"/>
          <w:lang w:eastAsia="zh-CN"/>
          <w14:textFill>
            <w14:solidFill>
              <w14:schemeClr w14:val="tx1"/>
            </w14:solidFill>
          </w14:textFill>
        </w:rPr>
        <w:t>修订</w:t>
      </w:r>
      <w:r>
        <w:rPr>
          <w:color w:val="000000" w:themeColor="text1"/>
          <w:sz w:val="24"/>
          <w:szCs w:val="24"/>
          <w:lang w:eastAsia="zh-CN"/>
          <w14:textFill>
            <w14:solidFill>
              <w14:schemeClr w14:val="tx1"/>
            </w14:solidFill>
          </w14:textFill>
        </w:rPr>
        <w:t>本标准。</w:t>
      </w:r>
    </w:p>
    <w:p w14:paraId="59A97407">
      <w:pPr>
        <w:tabs>
          <w:tab w:val="left" w:pos="1248"/>
        </w:tabs>
        <w:spacing w:line="360" w:lineRule="auto"/>
        <w:ind w:right="850" w:firstLine="480" w:firstLineChars="200"/>
        <w:jc w:val="both"/>
        <w:rPr>
          <w:rFonts w:hint="eastAsia"/>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本标准共分</w:t>
      </w:r>
      <w:r>
        <w:rPr>
          <w:rFonts w:hint="eastAsia"/>
          <w:color w:val="000000" w:themeColor="text1"/>
          <w:sz w:val="24"/>
          <w:szCs w:val="24"/>
          <w:lang w:eastAsia="zh-CN"/>
          <w14:textFill>
            <w14:solidFill>
              <w14:schemeClr w14:val="tx1"/>
            </w14:solidFill>
          </w14:textFill>
        </w:rPr>
        <w:t>6</w:t>
      </w:r>
      <w:r>
        <w:rPr>
          <w:color w:val="000000" w:themeColor="text1"/>
          <w:sz w:val="24"/>
          <w:szCs w:val="24"/>
          <w:lang w:eastAsia="zh-CN"/>
          <w14:textFill>
            <w14:solidFill>
              <w14:schemeClr w14:val="tx1"/>
            </w14:solidFill>
          </w14:textFill>
        </w:rPr>
        <w:t>章， 主要技术内容包括：1</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总则； 2</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术语；3</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基本规定；4</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设计；5</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施工</w:t>
      </w:r>
      <w:r>
        <w:rPr>
          <w:rFonts w:hint="eastAsia"/>
          <w:color w:val="000000" w:themeColor="text1"/>
          <w:sz w:val="24"/>
          <w:szCs w:val="24"/>
          <w:lang w:eastAsia="zh-CN"/>
          <w14:textFill>
            <w14:solidFill>
              <w14:schemeClr w14:val="tx1"/>
            </w14:solidFill>
          </w14:textFill>
        </w:rPr>
        <w:t>与</w:t>
      </w:r>
      <w:r>
        <w:rPr>
          <w:color w:val="000000" w:themeColor="text1"/>
          <w:sz w:val="24"/>
          <w:szCs w:val="24"/>
          <w:lang w:eastAsia="zh-CN"/>
          <w14:textFill>
            <w14:solidFill>
              <w14:schemeClr w14:val="tx1"/>
            </w14:solidFill>
          </w14:textFill>
        </w:rPr>
        <w:t>验收；6</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维护</w:t>
      </w:r>
      <w:r>
        <w:rPr>
          <w:rFonts w:hint="eastAsia"/>
          <w:color w:val="000000" w:themeColor="text1"/>
          <w:sz w:val="24"/>
          <w:szCs w:val="24"/>
          <w:lang w:eastAsia="zh-CN"/>
          <w14:textFill>
            <w14:solidFill>
              <w14:schemeClr w14:val="tx1"/>
            </w14:solidFill>
          </w14:textFill>
        </w:rPr>
        <w:t>与管理</w:t>
      </w:r>
      <w:r>
        <w:rPr>
          <w:color w:val="000000" w:themeColor="text1"/>
          <w:sz w:val="24"/>
          <w:szCs w:val="24"/>
          <w:lang w:eastAsia="zh-CN"/>
          <w14:textFill>
            <w14:solidFill>
              <w14:schemeClr w14:val="tx1"/>
            </w14:solidFill>
          </w14:textFill>
        </w:rPr>
        <w:t>。</w:t>
      </w:r>
      <w:bookmarkEnd w:id="8"/>
    </w:p>
    <w:p w14:paraId="54D50A4E">
      <w:pPr>
        <w:tabs>
          <w:tab w:val="left" w:pos="10440"/>
        </w:tabs>
        <w:snapToGrid w:val="0"/>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本标准修订的主要技术内容有：1. 结合近年来发布的通用规范和国家标准相关条文修订了本标准的应用范围，根据调整内容修改标准名称；2. 根据电动汽车充电桩技术更新，增加了大功率充电桩的安装及维护要求；3. 针对不同场所使用条件，细化了基础设施的低压配电、电能计量、消防安全内容。</w:t>
      </w:r>
    </w:p>
    <w:p w14:paraId="0BF94368">
      <w:pPr>
        <w:tabs>
          <w:tab w:val="left" w:pos="10440"/>
        </w:tabs>
        <w:snapToGrid w:val="0"/>
        <w:spacing w:line="360" w:lineRule="auto"/>
        <w:ind w:firstLine="480" w:firstLineChars="200"/>
        <w:rPr>
          <w:rFonts w:hint="eastAsia"/>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本标准由山西省住房和城乡建设厅管理，由太原市建筑设计研究院负责具体技术内容的解释。执行本标准过程中如有意见或建议，请</w:t>
      </w:r>
      <w:r>
        <w:rPr>
          <w:rFonts w:hint="eastAsia"/>
          <w:color w:val="000000" w:themeColor="text1"/>
          <w:sz w:val="24"/>
          <w:szCs w:val="24"/>
          <w:lang w:eastAsia="zh-CN"/>
          <w14:textFill>
            <w14:solidFill>
              <w14:schemeClr w14:val="tx1"/>
            </w14:solidFill>
          </w14:textFill>
        </w:rPr>
        <w:t>反馈</w:t>
      </w:r>
      <w:r>
        <w:rPr>
          <w:color w:val="000000" w:themeColor="text1"/>
          <w:sz w:val="24"/>
          <w:szCs w:val="24"/>
          <w:lang w:eastAsia="zh-CN"/>
          <w14:textFill>
            <w14:solidFill>
              <w14:schemeClr w14:val="tx1"/>
            </w14:solidFill>
          </w14:textFill>
        </w:rPr>
        <w:t>太原市建筑设计研究院（地址：山西省太原市新建路80号，邮政编码：030002，邮箱：yanxiaohuio@163.com），以供标准修订参考。</w:t>
      </w:r>
    </w:p>
    <w:p w14:paraId="749BA3ED">
      <w:pPr>
        <w:tabs>
          <w:tab w:val="left" w:pos="1248"/>
        </w:tabs>
        <w:spacing w:line="360" w:lineRule="auto"/>
        <w:ind w:left="512" w:right="850"/>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本 标 准 </w:t>
      </w:r>
      <w:r>
        <w:rPr>
          <w:color w:val="000000" w:themeColor="text1"/>
          <w:sz w:val="24"/>
          <w:szCs w:val="24"/>
          <w:lang w:eastAsia="zh-CN"/>
          <w14:textFill>
            <w14:solidFill>
              <w14:schemeClr w14:val="tx1"/>
            </w14:solidFill>
          </w14:textFill>
        </w:rPr>
        <w:t>主</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编</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单</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位：太原市建筑设计研究院</w:t>
      </w:r>
    </w:p>
    <w:p w14:paraId="11ECAF51">
      <w:pPr>
        <w:tabs>
          <w:tab w:val="left" w:pos="1248"/>
        </w:tabs>
        <w:spacing w:line="360" w:lineRule="auto"/>
        <w:ind w:left="512" w:right="850"/>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                      山西省建筑设计研究院有限公司</w:t>
      </w:r>
    </w:p>
    <w:p w14:paraId="400E5F69">
      <w:pPr>
        <w:tabs>
          <w:tab w:val="left" w:pos="1248"/>
        </w:tabs>
        <w:spacing w:line="360" w:lineRule="auto"/>
        <w:ind w:left="512" w:right="850"/>
        <w:jc w:val="both"/>
        <w:rPr>
          <w:rFonts w:hint="eastAsia"/>
          <w:color w:val="000000" w:themeColor="text1"/>
          <w:sz w:val="24"/>
          <w:szCs w:val="24"/>
          <w:lang w:eastAsia="zh-CN"/>
          <w14:textFill>
            <w14:solidFill>
              <w14:schemeClr w14:val="tx1"/>
            </w14:solidFill>
          </w14:textFill>
        </w:rPr>
      </w:pPr>
      <w:bookmarkStart w:id="9" w:name="OLE_LINK44"/>
      <w:r>
        <w:rPr>
          <w:rFonts w:hint="eastAsia"/>
          <w:color w:val="000000" w:themeColor="text1"/>
          <w:sz w:val="24"/>
          <w:szCs w:val="24"/>
          <w:lang w:eastAsia="zh-CN"/>
          <w14:textFill>
            <w14:solidFill>
              <w14:schemeClr w14:val="tx1"/>
            </w14:solidFill>
          </w14:textFill>
        </w:rPr>
        <w:t xml:space="preserve">本 标 准 </w:t>
      </w:r>
      <w:r>
        <w:rPr>
          <w:color w:val="000000" w:themeColor="text1"/>
          <w:sz w:val="24"/>
          <w:szCs w:val="24"/>
          <w:lang w:eastAsia="zh-CN"/>
          <w14:textFill>
            <w14:solidFill>
              <w14:schemeClr w14:val="tx1"/>
            </w14:solidFill>
          </w14:textFill>
        </w:rPr>
        <w:t>参</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编</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单</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位</w:t>
      </w:r>
      <w:bookmarkEnd w:id="9"/>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山西省交通规划勘察设计院有限公司</w:t>
      </w:r>
    </w:p>
    <w:p w14:paraId="026F26B3">
      <w:pPr>
        <w:tabs>
          <w:tab w:val="left" w:pos="1248"/>
        </w:tabs>
        <w:spacing w:line="360" w:lineRule="auto"/>
        <w:ind w:left="512" w:right="850"/>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                      中铁十七局集团建筑工程有限公司</w:t>
      </w:r>
    </w:p>
    <w:p w14:paraId="7D2C558C">
      <w:pPr>
        <w:tabs>
          <w:tab w:val="left" w:pos="1248"/>
        </w:tabs>
        <w:spacing w:line="360" w:lineRule="auto"/>
        <w:ind w:left="2910" w:leftChars="232" w:right="850" w:hanging="2400" w:hangingChars="1000"/>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本标准主要起草人员：徐用生 陈志萍 闫晓辉 董雪君 张晓燕 </w:t>
      </w:r>
      <w:r>
        <w:rPr>
          <w:color w:val="000000" w:themeColor="text1"/>
          <w:sz w:val="24"/>
          <w:szCs w:val="24"/>
          <w:lang w:eastAsia="zh-CN"/>
          <w14:textFill>
            <w14:solidFill>
              <w14:schemeClr w14:val="tx1"/>
            </w14:solidFill>
          </w14:textFill>
        </w:rPr>
        <w:t>武瑞兵</w:t>
      </w:r>
      <w:r>
        <w:rPr>
          <w:rFonts w:hint="eastAsia"/>
          <w:color w:val="000000" w:themeColor="text1"/>
          <w:sz w:val="24"/>
          <w:szCs w:val="24"/>
          <w:lang w:eastAsia="zh-CN"/>
          <w14:textFill>
            <w14:solidFill>
              <w14:schemeClr w14:val="tx1"/>
            </w14:solidFill>
          </w14:textFill>
        </w:rPr>
        <w:t xml:space="preserve"> 张超 高巍 宋娟 王江 郝利君 张翠翠 田浩 梁向宏 程睿 曲波 杨乐 刘强 潘鹏 张宇 程权 贾勇 </w:t>
      </w:r>
      <w:r>
        <w:rPr>
          <w:sz w:val="24"/>
          <w:szCs w:val="24"/>
          <w:lang w:eastAsia="zh-CN"/>
        </w:rPr>
        <w:t>董建兴</w:t>
      </w:r>
      <w:r>
        <w:rPr>
          <w:rFonts w:hint="eastAsia"/>
          <w:color w:val="000000" w:themeColor="text1"/>
          <w:sz w:val="24"/>
          <w:szCs w:val="24"/>
          <w:lang w:eastAsia="zh-CN"/>
          <w14:textFill>
            <w14:solidFill>
              <w14:schemeClr w14:val="tx1"/>
            </w14:solidFill>
          </w14:textFill>
        </w:rPr>
        <w:t xml:space="preserve"> 梁玉柏 宋卫国 李健刚 张钊 </w:t>
      </w:r>
    </w:p>
    <w:p w14:paraId="28DAE8BB">
      <w:pPr>
        <w:tabs>
          <w:tab w:val="left" w:pos="1248"/>
        </w:tabs>
        <w:spacing w:line="360" w:lineRule="auto"/>
        <w:ind w:left="512" w:right="850"/>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本标准主要审查人员：王志方 段鹏飞 蔡红 冯高磊 武丽娟 </w:t>
      </w:r>
    </w:p>
    <w:p w14:paraId="711F04B4">
      <w:pPr>
        <w:spacing w:line="360" w:lineRule="auto"/>
        <w:rPr>
          <w:rFonts w:hint="eastAsia"/>
          <w:color w:val="000000" w:themeColor="text1"/>
          <w:lang w:eastAsia="zh-CN"/>
          <w14:textFill>
            <w14:solidFill>
              <w14:schemeClr w14:val="tx1"/>
            </w14:solidFill>
          </w14:textFill>
        </w:rPr>
      </w:pPr>
    </w:p>
    <w:p w14:paraId="4E046520">
      <w:pPr>
        <w:spacing w:line="360" w:lineRule="auto"/>
        <w:rPr>
          <w:rFonts w:hint="eastAsia"/>
          <w:color w:val="000000" w:themeColor="text1"/>
          <w:lang w:eastAsia="zh-CN"/>
          <w14:textFill>
            <w14:solidFill>
              <w14:schemeClr w14:val="tx1"/>
            </w14:solidFill>
          </w14:textFill>
        </w:rPr>
      </w:pPr>
    </w:p>
    <w:p w14:paraId="19A860A8">
      <w:pPr>
        <w:spacing w:line="360" w:lineRule="auto"/>
        <w:rPr>
          <w:rFonts w:hint="eastAsia"/>
          <w:color w:val="000000" w:themeColor="text1"/>
          <w:lang w:eastAsia="zh-CN"/>
          <w14:textFill>
            <w14:solidFill>
              <w14:schemeClr w14:val="tx1"/>
            </w14:solidFill>
          </w14:textFill>
        </w:rPr>
      </w:pPr>
    </w:p>
    <w:p w14:paraId="6B90D350">
      <w:pPr>
        <w:spacing w:line="360" w:lineRule="auto"/>
        <w:rPr>
          <w:rFonts w:hint="eastAsia"/>
          <w:color w:val="000000" w:themeColor="text1"/>
          <w:lang w:eastAsia="zh-CN"/>
          <w14:textFill>
            <w14:solidFill>
              <w14:schemeClr w14:val="tx1"/>
            </w14:solidFill>
          </w14:textFill>
        </w:rPr>
      </w:pPr>
    </w:p>
    <w:p w14:paraId="2E078C70">
      <w:pPr>
        <w:tabs>
          <w:tab w:val="left" w:pos="959"/>
        </w:tabs>
        <w:spacing w:before="54" w:line="360" w:lineRule="auto"/>
        <w:ind w:right="339"/>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目  次</w:t>
      </w:r>
    </w:p>
    <w:sdt>
      <w:sdtPr>
        <w:id w:val="-1227374197"/>
        <w:docPartObj>
          <w:docPartGallery w:val="Table of Contents"/>
          <w:docPartUnique/>
        </w:docPartObj>
      </w:sdtPr>
      <w:sdtEndPr>
        <w:rPr>
          <w:lang w:eastAsia="zh-CN"/>
        </w:rPr>
      </w:sdtEndPr>
      <w:sdtContent>
        <w:p w14:paraId="72A37F93">
          <w:pPr>
            <w:pStyle w:val="15"/>
            <w:tabs>
              <w:tab w:val="left" w:pos="860"/>
              <w:tab w:val="right" w:leader="dot" w:pos="8834"/>
            </w:tabs>
            <w:autoSpaceDN/>
            <w:spacing w:line="360" w:lineRule="auto"/>
            <w:rPr>
              <w:rFonts w:hint="eastAsia" w:cstheme="minorBidi"/>
              <w:kern w:val="2"/>
              <w:sz w:val="22"/>
              <w:szCs w:val="24"/>
              <w:lang w:eastAsia="zh-CN"/>
              <w14:ligatures w14:val="standardContextual"/>
            </w:rPr>
          </w:pPr>
          <w:r>
            <w:rPr>
              <w:rFonts w:hint="eastAsia"/>
            </w:rPr>
            <w:fldChar w:fldCharType="begin"/>
          </w:r>
          <w:r>
            <w:rPr>
              <w:rFonts w:hint="eastAsia"/>
            </w:rPr>
            <w:instrText xml:space="preserve"> </w:instrText>
          </w:r>
          <w:r>
            <w:instrText xml:space="preserve">TOC \o "1-2" \h \z \u</w:instrText>
          </w:r>
          <w:r>
            <w:rPr>
              <w:rFonts w:hint="eastAsia"/>
            </w:rPr>
            <w:instrText xml:space="preserve"> </w:instrText>
          </w:r>
          <w:r>
            <w:rPr>
              <w:rFonts w:hint="eastAsia"/>
            </w:rPr>
            <w:fldChar w:fldCharType="separate"/>
          </w:r>
          <w:r>
            <w:fldChar w:fldCharType="begin"/>
          </w:r>
          <w:r>
            <w:instrText xml:space="preserve"> HYPERLINK \l "_Toc232147002" </w:instrText>
          </w:r>
          <w:r>
            <w:fldChar w:fldCharType="separate"/>
          </w:r>
          <w:r>
            <w:rPr>
              <w:rStyle w:val="22"/>
            </w:rPr>
            <w:t>1</w:t>
          </w:r>
          <w:r>
            <w:rPr>
              <w:rFonts w:hint="eastAsia" w:cstheme="minorBidi"/>
              <w:kern w:val="2"/>
              <w:sz w:val="22"/>
              <w:szCs w:val="24"/>
              <w:lang w:eastAsia="zh-CN"/>
              <w14:ligatures w14:val="standardContextual"/>
            </w:rPr>
            <w:tab/>
          </w:r>
          <w:r>
            <w:rPr>
              <w:rStyle w:val="22"/>
              <w:lang w:eastAsia="zh-CN"/>
            </w:rPr>
            <w:t>总则</w:t>
          </w:r>
          <w:r>
            <w:rPr>
              <w:rFonts w:hint="eastAsia"/>
            </w:rPr>
            <w:tab/>
          </w:r>
          <w:r>
            <w:rPr>
              <w:rFonts w:hint="eastAsia"/>
            </w:rPr>
            <w:fldChar w:fldCharType="begin"/>
          </w:r>
          <w:r>
            <w:rPr>
              <w:rFonts w:hint="eastAsia"/>
            </w:rPr>
            <w:instrText xml:space="preserve"> </w:instrText>
          </w:r>
          <w:r>
            <w:instrText xml:space="preserve">PAGEREF _Toc232147002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56210E8">
          <w:pPr>
            <w:pStyle w:val="15"/>
            <w:tabs>
              <w:tab w:val="left" w:pos="860"/>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"_Toc232147003" </w:instrText>
          </w:r>
          <w:r>
            <w:fldChar w:fldCharType="separate"/>
          </w:r>
          <w:r>
            <w:rPr>
              <w:rStyle w:val="22"/>
            </w:rPr>
            <w:t>2</w:t>
          </w:r>
          <w:r>
            <w:rPr>
              <w:rFonts w:hint="eastAsia" w:cstheme="minorBidi"/>
              <w:kern w:val="2"/>
              <w:sz w:val="22"/>
              <w:szCs w:val="24"/>
              <w:lang w:eastAsia="zh-CN"/>
              <w14:ligatures w14:val="standardContextual"/>
            </w:rPr>
            <w:tab/>
          </w:r>
          <w:r>
            <w:rPr>
              <w:rStyle w:val="22"/>
              <w:lang w:eastAsia="zh-CN"/>
            </w:rPr>
            <w:t>术语</w:t>
          </w:r>
          <w:r>
            <w:rPr>
              <w:rFonts w:hint="eastAsia"/>
            </w:rPr>
            <w:tab/>
          </w:r>
          <w:r>
            <w:rPr>
              <w:rFonts w:hint="eastAsia"/>
            </w:rPr>
            <w:fldChar w:fldCharType="begin"/>
          </w:r>
          <w:r>
            <w:rPr>
              <w:rFonts w:hint="eastAsia"/>
            </w:rPr>
            <w:instrText xml:space="preserve"> </w:instrText>
          </w:r>
          <w:r>
            <w:instrText xml:space="preserve">PAGEREF _Toc232147003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1E2F5A57">
          <w:pPr>
            <w:pStyle w:val="15"/>
            <w:tabs>
              <w:tab w:val="left" w:pos="860"/>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"_Toc232147004" </w:instrText>
          </w:r>
          <w:r>
            <w:fldChar w:fldCharType="separate"/>
          </w:r>
          <w:r>
            <w:rPr>
              <w:rStyle w:val="22"/>
              <w:w w:val="99"/>
            </w:rPr>
            <w:t>3</w:t>
          </w:r>
          <w:r>
            <w:rPr>
              <w:rFonts w:hint="eastAsia" w:cstheme="minorBidi"/>
              <w:kern w:val="2"/>
              <w:sz w:val="22"/>
              <w:szCs w:val="24"/>
              <w:lang w:eastAsia="zh-CN"/>
              <w14:ligatures w14:val="standardContextual"/>
            </w:rPr>
            <w:tab/>
          </w:r>
          <w:r>
            <w:rPr>
              <w:rStyle w:val="22"/>
            </w:rPr>
            <w:t>基本规定</w:t>
          </w:r>
          <w:r>
            <w:rPr>
              <w:rFonts w:hint="eastAsia"/>
            </w:rPr>
            <w:tab/>
          </w:r>
          <w:r>
            <w:rPr>
              <w:rFonts w:hint="eastAsia"/>
            </w:rPr>
            <w:fldChar w:fldCharType="begin"/>
          </w:r>
          <w:r>
            <w:rPr>
              <w:rFonts w:hint="eastAsia"/>
            </w:rPr>
            <w:instrText xml:space="preserve"> </w:instrText>
          </w:r>
          <w:r>
            <w:instrText xml:space="preserve">PAGEREF _Toc232147004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19A98F14">
          <w:pPr>
            <w:pStyle w:val="15"/>
            <w:tabs>
              <w:tab w:val="left" w:pos="860"/>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"_Toc232147005" </w:instrText>
          </w:r>
          <w:r>
            <w:fldChar w:fldCharType="separate"/>
          </w:r>
          <w:r>
            <w:rPr>
              <w:rStyle w:val="22"/>
              <w:w w:val="99"/>
            </w:rPr>
            <w:t>4</w:t>
          </w:r>
          <w:r>
            <w:rPr>
              <w:rFonts w:hint="eastAsia" w:cstheme="minorBidi"/>
              <w:kern w:val="2"/>
              <w:sz w:val="22"/>
              <w:szCs w:val="24"/>
              <w:lang w:eastAsia="zh-CN"/>
              <w14:ligatures w14:val="standardContextual"/>
            </w:rPr>
            <w:tab/>
          </w:r>
          <w:r>
            <w:rPr>
              <w:rStyle w:val="22"/>
              <w:lang w:eastAsia="zh-CN"/>
            </w:rPr>
            <w:t>规划与</w:t>
          </w:r>
          <w:r>
            <w:rPr>
              <w:rStyle w:val="22"/>
            </w:rPr>
            <w:t>设计</w:t>
          </w:r>
          <w:r>
            <w:rPr>
              <w:rFonts w:hint="eastAsia"/>
            </w:rPr>
            <w:tab/>
          </w:r>
          <w:r>
            <w:rPr>
              <w:rFonts w:hint="eastAsia"/>
            </w:rPr>
            <w:fldChar w:fldCharType="begin"/>
          </w:r>
          <w:r>
            <w:rPr>
              <w:rFonts w:hint="eastAsia"/>
            </w:rPr>
            <w:instrText xml:space="preserve"> </w:instrText>
          </w:r>
          <w:r>
            <w:instrText xml:space="preserve">PAGEREF _Toc232147005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18E2B315">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"_Toc232147006" </w:instrText>
          </w:r>
          <w:r>
            <w:fldChar w:fldCharType="separate"/>
          </w:r>
          <w:r>
            <w:rPr>
              <w:rStyle w:val="22"/>
              <w:rFonts w:cs="黑体"/>
              <w:w w:val="99"/>
            </w:rPr>
            <w:t>4.1</w:t>
          </w:r>
          <w:r>
            <w:rPr>
              <w:rStyle w:val="22"/>
              <w:lang w:eastAsia="zh-CN"/>
            </w:rPr>
            <w:t>规划与平面</w:t>
          </w:r>
          <w:r>
            <w:rPr>
              <w:rFonts w:hint="eastAsia"/>
            </w:rPr>
            <w:tab/>
          </w:r>
          <w:r>
            <w:rPr>
              <w:rFonts w:hint="eastAsia"/>
            </w:rPr>
            <w:fldChar w:fldCharType="begin"/>
          </w:r>
          <w:r>
            <w:rPr>
              <w:rFonts w:hint="eastAsia"/>
            </w:rPr>
            <w:instrText xml:space="preserve"> </w:instrText>
          </w:r>
          <w:r>
            <w:instrText xml:space="preserve">PAGEREF _Toc232147006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4BFCE4AD">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"_Toc232147007" </w:instrText>
          </w:r>
          <w:r>
            <w:fldChar w:fldCharType="separate"/>
          </w:r>
          <w:r>
            <w:rPr>
              <w:rStyle w:val="22"/>
              <w:rFonts w:cs="黑体"/>
              <w:w w:val="99"/>
            </w:rPr>
            <w:t>4.2</w:t>
          </w:r>
          <w:r>
            <w:rPr>
              <w:rStyle w:val="22"/>
            </w:rPr>
            <w:t>土建及</w:t>
          </w:r>
          <w:r>
            <w:rPr>
              <w:rStyle w:val="22"/>
              <w:lang w:eastAsia="zh-CN"/>
            </w:rPr>
            <w:t>安装</w:t>
          </w:r>
          <w:r>
            <w:rPr>
              <w:rFonts w:hint="eastAsia"/>
            </w:rPr>
            <w:tab/>
          </w:r>
          <w:r>
            <w:rPr>
              <w:rFonts w:hint="eastAsia"/>
            </w:rPr>
            <w:fldChar w:fldCharType="begin"/>
          </w:r>
          <w:r>
            <w:rPr>
              <w:rFonts w:hint="eastAsia"/>
            </w:rPr>
            <w:instrText xml:space="preserve"> </w:instrText>
          </w:r>
          <w:r>
            <w:instrText xml:space="preserve">PAGEREF _Toc232147007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3FDD9598">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"_Toc232147008" </w:instrText>
          </w:r>
          <w:r>
            <w:fldChar w:fldCharType="separate"/>
          </w:r>
          <w:r>
            <w:rPr>
              <w:rStyle w:val="22"/>
              <w:rFonts w:cs="黑体"/>
              <w:w w:val="99"/>
            </w:rPr>
            <w:t>4.3</w:t>
          </w:r>
          <w:r>
            <w:rPr>
              <w:rStyle w:val="22"/>
            </w:rPr>
            <w:t>电</w:t>
          </w:r>
          <w:r>
            <w:rPr>
              <w:rStyle w:val="22"/>
              <w:lang w:eastAsia="zh-CN"/>
            </w:rPr>
            <w:t xml:space="preserve">  </w:t>
          </w:r>
          <w:r>
            <w:rPr>
              <w:rStyle w:val="22"/>
            </w:rPr>
            <w:t>气</w:t>
          </w:r>
          <w:r>
            <w:rPr>
              <w:rFonts w:hint="eastAsia"/>
            </w:rPr>
            <w:tab/>
          </w:r>
          <w:r>
            <w:rPr>
              <w:rFonts w:hint="eastAsia"/>
            </w:rPr>
            <w:fldChar w:fldCharType="begin"/>
          </w:r>
          <w:r>
            <w:rPr>
              <w:rFonts w:hint="eastAsia"/>
            </w:rPr>
            <w:instrText xml:space="preserve"> </w:instrText>
          </w:r>
          <w:r>
            <w:instrText xml:space="preserve">PAGEREF _Toc232147008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32C0AC68">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"_Toc232147009" </w:instrText>
          </w:r>
          <w:r>
            <w:fldChar w:fldCharType="separate"/>
          </w:r>
          <w:r>
            <w:rPr>
              <w:rStyle w:val="22"/>
            </w:rPr>
            <w:t>4.4监控系统（平台）</w:t>
          </w:r>
          <w:r>
            <w:rPr>
              <w:rFonts w:hint="eastAsia"/>
            </w:rPr>
            <w:tab/>
          </w:r>
          <w:r>
            <w:rPr>
              <w:rFonts w:hint="eastAsia"/>
            </w:rPr>
            <w:fldChar w:fldCharType="begin"/>
          </w:r>
          <w:r>
            <w:rPr>
              <w:rFonts w:hint="eastAsia"/>
            </w:rPr>
            <w:instrText xml:space="preserve"> </w:instrText>
          </w:r>
          <w:r>
            <w:instrText xml:space="preserve">PAGEREF _Toc232147009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4A2D080">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"_Toc232147010" </w:instrText>
          </w:r>
          <w:r>
            <w:fldChar w:fldCharType="separate"/>
          </w:r>
          <w:r>
            <w:rPr>
              <w:rStyle w:val="22"/>
            </w:rPr>
            <w:t>4.5消 防</w:t>
          </w:r>
          <w:r>
            <w:rPr>
              <w:rFonts w:hint="eastAsia"/>
            </w:rPr>
            <w:tab/>
          </w:r>
          <w:r>
            <w:rPr>
              <w:rFonts w:hint="eastAsia"/>
            </w:rPr>
            <w:fldChar w:fldCharType="begin"/>
          </w:r>
          <w:r>
            <w:rPr>
              <w:rFonts w:hint="eastAsia"/>
            </w:rPr>
            <w:instrText xml:space="preserve"> </w:instrText>
          </w:r>
          <w:r>
            <w:instrText xml:space="preserve">PAGEREF _Toc232147010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15257341">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"_Toc232147011" </w:instrText>
          </w:r>
          <w:r>
            <w:fldChar w:fldCharType="separate"/>
          </w:r>
          <w:r>
            <w:rPr>
              <w:rStyle w:val="22"/>
            </w:rPr>
            <w:t>4.6节能与环保</w:t>
          </w:r>
          <w:r>
            <w:rPr>
              <w:rFonts w:hint="eastAsia"/>
            </w:rPr>
            <w:tab/>
          </w:r>
          <w:r>
            <w:rPr>
              <w:rFonts w:hint="eastAsia"/>
            </w:rPr>
            <w:fldChar w:fldCharType="begin"/>
          </w:r>
          <w:r>
            <w:rPr>
              <w:rFonts w:hint="eastAsia"/>
            </w:rPr>
            <w:instrText xml:space="preserve"> </w:instrText>
          </w:r>
          <w:r>
            <w:instrText xml:space="preserve">PAGEREF _Toc232147011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58C3334B">
          <w:pPr>
            <w:pStyle w:val="15"/>
            <w:tabs>
              <w:tab w:val="left" w:pos="860"/>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"_Toc232147012" </w:instrText>
          </w:r>
          <w:r>
            <w:fldChar w:fldCharType="separate"/>
          </w:r>
          <w:r>
            <w:rPr>
              <w:rStyle w:val="22"/>
              <w:w w:val="99"/>
              <w:lang w:eastAsia="zh-CN"/>
            </w:rPr>
            <w:t>5</w:t>
          </w:r>
          <w:r>
            <w:rPr>
              <w:rFonts w:hint="eastAsia" w:cstheme="minorBidi"/>
              <w:kern w:val="2"/>
              <w:sz w:val="22"/>
              <w:szCs w:val="24"/>
              <w:lang w:eastAsia="zh-CN"/>
              <w14:ligatures w14:val="standardContextual"/>
            </w:rPr>
            <w:tab/>
          </w:r>
          <w:r>
            <w:rPr>
              <w:rStyle w:val="22"/>
              <w:lang w:eastAsia="zh-CN"/>
            </w:rPr>
            <w:t>施工与验收</w:t>
          </w:r>
          <w:r>
            <w:rPr>
              <w:rFonts w:hint="eastAsia"/>
            </w:rPr>
            <w:tab/>
          </w:r>
          <w:r>
            <w:rPr>
              <w:rFonts w:hint="eastAsia"/>
            </w:rPr>
            <w:fldChar w:fldCharType="begin"/>
          </w:r>
          <w:r>
            <w:rPr>
              <w:rFonts w:hint="eastAsia"/>
            </w:rPr>
            <w:instrText xml:space="preserve"> </w:instrText>
          </w:r>
          <w:r>
            <w:instrText xml:space="preserve">PAGEREF _Toc232147012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5393A44E">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"_Toc232147013" </w:instrText>
          </w:r>
          <w:r>
            <w:fldChar w:fldCharType="separate"/>
          </w:r>
          <w:r>
            <w:rPr>
              <w:rStyle w:val="22"/>
              <w:rFonts w:cs="黑体"/>
              <w:w w:val="99"/>
            </w:rPr>
            <w:t>5.1</w:t>
          </w:r>
          <w:r>
            <w:rPr>
              <w:rStyle w:val="22"/>
            </w:rPr>
            <w:t>一般规定</w:t>
          </w:r>
          <w:r>
            <w:rPr>
              <w:rFonts w:hint="eastAsia"/>
            </w:rPr>
            <w:tab/>
          </w:r>
          <w:r>
            <w:rPr>
              <w:rFonts w:hint="eastAsia"/>
            </w:rPr>
            <w:fldChar w:fldCharType="begin"/>
          </w:r>
          <w:r>
            <w:rPr>
              <w:rFonts w:hint="eastAsia"/>
            </w:rPr>
            <w:instrText xml:space="preserve"> </w:instrText>
          </w:r>
          <w:r>
            <w:instrText xml:space="preserve">PAGEREF _Toc232147013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621318EE">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"_Toc232147014" </w:instrText>
          </w:r>
          <w:r>
            <w:fldChar w:fldCharType="separate"/>
          </w:r>
          <w:r>
            <w:rPr>
              <w:rStyle w:val="22"/>
              <w:rFonts w:cs="黑体"/>
              <w:w w:val="99"/>
            </w:rPr>
            <w:t>5.2</w:t>
          </w:r>
          <w:r>
            <w:rPr>
              <w:rStyle w:val="22"/>
              <w:lang w:eastAsia="zh-CN"/>
            </w:rPr>
            <w:t>施  工</w:t>
          </w:r>
          <w:r>
            <w:rPr>
              <w:rFonts w:hint="eastAsia"/>
            </w:rPr>
            <w:tab/>
          </w:r>
          <w:r>
            <w:rPr>
              <w:rFonts w:hint="eastAsia"/>
            </w:rPr>
            <w:fldChar w:fldCharType="begin"/>
          </w:r>
          <w:r>
            <w:rPr>
              <w:rFonts w:hint="eastAsia"/>
            </w:rPr>
            <w:instrText xml:space="preserve"> </w:instrText>
          </w:r>
          <w:r>
            <w:instrText xml:space="preserve">PAGEREF _Toc232147014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11B03F13">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"_Toc232147015" </w:instrText>
          </w:r>
          <w:r>
            <w:fldChar w:fldCharType="separate"/>
          </w:r>
          <w:r>
            <w:rPr>
              <w:rStyle w:val="22"/>
              <w:rFonts w:cs="黑体"/>
              <w:w w:val="99"/>
            </w:rPr>
            <w:t>5.3</w:t>
          </w:r>
          <w:r>
            <w:rPr>
              <w:rStyle w:val="22"/>
            </w:rPr>
            <w:t>验</w:t>
          </w:r>
          <w:r>
            <w:rPr>
              <w:rStyle w:val="22"/>
              <w:lang w:eastAsia="zh-CN"/>
            </w:rPr>
            <w:t xml:space="preserve">  </w:t>
          </w:r>
          <w:r>
            <w:rPr>
              <w:rStyle w:val="22"/>
            </w:rPr>
            <w:t>收</w:t>
          </w:r>
          <w:r>
            <w:rPr>
              <w:rFonts w:hint="eastAsia"/>
            </w:rPr>
            <w:tab/>
          </w:r>
          <w:r>
            <w:rPr>
              <w:rFonts w:hint="eastAsia"/>
            </w:rPr>
            <w:fldChar w:fldCharType="begin"/>
          </w:r>
          <w:r>
            <w:rPr>
              <w:rFonts w:hint="eastAsia"/>
            </w:rPr>
            <w:instrText xml:space="preserve"> </w:instrText>
          </w:r>
          <w:r>
            <w:instrText xml:space="preserve">PAGEREF _Toc232147015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14:paraId="317082DC">
          <w:pPr>
            <w:pStyle w:val="15"/>
            <w:tabs>
              <w:tab w:val="left" w:pos="860"/>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"_Toc232147016" </w:instrText>
          </w:r>
          <w:r>
            <w:fldChar w:fldCharType="separate"/>
          </w:r>
          <w:r>
            <w:rPr>
              <w:rStyle w:val="22"/>
              <w:w w:val="99"/>
            </w:rPr>
            <w:t>6</w:t>
          </w:r>
          <w:r>
            <w:rPr>
              <w:rFonts w:hint="eastAsia" w:cstheme="minorBidi"/>
              <w:kern w:val="2"/>
              <w:sz w:val="22"/>
              <w:szCs w:val="24"/>
              <w:lang w:eastAsia="zh-CN"/>
              <w14:ligatures w14:val="standardContextual"/>
            </w:rPr>
            <w:tab/>
          </w:r>
          <w:r>
            <w:rPr>
              <w:rStyle w:val="22"/>
            </w:rPr>
            <w:t>维护</w:t>
          </w:r>
          <w:r>
            <w:rPr>
              <w:rStyle w:val="22"/>
              <w:lang w:eastAsia="zh-CN"/>
            </w:rPr>
            <w:t>与管理</w:t>
          </w:r>
          <w:r>
            <w:rPr>
              <w:rFonts w:hint="eastAsia"/>
            </w:rPr>
            <w:tab/>
          </w:r>
          <w:r>
            <w:rPr>
              <w:rFonts w:hint="eastAsia"/>
            </w:rPr>
            <w:fldChar w:fldCharType="begin"/>
          </w:r>
          <w:r>
            <w:rPr>
              <w:rFonts w:hint="eastAsia"/>
            </w:rPr>
            <w:instrText xml:space="preserve"> </w:instrText>
          </w:r>
          <w:r>
            <w:instrText xml:space="preserve">PAGEREF _Toc232147016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44590C49">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"_Toc232147017" </w:instrText>
          </w:r>
          <w:r>
            <w:fldChar w:fldCharType="separate"/>
          </w:r>
          <w:r>
            <w:rPr>
              <w:rStyle w:val="22"/>
              <w:rFonts w:cs="黑体"/>
              <w:w w:val="99"/>
            </w:rPr>
            <w:t>6.1</w:t>
          </w:r>
          <w:r>
            <w:rPr>
              <w:rStyle w:val="22"/>
            </w:rPr>
            <w:t>一般规定</w:t>
          </w:r>
          <w:r>
            <w:rPr>
              <w:rFonts w:hint="eastAsia"/>
            </w:rPr>
            <w:tab/>
          </w:r>
          <w:r>
            <w:rPr>
              <w:rFonts w:hint="eastAsia"/>
            </w:rPr>
            <w:fldChar w:fldCharType="begin"/>
          </w:r>
          <w:r>
            <w:rPr>
              <w:rFonts w:hint="eastAsia"/>
            </w:rPr>
            <w:instrText xml:space="preserve"> </w:instrText>
          </w:r>
          <w:r>
            <w:instrText xml:space="preserve">PAGEREF _Toc232147017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2739289C">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"_Toc232147018" </w:instrText>
          </w:r>
          <w:r>
            <w:fldChar w:fldCharType="separate"/>
          </w:r>
          <w:r>
            <w:rPr>
              <w:rStyle w:val="22"/>
              <w:rFonts w:cs="黑体"/>
              <w:w w:val="99"/>
            </w:rPr>
            <w:t>6.2</w:t>
          </w:r>
          <w:r>
            <w:rPr>
              <w:rStyle w:val="22"/>
              <w:lang w:eastAsia="zh-CN"/>
            </w:rPr>
            <w:t>维 护</w:t>
          </w:r>
          <w:r>
            <w:rPr>
              <w:rFonts w:hint="eastAsia"/>
            </w:rPr>
            <w:tab/>
          </w:r>
          <w:r>
            <w:rPr>
              <w:rFonts w:hint="eastAsia"/>
            </w:rPr>
            <w:fldChar w:fldCharType="begin"/>
          </w:r>
          <w:r>
            <w:rPr>
              <w:rFonts w:hint="eastAsia"/>
            </w:rPr>
            <w:instrText xml:space="preserve"> </w:instrText>
          </w:r>
          <w:r>
            <w:instrText xml:space="preserve">PAGEREF _Toc232147018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56D7A536">
          <w:pPr>
            <w:pStyle w:val="15"/>
            <w:tabs>
              <w:tab w:val="left" w:pos="1100"/>
              <w:tab w:val="right" w:leader="dot" w:pos="8834"/>
            </w:tabs>
            <w:autoSpaceDN/>
            <w:spacing w:line="360" w:lineRule="auto"/>
            <w:ind w:left="887" w:leftChars="403" w:firstLine="16" w:firstLineChars="8"/>
            <w:rPr>
              <w:rFonts w:hint="eastAsia" w:cstheme="minorBidi"/>
              <w:kern w:val="2"/>
              <w:sz w:val="22"/>
              <w:szCs w:val="24"/>
              <w:lang w:eastAsia="zh-CN"/>
              <w14:ligatures w14:val="standardContextual"/>
            </w:rPr>
          </w:pPr>
          <w:r>
            <w:fldChar w:fldCharType="begin"/>
          </w:r>
          <w:r>
            <w:instrText xml:space="preserve"> HYPERLINK \l "_Toc232147019" </w:instrText>
          </w:r>
          <w:r>
            <w:fldChar w:fldCharType="separate"/>
          </w:r>
          <w:r>
            <w:rPr>
              <w:rStyle w:val="22"/>
              <w:rFonts w:cs="黑体"/>
              <w:w w:val="99"/>
            </w:rPr>
            <w:t>6.3</w:t>
          </w:r>
          <w:r>
            <w:rPr>
              <w:rStyle w:val="22"/>
            </w:rPr>
            <w:t>管</w:t>
          </w:r>
          <w:r>
            <w:rPr>
              <w:rStyle w:val="22"/>
              <w:lang w:eastAsia="zh-CN"/>
            </w:rPr>
            <w:t xml:space="preserve"> </w:t>
          </w:r>
          <w:r>
            <w:rPr>
              <w:rStyle w:val="22"/>
            </w:rPr>
            <w:t>理</w:t>
          </w:r>
          <w:r>
            <w:rPr>
              <w:rFonts w:hint="eastAsia"/>
            </w:rPr>
            <w:tab/>
          </w:r>
          <w:r>
            <w:rPr>
              <w:rFonts w:hint="eastAsia"/>
            </w:rPr>
            <w:fldChar w:fldCharType="begin"/>
          </w:r>
          <w:r>
            <w:rPr>
              <w:rFonts w:hint="eastAsia"/>
            </w:rPr>
            <w:instrText xml:space="preserve"> </w:instrText>
          </w:r>
          <w:r>
            <w:instrText xml:space="preserve">PAGEREF _Toc232147019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14:paraId="29E9FFD4">
          <w:pPr>
            <w:pStyle w:val="15"/>
            <w:tabs>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"_Toc232147020" </w:instrText>
          </w:r>
          <w:r>
            <w:fldChar w:fldCharType="separate"/>
          </w:r>
          <w:r>
            <w:rPr>
              <w:rStyle w:val="22"/>
              <w:spacing w:val="-21"/>
              <w:lang w:eastAsia="zh-CN"/>
            </w:rPr>
            <w:t xml:space="preserve">附录 </w:t>
          </w:r>
          <w:r>
            <w:rPr>
              <w:rStyle w:val="22"/>
              <w:lang w:eastAsia="zh-CN"/>
            </w:rPr>
            <w:t>A</w:t>
          </w:r>
          <w:r>
            <w:rPr>
              <w:rStyle w:val="22"/>
              <w:spacing w:val="-1"/>
              <w:lang w:eastAsia="zh-CN"/>
            </w:rPr>
            <w:t xml:space="preserve"> 充电基础设施验收项目及方法</w:t>
          </w:r>
          <w:r>
            <w:rPr>
              <w:rFonts w:hint="eastAsia"/>
            </w:rPr>
            <w:tab/>
          </w:r>
          <w:r>
            <w:rPr>
              <w:rFonts w:hint="eastAsia"/>
            </w:rPr>
            <w:fldChar w:fldCharType="begin"/>
          </w:r>
          <w:r>
            <w:rPr>
              <w:rFonts w:hint="eastAsia"/>
            </w:rPr>
            <w:instrText xml:space="preserve"> </w:instrText>
          </w:r>
          <w:r>
            <w:instrText xml:space="preserve">PAGEREF _Toc232147020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1108417C">
          <w:pPr>
            <w:pStyle w:val="15"/>
            <w:tabs>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"_Toc232147021" </w:instrText>
          </w:r>
          <w:r>
            <w:fldChar w:fldCharType="separate"/>
          </w:r>
          <w:r>
            <w:rPr>
              <w:rStyle w:val="22"/>
              <w:lang w:eastAsia="zh-CN"/>
            </w:rPr>
            <w:t>附录 B 充电基础设施维护内容及周期</w:t>
          </w:r>
          <w:r>
            <w:rPr>
              <w:rFonts w:hint="eastAsia"/>
            </w:rPr>
            <w:tab/>
          </w:r>
          <w:r>
            <w:rPr>
              <w:rFonts w:hint="eastAsia"/>
            </w:rPr>
            <w:fldChar w:fldCharType="begin"/>
          </w:r>
          <w:r>
            <w:rPr>
              <w:rFonts w:hint="eastAsia"/>
            </w:rPr>
            <w:instrText xml:space="preserve"> </w:instrText>
          </w:r>
          <w:r>
            <w:instrText xml:space="preserve">PAGEREF _Toc232147021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04C4E0E2">
          <w:pPr>
            <w:pStyle w:val="15"/>
            <w:tabs>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"_Toc232147022" </w:instrText>
          </w:r>
          <w:r>
            <w:fldChar w:fldCharType="separate"/>
          </w:r>
          <w:r>
            <w:rPr>
              <w:rStyle w:val="22"/>
            </w:rPr>
            <w:t>本标准用词说明</w:t>
          </w:r>
          <w:r>
            <w:rPr>
              <w:rFonts w:hint="eastAsia"/>
            </w:rPr>
            <w:tab/>
          </w:r>
          <w:r>
            <w:rPr>
              <w:rFonts w:hint="eastAsia"/>
            </w:rPr>
            <w:fldChar w:fldCharType="begin"/>
          </w:r>
          <w:r>
            <w:rPr>
              <w:rFonts w:hint="eastAsia"/>
            </w:rPr>
            <w:instrText xml:space="preserve"> </w:instrText>
          </w:r>
          <w:r>
            <w:instrText xml:space="preserve">PAGEREF _Toc232147022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0FF3DF5F">
          <w:pPr>
            <w:pStyle w:val="15"/>
            <w:tabs>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"_Toc232147023" </w:instrText>
          </w:r>
          <w:r>
            <w:fldChar w:fldCharType="separate"/>
          </w:r>
          <w:r>
            <w:rPr>
              <w:rStyle w:val="22"/>
            </w:rPr>
            <w:t>引用标准名录</w:t>
          </w:r>
          <w:r>
            <w:rPr>
              <w:rFonts w:hint="eastAsia"/>
            </w:rPr>
            <w:tab/>
          </w:r>
          <w:r>
            <w:rPr>
              <w:rFonts w:hint="eastAsia"/>
            </w:rPr>
            <w:fldChar w:fldCharType="begin"/>
          </w:r>
          <w:r>
            <w:rPr>
              <w:rFonts w:hint="eastAsia"/>
            </w:rPr>
            <w:instrText xml:space="preserve"> </w:instrText>
          </w:r>
          <w:r>
            <w:instrText xml:space="preserve">PAGEREF _Toc232147023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19CD0BDE">
          <w:pPr>
            <w:pStyle w:val="15"/>
            <w:tabs>
              <w:tab w:val="right" w:leader="dot" w:pos="8834"/>
            </w:tabs>
            <w:autoSpaceDN/>
            <w:spacing w:line="360" w:lineRule="auto"/>
            <w:rPr>
              <w:rFonts w:hint="eastAsia" w:cstheme="minorBidi"/>
              <w:kern w:val="2"/>
              <w:sz w:val="22"/>
              <w:szCs w:val="24"/>
              <w:lang w:eastAsia="zh-CN"/>
              <w14:ligatures w14:val="standardContextual"/>
            </w:rPr>
          </w:pPr>
          <w:r>
            <w:fldChar w:fldCharType="begin"/>
          </w:r>
          <w:r>
            <w:instrText xml:space="preserve"> HYPERLINK \l "_Toc232147024" </w:instrText>
          </w:r>
          <w:r>
            <w:fldChar w:fldCharType="separate"/>
          </w:r>
          <w:r>
            <w:rPr>
              <w:rStyle w:val="22"/>
              <w:lang w:eastAsia="zh-CN"/>
            </w:rPr>
            <w:t>条文说明</w:t>
          </w:r>
          <w:r>
            <w:rPr>
              <w:rFonts w:hint="eastAsia"/>
            </w:rPr>
            <w:tab/>
          </w:r>
          <w:r>
            <w:rPr>
              <w:rFonts w:hint="eastAsia"/>
            </w:rPr>
            <w:fldChar w:fldCharType="begin"/>
          </w:r>
          <w:r>
            <w:rPr>
              <w:rFonts w:hint="eastAsia"/>
            </w:rPr>
            <w:instrText xml:space="preserve"> </w:instrText>
          </w:r>
          <w:r>
            <w:instrText xml:space="preserve">PAGEREF _Toc232147024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p>
        <w:p w14:paraId="6A4CFAA5">
          <w:pPr>
            <w:pStyle w:val="15"/>
            <w:tabs>
              <w:tab w:val="right" w:leader="dot" w:pos="8834"/>
            </w:tabs>
            <w:autoSpaceDN/>
            <w:spacing w:before="100" w:beforeAutospacing="1" w:line="360" w:lineRule="auto"/>
            <w:ind w:left="0" w:firstLine="0"/>
            <w:rPr>
              <w:rFonts w:hint="eastAsia"/>
              <w:lang w:eastAsia="zh-CN"/>
            </w:rPr>
          </w:pPr>
          <w:r>
            <w:rPr>
              <w:rFonts w:hint="eastAsia"/>
            </w:rPr>
            <w:fldChar w:fldCharType="end"/>
          </w:r>
        </w:p>
      </w:sdtContent>
    </w:sdt>
    <w:p w14:paraId="26387238">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5E82A5DC">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5521C8C1">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0C1F7A2B">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2E9E863C">
      <w:pPr>
        <w:tabs>
          <w:tab w:val="left" w:pos="959"/>
        </w:tabs>
        <w:spacing w:before="54" w:line="360" w:lineRule="auto"/>
        <w:ind w:right="339"/>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Contents</w:t>
      </w:r>
    </w:p>
    <w:p w14:paraId="129071A2">
      <w:pPr>
        <w:tabs>
          <w:tab w:val="left" w:pos="959"/>
        </w:tabs>
        <w:spacing w:before="54" w:line="360" w:lineRule="auto"/>
        <w:ind w:right="339"/>
        <w:jc w:val="center"/>
        <w:rPr>
          <w:rFonts w:hint="eastAsia" w:ascii="黑体" w:eastAsia="黑体"/>
          <w:b/>
          <w:color w:val="000000" w:themeColor="text1"/>
          <w:sz w:val="24"/>
          <w:lang w:eastAsia="zh-CN"/>
          <w14:textFill>
            <w14:solidFill>
              <w14:schemeClr w14:val="tx1"/>
            </w14:solidFill>
          </w14:textFill>
        </w:rPr>
      </w:pPr>
    </w:p>
    <w:sdt>
      <w:sdtPr>
        <w:id w:val="-1277481042"/>
        <w:docPartObj>
          <w:docPartGallery w:val="Table of Contents"/>
          <w:docPartUnique/>
        </w:docPartObj>
      </w:sdtPr>
      <w:sdtEndPr>
        <w:rPr>
          <w:sz w:val="22"/>
          <w:szCs w:val="22"/>
          <w:lang w:eastAsia="zh-CN"/>
        </w:rPr>
      </w:sdtEndPr>
      <w:sdtContent>
        <w:sdt>
          <w:sdtPr>
            <w:id w:val="1301968043"/>
            <w:docPartObj>
              <w:docPartGallery w:val="Table of Contents"/>
              <w:docPartUnique/>
            </w:docPartObj>
          </w:sdtPr>
          <w:sdtEndPr>
            <w:rPr>
              <w:lang w:eastAsia="zh-CN"/>
            </w:rPr>
          </w:sdtEndPr>
          <w:sdtContent>
            <w:p w14:paraId="4A64126B">
              <w:pPr>
                <w:pStyle w:val="15"/>
                <w:tabs>
                  <w:tab w:val="left" w:pos="86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rPr>
                  <w:rFonts w:hint="eastAsia"/>
                </w:rPr>
                <w:fldChar w:fldCharType="begin"/>
              </w:r>
              <w:r>
                <w:rPr>
                  <w:rFonts w:hint="eastAsia"/>
                </w:rPr>
                <w:instrText xml:space="preserve"> </w:instrText>
              </w:r>
              <w:r>
                <w:instrText xml:space="preserve">TOC \o "1-2" \h \z \u</w:instrText>
              </w:r>
              <w:r>
                <w:rPr>
                  <w:rFonts w:hint="eastAsia"/>
                </w:rPr>
                <w:instrText xml:space="preserve"> </w:instrText>
              </w:r>
              <w:r>
                <w:rPr>
                  <w:rFonts w:hint="eastAsia"/>
                </w:rPr>
                <w:fldChar w:fldCharType="separate"/>
              </w:r>
              <w:r>
                <w:fldChar w:fldCharType="begin"/>
              </w:r>
              <w:r>
                <w:instrText xml:space="preserve"> HYPERLINK \l "_Toc232147002" </w:instrText>
              </w:r>
              <w:r>
                <w:fldChar w:fldCharType="separate"/>
              </w:r>
              <w:r>
                <w:rPr>
                  <w:rStyle w:val="22"/>
                </w:rPr>
                <w:t>1</w:t>
              </w:r>
              <w:r>
                <w:rPr>
                  <w:rFonts w:hint="eastAsia" w:asciiTheme="minorHAnsi" w:hAnsiTheme="minorHAnsi" w:eastAsiaTheme="minorEastAsia" w:cstheme="minorBidi"/>
                  <w:kern w:val="2"/>
                  <w:sz w:val="22"/>
                  <w:szCs w:val="24"/>
                  <w:lang w:eastAsia="zh-CN"/>
                  <w14:ligatures w14:val="standardContextual"/>
                </w:rPr>
                <w:tab/>
              </w:r>
              <w:r>
                <w:rPr>
                  <w:rStyle w:val="22"/>
                  <w:lang w:eastAsia="zh-CN"/>
                </w:rPr>
                <w:t>General provisions</w:t>
              </w:r>
              <w:r>
                <w:rPr>
                  <w:rFonts w:hint="eastAsia"/>
                </w:rPr>
                <w:tab/>
              </w:r>
              <w:r>
                <w:rPr>
                  <w:rFonts w:hint="eastAsia"/>
                </w:rPr>
                <w:fldChar w:fldCharType="begin"/>
              </w:r>
              <w:r>
                <w:rPr>
                  <w:rFonts w:hint="eastAsia"/>
                </w:rPr>
                <w:instrText xml:space="preserve"> </w:instrText>
              </w:r>
              <w:r>
                <w:instrText xml:space="preserve">PAGEREF _Toc232147002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C23600B">
              <w:pPr>
                <w:pStyle w:val="15"/>
                <w:tabs>
                  <w:tab w:val="left" w:pos="86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"_Toc232147003" </w:instrText>
              </w:r>
              <w:r>
                <w:fldChar w:fldCharType="separate"/>
              </w:r>
              <w:r>
                <w:rPr>
                  <w:rStyle w:val="22"/>
                </w:rPr>
                <w:t>2</w:t>
              </w:r>
              <w:r>
                <w:rPr>
                  <w:rFonts w:hint="eastAsia" w:asciiTheme="minorHAnsi" w:hAnsiTheme="minorHAnsi" w:eastAsiaTheme="minorEastAsia" w:cstheme="minorBidi"/>
                  <w:kern w:val="2"/>
                  <w:sz w:val="22"/>
                  <w:szCs w:val="24"/>
                  <w:lang w:eastAsia="zh-CN"/>
                  <w14:ligatures w14:val="standardContextual"/>
                </w:rPr>
                <w:tab/>
              </w:r>
              <w:r>
                <w:rPr>
                  <w:rStyle w:val="22"/>
                  <w:lang w:eastAsia="zh-CN"/>
                </w:rPr>
                <w:t>Terms</w:t>
              </w:r>
              <w:r>
                <w:rPr>
                  <w:rFonts w:hint="eastAsia"/>
                </w:rPr>
                <w:tab/>
              </w:r>
              <w:r>
                <w:rPr>
                  <w:rFonts w:hint="eastAsia"/>
                </w:rPr>
                <w:fldChar w:fldCharType="begin"/>
              </w:r>
              <w:r>
                <w:rPr>
                  <w:rFonts w:hint="eastAsia"/>
                </w:rPr>
                <w:instrText xml:space="preserve"> </w:instrText>
              </w:r>
              <w:r>
                <w:instrText xml:space="preserve">PAGEREF _Toc232147003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42889A4">
              <w:pPr>
                <w:pStyle w:val="15"/>
                <w:tabs>
                  <w:tab w:val="left" w:pos="86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"_Toc232147004" </w:instrText>
              </w:r>
              <w:r>
                <w:fldChar w:fldCharType="separate"/>
              </w:r>
              <w:r>
                <w:rPr>
                  <w:rStyle w:val="22"/>
                  <w:w w:val="99"/>
                </w:rPr>
                <w:t>3</w:t>
              </w:r>
              <w:r>
                <w:rPr>
                  <w:rFonts w:hint="eastAsia" w:asciiTheme="minorHAnsi" w:hAnsiTheme="minorHAnsi" w:eastAsiaTheme="minorEastAsia" w:cstheme="minorBidi"/>
                  <w:kern w:val="2"/>
                  <w:sz w:val="22"/>
                  <w:szCs w:val="24"/>
                  <w:lang w:eastAsia="zh-CN"/>
                  <w14:ligatures w14:val="standardContextual"/>
                </w:rPr>
                <w:tab/>
              </w:r>
              <w:r>
                <w:rPr>
                  <w:rStyle w:val="22"/>
                </w:rPr>
                <w:t>Basic requirements</w:t>
              </w:r>
              <w:r>
                <w:rPr>
                  <w:rFonts w:hint="eastAsia"/>
                </w:rPr>
                <w:tab/>
              </w:r>
              <w:r>
                <w:rPr>
                  <w:rFonts w:hint="eastAsia"/>
                </w:rPr>
                <w:fldChar w:fldCharType="begin"/>
              </w:r>
              <w:r>
                <w:rPr>
                  <w:rFonts w:hint="eastAsia"/>
                </w:rPr>
                <w:instrText xml:space="preserve"> </w:instrText>
              </w:r>
              <w:r>
                <w:instrText xml:space="preserve">PAGEREF _Toc232147004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52355E53">
              <w:pPr>
                <w:pStyle w:val="15"/>
                <w:tabs>
                  <w:tab w:val="left" w:pos="86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"_Toc232147005" </w:instrText>
              </w:r>
              <w:r>
                <w:fldChar w:fldCharType="separate"/>
              </w:r>
              <w:r>
                <w:rPr>
                  <w:rStyle w:val="22"/>
                  <w:w w:val="99"/>
                </w:rPr>
                <w:t>4</w:t>
              </w:r>
              <w:r>
                <w:rPr>
                  <w:rFonts w:hint="eastAsia" w:asciiTheme="minorHAnsi" w:hAnsiTheme="minorHAnsi" w:eastAsiaTheme="minorEastAsia" w:cstheme="minorBidi"/>
                  <w:kern w:val="2"/>
                  <w:sz w:val="22"/>
                  <w:szCs w:val="24"/>
                  <w:lang w:eastAsia="zh-CN"/>
                  <w14:ligatures w14:val="standardContextual"/>
                </w:rPr>
                <w:tab/>
              </w:r>
              <w:r>
                <w:rPr>
                  <w:color w:val="000000" w:themeColor="text1"/>
                  <w:lang w:eastAsia="zh-CN"/>
                  <w14:textFill>
                    <w14:solidFill>
                      <w14:schemeClr w14:val="tx1"/>
                    </w14:solidFill>
                  </w14:textFill>
                </w:rPr>
                <w:t>Planning and Design</w:t>
              </w:r>
              <w:r>
                <w:rPr>
                  <w:rFonts w:hint="eastAsia"/>
                </w:rPr>
                <w:tab/>
              </w:r>
              <w:r>
                <w:rPr>
                  <w:rFonts w:hint="eastAsia"/>
                </w:rPr>
                <w:fldChar w:fldCharType="begin"/>
              </w:r>
              <w:r>
                <w:rPr>
                  <w:rFonts w:hint="eastAsia"/>
                </w:rPr>
                <w:instrText xml:space="preserve"> </w:instrText>
              </w:r>
              <w:r>
                <w:instrText xml:space="preserve">PAGEREF _Toc232147005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647078D5">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"_Toc232147006" </w:instrText>
              </w:r>
              <w:r>
                <w:fldChar w:fldCharType="separate"/>
              </w:r>
              <w:r>
                <w:rPr>
                  <w:rStyle w:val="22"/>
                  <w:rFonts w:ascii="黑体" w:hAnsi="黑体" w:eastAsia="黑体" w:cs="黑体"/>
                  <w:w w:val="99"/>
                </w:rPr>
                <w:t>4.1</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lang w:eastAsia="zh-CN"/>
                </w:rPr>
                <w:t>Planning and Layout</w:t>
              </w:r>
              <w:r>
                <w:rPr>
                  <w:rFonts w:hint="eastAsia"/>
                </w:rPr>
                <w:tab/>
              </w:r>
              <w:r>
                <w:rPr>
                  <w:rFonts w:hint="eastAsia"/>
                </w:rPr>
                <w:fldChar w:fldCharType="begin"/>
              </w:r>
              <w:r>
                <w:rPr>
                  <w:rFonts w:hint="eastAsia"/>
                </w:rPr>
                <w:instrText xml:space="preserve"> </w:instrText>
              </w:r>
              <w:r>
                <w:instrText xml:space="preserve">PAGEREF _Toc232147006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49D865AF">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"_Toc232147007" </w:instrText>
              </w:r>
              <w:r>
                <w:fldChar w:fldCharType="separate"/>
              </w:r>
              <w:r>
                <w:rPr>
                  <w:rStyle w:val="22"/>
                  <w:rFonts w:ascii="黑体" w:hAnsi="黑体" w:eastAsia="黑体" w:cs="黑体"/>
                  <w:w w:val="99"/>
                </w:rPr>
                <w:t>4.2</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Civil Engineering and Installation</w:t>
              </w:r>
              <w:r>
                <w:rPr>
                  <w:rFonts w:hint="eastAsia"/>
                </w:rPr>
                <w:tab/>
              </w:r>
              <w:r>
                <w:rPr>
                  <w:rFonts w:hint="eastAsia"/>
                </w:rPr>
                <w:fldChar w:fldCharType="begin"/>
              </w:r>
              <w:r>
                <w:rPr>
                  <w:rFonts w:hint="eastAsia"/>
                </w:rPr>
                <w:instrText xml:space="preserve"> </w:instrText>
              </w:r>
              <w:r>
                <w:instrText xml:space="preserve">PAGEREF _Toc232147007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0DC1D068">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"_Toc232147008" </w:instrText>
              </w:r>
              <w:r>
                <w:fldChar w:fldCharType="separate"/>
              </w:r>
              <w:r>
                <w:rPr>
                  <w:rStyle w:val="22"/>
                  <w:rFonts w:ascii="黑体" w:hAnsi="黑体" w:eastAsia="黑体" w:cs="黑体"/>
                  <w:w w:val="99"/>
                </w:rPr>
                <w:t>4.3</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Electrical Systems</w:t>
              </w:r>
              <w:r>
                <w:rPr>
                  <w:rFonts w:hint="eastAsia"/>
                </w:rPr>
                <w:tab/>
              </w:r>
              <w:r>
                <w:rPr>
                  <w:rFonts w:hint="eastAsia"/>
                </w:rPr>
                <w:fldChar w:fldCharType="begin"/>
              </w:r>
              <w:r>
                <w:rPr>
                  <w:rFonts w:hint="eastAsia"/>
                </w:rPr>
                <w:instrText xml:space="preserve"> </w:instrText>
              </w:r>
              <w:r>
                <w:instrText xml:space="preserve">PAGEREF _Toc232147008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5F64D37C">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"_Toc232147009" </w:instrText>
              </w:r>
              <w:r>
                <w:fldChar w:fldCharType="separate"/>
              </w:r>
              <w:r>
                <w:rPr>
                  <w:rStyle w:val="22"/>
                  <w:rFonts w:ascii="黑体" w:eastAsia="黑体"/>
                </w:rPr>
                <w:t>4.4</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Monitoring System (Platform)</w:t>
              </w:r>
              <w:r>
                <w:rPr>
                  <w:rFonts w:hint="eastAsia"/>
                </w:rPr>
                <w:tab/>
              </w:r>
              <w:r>
                <w:rPr>
                  <w:rFonts w:hint="eastAsia"/>
                </w:rPr>
                <w:fldChar w:fldCharType="begin"/>
              </w:r>
              <w:r>
                <w:rPr>
                  <w:rFonts w:hint="eastAsia"/>
                </w:rPr>
                <w:instrText xml:space="preserve"> </w:instrText>
              </w:r>
              <w:r>
                <w:instrText xml:space="preserve">PAGEREF _Toc232147009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3A12349B">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"_Toc232147010" </w:instrText>
              </w:r>
              <w:r>
                <w:fldChar w:fldCharType="separate"/>
              </w:r>
              <w:r>
                <w:rPr>
                  <w:rStyle w:val="22"/>
                  <w:rFonts w:ascii="黑体" w:eastAsia="黑体"/>
                </w:rPr>
                <w:t>4.5</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Fire Protection</w:t>
              </w:r>
              <w:r>
                <w:rPr>
                  <w:rFonts w:hint="eastAsia"/>
                </w:rPr>
                <w:tab/>
              </w:r>
              <w:r>
                <w:rPr>
                  <w:rFonts w:hint="eastAsia"/>
                </w:rPr>
                <w:fldChar w:fldCharType="begin"/>
              </w:r>
              <w:r>
                <w:rPr>
                  <w:rFonts w:hint="eastAsia"/>
                </w:rPr>
                <w:instrText xml:space="preserve"> </w:instrText>
              </w:r>
              <w:r>
                <w:instrText xml:space="preserve">PAGEREF _Toc232147010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6779021C">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"_Toc232147011" </w:instrText>
              </w:r>
              <w:r>
                <w:fldChar w:fldCharType="separate"/>
              </w:r>
              <w:r>
                <w:rPr>
                  <w:rStyle w:val="22"/>
                  <w:rFonts w:ascii="黑体" w:eastAsia="黑体"/>
                </w:rPr>
                <w:t>4.6</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Energy Efficiency and Environmental Protection</w:t>
              </w:r>
              <w:r>
                <w:rPr>
                  <w:rFonts w:hint="eastAsia"/>
                </w:rPr>
                <w:tab/>
              </w:r>
              <w:r>
                <w:rPr>
                  <w:rFonts w:hint="eastAsia"/>
                </w:rPr>
                <w:fldChar w:fldCharType="begin"/>
              </w:r>
              <w:r>
                <w:rPr>
                  <w:rFonts w:hint="eastAsia"/>
                </w:rPr>
                <w:instrText xml:space="preserve"> </w:instrText>
              </w:r>
              <w:r>
                <w:instrText xml:space="preserve">PAGEREF _Toc232147011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2852EA47">
              <w:pPr>
                <w:pStyle w:val="15"/>
                <w:tabs>
                  <w:tab w:val="left" w:pos="86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"_Toc232147012" </w:instrText>
              </w:r>
              <w:r>
                <w:fldChar w:fldCharType="separate"/>
              </w:r>
              <w:r>
                <w:rPr>
                  <w:rStyle w:val="22"/>
                  <w:w w:val="99"/>
                  <w:lang w:eastAsia="zh-CN"/>
                </w:rPr>
                <w:t>5</w:t>
              </w:r>
              <w:r>
                <w:rPr>
                  <w:rFonts w:hint="eastAsia" w:asciiTheme="minorHAnsi" w:hAnsiTheme="minorHAnsi" w:eastAsiaTheme="minorEastAsia" w:cstheme="minorBidi"/>
                  <w:kern w:val="2"/>
                  <w:sz w:val="22"/>
                  <w:szCs w:val="24"/>
                  <w:lang w:eastAsia="zh-CN"/>
                  <w14:ligatures w14:val="standardContextual"/>
                </w:rPr>
                <w:tab/>
              </w:r>
              <w:r>
                <w:rPr>
                  <w:rStyle w:val="22"/>
                  <w:lang w:eastAsia="zh-CN"/>
                </w:rPr>
                <w:t>Construction and Acceptance</w:t>
              </w:r>
              <w:r>
                <w:rPr>
                  <w:rFonts w:hint="eastAsia"/>
                </w:rPr>
                <w:tab/>
              </w:r>
              <w:r>
                <w:rPr>
                  <w:rFonts w:hint="eastAsia"/>
                </w:rPr>
                <w:fldChar w:fldCharType="begin"/>
              </w:r>
              <w:r>
                <w:rPr>
                  <w:rFonts w:hint="eastAsia"/>
                </w:rPr>
                <w:instrText xml:space="preserve"> </w:instrText>
              </w:r>
              <w:r>
                <w:instrText xml:space="preserve">PAGEREF _Toc232147012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0FF2742C">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"_Toc232147013" </w:instrText>
              </w:r>
              <w:r>
                <w:fldChar w:fldCharType="separate"/>
              </w:r>
              <w:r>
                <w:rPr>
                  <w:rStyle w:val="22"/>
                  <w:rFonts w:ascii="黑体" w:hAnsi="黑体" w:eastAsia="黑体" w:cs="黑体"/>
                  <w:w w:val="99"/>
                </w:rPr>
                <w:t>5.1</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General Requirements</w:t>
              </w:r>
              <w:r>
                <w:rPr>
                  <w:rFonts w:hint="eastAsia"/>
                </w:rPr>
                <w:tab/>
              </w:r>
              <w:r>
                <w:rPr>
                  <w:rFonts w:hint="eastAsia"/>
                </w:rPr>
                <w:fldChar w:fldCharType="begin"/>
              </w:r>
              <w:r>
                <w:rPr>
                  <w:rFonts w:hint="eastAsia"/>
                </w:rPr>
                <w:instrText xml:space="preserve"> </w:instrText>
              </w:r>
              <w:r>
                <w:instrText xml:space="preserve">PAGEREF _Toc232147013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635F6F4F">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"_Toc232147014" </w:instrText>
              </w:r>
              <w:r>
                <w:fldChar w:fldCharType="separate"/>
              </w:r>
              <w:r>
                <w:rPr>
                  <w:rStyle w:val="22"/>
                  <w:rFonts w:ascii="黑体" w:hAnsi="黑体" w:eastAsia="黑体" w:cs="黑体"/>
                  <w:w w:val="99"/>
                </w:rPr>
                <w:t>5.2</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lang w:eastAsia="zh-CN"/>
                </w:rPr>
                <w:t>Construction</w:t>
              </w:r>
              <w:r>
                <w:rPr>
                  <w:rFonts w:hint="eastAsia"/>
                </w:rPr>
                <w:tab/>
              </w:r>
              <w:r>
                <w:rPr>
                  <w:rFonts w:hint="eastAsia"/>
                </w:rPr>
                <w:fldChar w:fldCharType="begin"/>
              </w:r>
              <w:r>
                <w:rPr>
                  <w:rFonts w:hint="eastAsia"/>
                </w:rPr>
                <w:instrText xml:space="preserve"> </w:instrText>
              </w:r>
              <w:r>
                <w:instrText xml:space="preserve">PAGEREF _Toc232147014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5F3E13CC">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"_Toc232147015" </w:instrText>
              </w:r>
              <w:r>
                <w:fldChar w:fldCharType="separate"/>
              </w:r>
              <w:r>
                <w:rPr>
                  <w:rStyle w:val="22"/>
                  <w:rFonts w:ascii="黑体" w:hAnsi="黑体" w:eastAsia="黑体" w:cs="黑体"/>
                  <w:w w:val="99"/>
                </w:rPr>
                <w:t>5.3</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Acceptance</w:t>
              </w:r>
              <w:r>
                <w:rPr>
                  <w:rFonts w:hint="eastAsia"/>
                </w:rPr>
                <w:tab/>
              </w:r>
              <w:r>
                <w:rPr>
                  <w:rFonts w:hint="eastAsia"/>
                </w:rPr>
                <w:fldChar w:fldCharType="begin"/>
              </w:r>
              <w:r>
                <w:rPr>
                  <w:rFonts w:hint="eastAsia"/>
                </w:rPr>
                <w:instrText xml:space="preserve"> </w:instrText>
              </w:r>
              <w:r>
                <w:instrText xml:space="preserve">PAGEREF _Toc232147015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14:paraId="6B8A5ABD">
              <w:pPr>
                <w:pStyle w:val="15"/>
                <w:tabs>
                  <w:tab w:val="left" w:pos="86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"_Toc232147016" </w:instrText>
              </w:r>
              <w:r>
                <w:fldChar w:fldCharType="separate"/>
              </w:r>
              <w:r>
                <w:rPr>
                  <w:rStyle w:val="22"/>
                  <w:w w:val="99"/>
                </w:rPr>
                <w:t>6</w:t>
              </w:r>
              <w:r>
                <w:rPr>
                  <w:rFonts w:hint="eastAsia" w:asciiTheme="minorHAnsi" w:hAnsiTheme="minorHAnsi" w:eastAsiaTheme="minorEastAsia" w:cstheme="minorBidi"/>
                  <w:kern w:val="2"/>
                  <w:sz w:val="22"/>
                  <w:szCs w:val="24"/>
                  <w:lang w:eastAsia="zh-CN"/>
                  <w14:ligatures w14:val="standardContextual"/>
                </w:rPr>
                <w:tab/>
              </w:r>
              <w:r>
                <w:rPr>
                  <w:rStyle w:val="22"/>
                </w:rPr>
                <w:t>Operation, Maintenance and Management</w:t>
              </w:r>
              <w:r>
                <w:rPr>
                  <w:rFonts w:hint="eastAsia"/>
                </w:rPr>
                <w:tab/>
              </w:r>
              <w:r>
                <w:rPr>
                  <w:rFonts w:hint="eastAsia"/>
                </w:rPr>
                <w:fldChar w:fldCharType="begin"/>
              </w:r>
              <w:r>
                <w:rPr>
                  <w:rFonts w:hint="eastAsia"/>
                </w:rPr>
                <w:instrText xml:space="preserve"> </w:instrText>
              </w:r>
              <w:r>
                <w:instrText xml:space="preserve">PAGEREF _Toc232147016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35C7F880">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"_Toc232147017" </w:instrText>
              </w:r>
              <w:r>
                <w:fldChar w:fldCharType="separate"/>
              </w:r>
              <w:r>
                <w:rPr>
                  <w:rStyle w:val="22"/>
                  <w:rFonts w:ascii="黑体" w:hAnsi="黑体" w:eastAsia="黑体" w:cs="黑体"/>
                  <w:w w:val="99"/>
                </w:rPr>
                <w:t>6.1</w:t>
              </w:r>
              <w:r>
                <w:rPr>
                  <w:rFonts w:hint="eastAsia" w:asciiTheme="minorHAnsi" w:hAnsiTheme="minorHAnsi" w:eastAsiaTheme="minorEastAsia" w:cstheme="minorBidi"/>
                  <w:kern w:val="2"/>
                  <w:sz w:val="22"/>
                  <w:szCs w:val="24"/>
                  <w:lang w:eastAsia="zh-CN"/>
                  <w14:ligatures w14:val="standardContextual"/>
                </w:rPr>
                <w:tab/>
              </w:r>
              <w:r>
                <w:rPr>
                  <w:rFonts w:hint="eastAsia" w:asciiTheme="minorHAnsi" w:hAnsiTheme="minorHAnsi" w:eastAsiaTheme="minorEastAsia" w:cstheme="minorBidi"/>
                  <w:kern w:val="2"/>
                  <w:sz w:val="22"/>
                  <w:szCs w:val="24"/>
                  <w:lang w:eastAsia="zh-CN"/>
                  <w14:ligatures w14:val="standardContextual"/>
                </w:rPr>
                <w:t>G</w:t>
              </w:r>
              <w:r>
                <w:rPr>
                  <w:rStyle w:val="22"/>
                  <w:rFonts w:ascii="黑体" w:eastAsia="黑体"/>
                </w:rPr>
                <w:t>eneral Requirements</w:t>
              </w:r>
              <w:r>
                <w:rPr>
                  <w:rFonts w:hint="eastAsia"/>
                </w:rPr>
                <w:tab/>
              </w:r>
              <w:r>
                <w:rPr>
                  <w:rFonts w:hint="eastAsia"/>
                </w:rPr>
                <w:fldChar w:fldCharType="begin"/>
              </w:r>
              <w:r>
                <w:rPr>
                  <w:rFonts w:hint="eastAsia"/>
                </w:rPr>
                <w:instrText xml:space="preserve"> </w:instrText>
              </w:r>
              <w:r>
                <w:instrText xml:space="preserve">PAGEREF _Toc232147017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53951972">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"_Toc232147018" </w:instrText>
              </w:r>
              <w:r>
                <w:fldChar w:fldCharType="separate"/>
              </w:r>
              <w:r>
                <w:rPr>
                  <w:rStyle w:val="22"/>
                  <w:rFonts w:ascii="黑体" w:hAnsi="黑体" w:eastAsia="黑体" w:cs="黑体"/>
                  <w:w w:val="99"/>
                </w:rPr>
                <w:t>6.2</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lang w:eastAsia="zh-CN"/>
                </w:rPr>
                <w:t>Maintenance</w:t>
              </w:r>
              <w:r>
                <w:rPr>
                  <w:rFonts w:hint="eastAsia"/>
                </w:rPr>
                <w:tab/>
              </w:r>
              <w:r>
                <w:rPr>
                  <w:rFonts w:hint="eastAsia"/>
                </w:rPr>
                <w:fldChar w:fldCharType="begin"/>
              </w:r>
              <w:r>
                <w:rPr>
                  <w:rFonts w:hint="eastAsia"/>
                </w:rPr>
                <w:instrText xml:space="preserve"> </w:instrText>
              </w:r>
              <w:r>
                <w:instrText xml:space="preserve">PAGEREF _Toc232147018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19FE072E">
              <w:pPr>
                <w:pStyle w:val="15"/>
                <w:tabs>
                  <w:tab w:val="left" w:pos="1100"/>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"_Toc232147019" </w:instrText>
              </w:r>
              <w:r>
                <w:fldChar w:fldCharType="separate"/>
              </w:r>
              <w:r>
                <w:rPr>
                  <w:rStyle w:val="22"/>
                  <w:rFonts w:ascii="黑体" w:hAnsi="黑体" w:eastAsia="黑体" w:cs="黑体"/>
                  <w:w w:val="99"/>
                </w:rPr>
                <w:t>6.3</w:t>
              </w:r>
              <w:r>
                <w:rPr>
                  <w:rFonts w:hint="eastAsia" w:asciiTheme="minorHAnsi" w:hAnsiTheme="minorHAnsi" w:eastAsiaTheme="minorEastAsia" w:cstheme="minorBidi"/>
                  <w:kern w:val="2"/>
                  <w:sz w:val="22"/>
                  <w:szCs w:val="24"/>
                  <w:lang w:eastAsia="zh-CN"/>
                  <w14:ligatures w14:val="standardContextual"/>
                </w:rPr>
                <w:tab/>
              </w:r>
              <w:r>
                <w:rPr>
                  <w:rStyle w:val="22"/>
                  <w:rFonts w:ascii="黑体" w:eastAsia="黑体"/>
                </w:rPr>
                <w:t>Management</w:t>
              </w:r>
              <w:r>
                <w:rPr>
                  <w:rFonts w:hint="eastAsia"/>
                </w:rPr>
                <w:tab/>
              </w:r>
              <w:r>
                <w:rPr>
                  <w:rFonts w:hint="eastAsia"/>
                </w:rPr>
                <w:fldChar w:fldCharType="begin"/>
              </w:r>
              <w:r>
                <w:rPr>
                  <w:rFonts w:hint="eastAsia"/>
                </w:rPr>
                <w:instrText xml:space="preserve"> </w:instrText>
              </w:r>
              <w:r>
                <w:instrText xml:space="preserve">PAGEREF _Toc232147019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14:paraId="41661E3E">
              <w:pPr>
                <w:pStyle w:val="15"/>
                <w:tabs>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"_Toc232147020" </w:instrText>
              </w:r>
              <w:r>
                <w:fldChar w:fldCharType="separate"/>
              </w:r>
              <w:r>
                <w:rPr>
                  <w:rStyle w:val="22"/>
                  <w:spacing w:val="-21"/>
                  <w:lang w:eastAsia="zh-CN"/>
                </w:rPr>
                <w:t>Appendix A Acceptance Items and Methods for Charging Infrastructure</w:t>
              </w:r>
              <w:r>
                <w:rPr>
                  <w:rFonts w:hint="eastAsia"/>
                </w:rPr>
                <w:tab/>
              </w:r>
              <w:r>
                <w:rPr>
                  <w:rFonts w:hint="eastAsia"/>
                </w:rPr>
                <w:fldChar w:fldCharType="begin"/>
              </w:r>
              <w:r>
                <w:rPr>
                  <w:rFonts w:hint="eastAsia"/>
                </w:rPr>
                <w:instrText xml:space="preserve"> </w:instrText>
              </w:r>
              <w:r>
                <w:instrText xml:space="preserve">PAGEREF _Toc232147020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05A302A6">
              <w:pPr>
                <w:pStyle w:val="15"/>
                <w:tabs>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"_Toc232147021" </w:instrText>
              </w:r>
              <w:r>
                <w:fldChar w:fldCharType="separate"/>
              </w:r>
              <w:r>
                <w:rPr>
                  <w:rStyle w:val="22"/>
                  <w:lang w:eastAsia="zh-CN"/>
                </w:rPr>
                <w:t>Appendix B Maintenance Items and Cycles for Charging Infrastructure</w:t>
              </w:r>
              <w:r>
                <w:rPr>
                  <w:rFonts w:hint="eastAsia"/>
                </w:rPr>
                <w:tab/>
              </w:r>
              <w:r>
                <w:rPr>
                  <w:rFonts w:hint="eastAsia"/>
                </w:rPr>
                <w:fldChar w:fldCharType="begin"/>
              </w:r>
              <w:r>
                <w:rPr>
                  <w:rFonts w:hint="eastAsia"/>
                </w:rPr>
                <w:instrText xml:space="preserve"> </w:instrText>
              </w:r>
              <w:r>
                <w:instrText xml:space="preserve">PAGEREF _Toc232147021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59A950C7">
              <w:pPr>
                <w:pStyle w:val="15"/>
                <w:tabs>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"_Toc232147022" </w:instrText>
              </w:r>
              <w:r>
                <w:fldChar w:fldCharType="separate"/>
              </w:r>
              <w:r>
                <w:rPr>
                  <w:rStyle w:val="22"/>
                  <w:rFonts w:hint="eastAsia"/>
                  <w:lang w:eastAsia="zh-CN"/>
                </w:rPr>
                <w:t>E</w:t>
              </w:r>
              <w:r>
                <w:rPr>
                  <w:rStyle w:val="22"/>
                </w:rPr>
                <w:t>xplanation of Wording in This Standard</w:t>
              </w:r>
              <w:r>
                <w:rPr>
                  <w:rFonts w:hint="eastAsia"/>
                </w:rPr>
                <w:tab/>
              </w:r>
              <w:r>
                <w:rPr>
                  <w:rFonts w:hint="eastAsia"/>
                </w:rPr>
                <w:fldChar w:fldCharType="begin"/>
              </w:r>
              <w:r>
                <w:rPr>
                  <w:rFonts w:hint="eastAsia"/>
                </w:rPr>
                <w:instrText xml:space="preserve"> </w:instrText>
              </w:r>
              <w:r>
                <w:instrText xml:space="preserve">PAGEREF _Toc232147022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4F8CBE28">
              <w:pPr>
                <w:pStyle w:val="15"/>
                <w:tabs>
                  <w:tab w:val="right" w:leader="dot" w:pos="8834"/>
                </w:tabs>
                <w:autoSpaceDN/>
                <w:spacing w:line="360" w:lineRule="auto"/>
                <w:rPr>
                  <w:rFonts w:asciiTheme="minorHAnsi" w:hAnsiTheme="minorHAnsi" w:eastAsiaTheme="minorEastAsia" w:cstheme="minorBidi"/>
                  <w:kern w:val="2"/>
                  <w:sz w:val="22"/>
                  <w:szCs w:val="24"/>
                  <w:lang w:eastAsia="zh-CN"/>
                  <w14:ligatures w14:val="standardContextual"/>
                </w:rPr>
              </w:pPr>
              <w:r>
                <w:fldChar w:fldCharType="begin"/>
              </w:r>
              <w:r>
                <w:instrText xml:space="preserve"> HYPERLINK \l "_Toc232147023" </w:instrText>
              </w:r>
              <w:r>
                <w:fldChar w:fldCharType="separate"/>
              </w:r>
              <w:r>
                <w:rPr>
                  <w:rStyle w:val="22"/>
                </w:rPr>
                <w:t>List of Normative References</w:t>
              </w:r>
              <w:r>
                <w:rPr>
                  <w:rFonts w:hint="eastAsia"/>
                </w:rPr>
                <w:tab/>
              </w:r>
              <w:r>
                <w:rPr>
                  <w:rFonts w:hint="eastAsia"/>
                </w:rPr>
                <w:fldChar w:fldCharType="begin"/>
              </w:r>
              <w:r>
                <w:rPr>
                  <w:rFonts w:hint="eastAsia"/>
                </w:rPr>
                <w:instrText xml:space="preserve"> </w:instrText>
              </w:r>
              <w:r>
                <w:instrText xml:space="preserve">PAGEREF _Toc232147023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6567D288">
              <w:pPr>
                <w:pStyle w:val="15"/>
                <w:tabs>
                  <w:tab w:val="right" w:leader="dot" w:pos="8834"/>
                </w:tabs>
                <w:autoSpaceDN/>
                <w:spacing w:line="360" w:lineRule="auto"/>
                <w:rPr>
                  <w:rFonts w:hint="eastAsia"/>
                  <w:color w:val="000000" w:themeColor="text1"/>
                  <w:lang w:eastAsia="zh-CN"/>
                  <w14:textFill>
                    <w14:solidFill>
                      <w14:schemeClr w14:val="tx1"/>
                    </w14:solidFill>
                  </w14:textFill>
                </w:rPr>
              </w:pPr>
              <w:r>
                <w:fldChar w:fldCharType="begin"/>
              </w:r>
              <w:r>
                <w:instrText xml:space="preserve"> HYPERLINK \l "_Toc232147024" </w:instrText>
              </w:r>
              <w:r>
                <w:fldChar w:fldCharType="separate"/>
              </w:r>
              <w:r>
                <w:rPr>
                  <w:lang w:eastAsia="zh-CN"/>
                </w:rPr>
                <w:t>Explanation of Provisions</w:t>
              </w:r>
              <w:r>
                <w:rPr>
                  <w:rFonts w:hint="eastAsia"/>
                </w:rPr>
                <w:tab/>
              </w:r>
              <w:r>
                <w:rPr>
                  <w:rFonts w:hint="eastAsia"/>
                </w:rPr>
                <w:fldChar w:fldCharType="begin"/>
              </w:r>
              <w:r>
                <w:rPr>
                  <w:rFonts w:hint="eastAsia"/>
                </w:rPr>
                <w:instrText xml:space="preserve"> </w:instrText>
              </w:r>
              <w:r>
                <w:instrText xml:space="preserve">PAGEREF _Toc232147024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r>
                <w:rPr>
                  <w:rFonts w:hint="eastAsia"/>
                </w:rPr>
                <w:fldChar w:fldCharType="end"/>
              </w:r>
            </w:p>
          </w:sdtContent>
        </w:sdt>
      </w:sdtContent>
    </w:sdt>
    <w:p w14:paraId="5B04889E">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57F9EDBD">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2A224B6C">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00B426F6">
      <w:pPr>
        <w:tabs>
          <w:tab w:val="left" w:pos="1144"/>
          <w:tab w:val="right" w:leader="dot" w:pos="6919"/>
        </w:tabs>
        <w:spacing w:before="31" w:line="360" w:lineRule="auto"/>
        <w:ind w:left="504"/>
        <w:rPr>
          <w:rFonts w:hint="eastAsia"/>
          <w:color w:val="000000" w:themeColor="text1"/>
          <w:lang w:eastAsia="zh-CN"/>
          <w14:textFill>
            <w14:solidFill>
              <w14:schemeClr w14:val="tx1"/>
            </w14:solidFill>
          </w14:textFill>
        </w:rPr>
      </w:pPr>
    </w:p>
    <w:p w14:paraId="1A474BBD">
      <w:pPr>
        <w:pStyle w:val="8"/>
        <w:spacing w:before="7" w:line="360" w:lineRule="auto"/>
        <w:rPr>
          <w:rFonts w:hint="eastAsia"/>
          <w:color w:val="000000" w:themeColor="text1"/>
          <w:sz w:val="22"/>
          <w:lang w:eastAsia="zh-CN"/>
          <w14:textFill>
            <w14:solidFill>
              <w14:schemeClr w14:val="tx1"/>
            </w14:solidFill>
          </w14:textFill>
        </w:rPr>
      </w:pPr>
    </w:p>
    <w:p w14:paraId="3C31571F">
      <w:pPr>
        <w:pStyle w:val="3"/>
        <w:numPr>
          <w:ilvl w:val="0"/>
          <w:numId w:val="1"/>
        </w:numPr>
        <w:tabs>
          <w:tab w:val="left" w:pos="3131"/>
          <w:tab w:val="left" w:pos="3132"/>
        </w:tabs>
        <w:spacing w:line="360" w:lineRule="auto"/>
        <w:jc w:val="center"/>
        <w:rPr>
          <w:rFonts w:hint="eastAsia"/>
          <w:color w:val="000000" w:themeColor="text1"/>
          <w:sz w:val="28"/>
          <w:szCs w:val="28"/>
          <w14:textFill>
            <w14:solidFill>
              <w14:schemeClr w14:val="tx1"/>
            </w14:solidFill>
          </w14:textFill>
        </w:rPr>
      </w:pPr>
      <w:bookmarkStart w:id="10" w:name="_Toc232147002"/>
      <w:r>
        <w:rPr>
          <w:rFonts w:hint="eastAsia"/>
          <w:color w:val="000000" w:themeColor="text1"/>
          <w:sz w:val="28"/>
          <w:szCs w:val="28"/>
          <w:lang w:eastAsia="zh-CN"/>
          <w14:textFill>
            <w14:solidFill>
              <w14:schemeClr w14:val="tx1"/>
            </w14:solidFill>
          </w14:textFill>
        </w:rPr>
        <w:t>总则</w:t>
      </w:r>
      <w:bookmarkEnd w:id="10"/>
    </w:p>
    <w:p w14:paraId="4BE80DD9">
      <w:pPr>
        <w:pStyle w:val="8"/>
        <w:spacing w:before="1" w:line="360" w:lineRule="auto"/>
        <w:rPr>
          <w:rFonts w:hint="eastAsia" w:ascii="黑体"/>
          <w:b/>
          <w:color w:val="000000" w:themeColor="text1"/>
          <w:sz w:val="26"/>
          <w14:textFill>
            <w14:solidFill>
              <w14:schemeClr w14:val="tx1"/>
            </w14:solidFill>
          </w14:textFill>
        </w:rPr>
      </w:pPr>
    </w:p>
    <w:p w14:paraId="20682E3A">
      <w:pPr>
        <w:pStyle w:val="25"/>
        <w:numPr>
          <w:ilvl w:val="2"/>
          <w:numId w:val="1"/>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为推动</w:t>
      </w:r>
      <w:r>
        <w:rPr>
          <w:rFonts w:hint="eastAsia"/>
          <w:color w:val="000000" w:themeColor="text1"/>
          <w:sz w:val="21"/>
          <w:lang w:eastAsia="zh-CN"/>
          <w14:textFill>
            <w14:solidFill>
              <w14:schemeClr w14:val="tx1"/>
            </w14:solidFill>
          </w14:textFill>
        </w:rPr>
        <w:t>山西</w:t>
      </w:r>
      <w:r>
        <w:rPr>
          <w:color w:val="000000" w:themeColor="text1"/>
          <w:sz w:val="21"/>
          <w:lang w:eastAsia="zh-CN"/>
          <w14:textFill>
            <w14:solidFill>
              <w14:schemeClr w14:val="tx1"/>
            </w14:solidFill>
          </w14:textFill>
        </w:rPr>
        <w:t>省电动汽车充电基</w:t>
      </w:r>
      <w:r>
        <w:rPr>
          <w:color w:val="000000" w:themeColor="text1"/>
          <w:spacing w:val="-9"/>
          <w:sz w:val="21"/>
          <w:lang w:eastAsia="zh-CN"/>
          <w14:textFill>
            <w14:solidFill>
              <w14:schemeClr w14:val="tx1"/>
            </w14:solidFill>
          </w14:textFill>
        </w:rPr>
        <w:t>础设施</w:t>
      </w:r>
      <w:r>
        <w:rPr>
          <w:rFonts w:hint="eastAsia"/>
          <w:color w:val="000000" w:themeColor="text1"/>
          <w:spacing w:val="-9"/>
          <w:sz w:val="21"/>
          <w:lang w:eastAsia="zh-CN"/>
          <w14:textFill>
            <w14:solidFill>
              <w14:schemeClr w14:val="tx1"/>
            </w14:solidFill>
          </w14:textFill>
        </w:rPr>
        <w:t>的</w:t>
      </w:r>
      <w:r>
        <w:rPr>
          <w:color w:val="000000" w:themeColor="text1"/>
          <w:spacing w:val="-9"/>
          <w:sz w:val="21"/>
          <w:lang w:eastAsia="zh-CN"/>
          <w14:textFill>
            <w14:solidFill>
              <w14:schemeClr w14:val="tx1"/>
            </w14:solidFill>
          </w14:textFill>
        </w:rPr>
        <w:t>建设，规范电动汽车充电基础设施的</w:t>
      </w:r>
      <w:r>
        <w:rPr>
          <w:rFonts w:hint="eastAsia"/>
          <w:color w:val="000000" w:themeColor="text1"/>
          <w:spacing w:val="-9"/>
          <w:sz w:val="21"/>
          <w:lang w:eastAsia="zh-CN"/>
          <w14:textFill>
            <w14:solidFill>
              <w14:schemeClr w14:val="tx1"/>
            </w14:solidFill>
          </w14:textFill>
        </w:rPr>
        <w:t>规划、</w:t>
      </w:r>
      <w:r>
        <w:rPr>
          <w:color w:val="000000" w:themeColor="text1"/>
          <w:spacing w:val="-9"/>
          <w:sz w:val="21"/>
          <w:lang w:eastAsia="zh-CN"/>
          <w14:textFill>
            <w14:solidFill>
              <w14:schemeClr w14:val="tx1"/>
            </w14:solidFill>
          </w14:textFill>
        </w:rPr>
        <w:t>设计、施工、验收及维护</w:t>
      </w:r>
      <w:r>
        <w:rPr>
          <w:rFonts w:hint="eastAsia"/>
          <w:color w:val="000000" w:themeColor="text1"/>
          <w:spacing w:val="-9"/>
          <w:sz w:val="21"/>
          <w:lang w:eastAsia="zh-CN"/>
          <w14:textFill>
            <w14:solidFill>
              <w14:schemeClr w14:val="tx1"/>
            </w14:solidFill>
          </w14:textFill>
        </w:rPr>
        <w:t>、管理</w:t>
      </w:r>
      <w:r>
        <w:rPr>
          <w:color w:val="000000" w:themeColor="text1"/>
          <w:spacing w:val="-9"/>
          <w:sz w:val="21"/>
          <w:lang w:eastAsia="zh-CN"/>
          <w14:textFill>
            <w14:solidFill>
              <w14:schemeClr w14:val="tx1"/>
            </w14:solidFill>
          </w14:textFill>
        </w:rPr>
        <w:t>，制定本标准。</w:t>
      </w:r>
    </w:p>
    <w:p w14:paraId="57C22C3A">
      <w:pPr>
        <w:pStyle w:val="25"/>
        <w:numPr>
          <w:ilvl w:val="2"/>
          <w:numId w:val="1"/>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bookmarkStart w:id="11" w:name="OLE_LINK6"/>
      <w:r>
        <w:rPr>
          <w:color w:val="000000" w:themeColor="text1"/>
          <w:sz w:val="21"/>
          <w:lang w:eastAsia="zh-CN"/>
          <w14:textFill>
            <w14:solidFill>
              <w14:schemeClr w14:val="tx1"/>
            </w14:solidFill>
          </w14:textFill>
        </w:rPr>
        <w:t>本标准适用于</w:t>
      </w:r>
      <w:r>
        <w:rPr>
          <w:rFonts w:hint="eastAsia"/>
          <w:color w:val="000000" w:themeColor="text1"/>
          <w:sz w:val="21"/>
          <w:lang w:eastAsia="zh-CN"/>
          <w14:textFill>
            <w14:solidFill>
              <w14:schemeClr w14:val="tx1"/>
            </w14:solidFill>
          </w14:textFill>
        </w:rPr>
        <w:t>山西</w:t>
      </w:r>
      <w:r>
        <w:rPr>
          <w:color w:val="000000" w:themeColor="text1"/>
          <w:sz w:val="21"/>
          <w:lang w:eastAsia="zh-CN"/>
          <w14:textFill>
            <w14:solidFill>
              <w14:schemeClr w14:val="tx1"/>
            </w14:solidFill>
          </w14:textFill>
        </w:rPr>
        <w:t>省内新建、改建、扩建电动汽车</w:t>
      </w:r>
      <w:r>
        <w:rPr>
          <w:color w:val="000000" w:themeColor="text1"/>
          <w:spacing w:val="-8"/>
          <w:sz w:val="21"/>
          <w:lang w:eastAsia="zh-CN"/>
          <w14:textFill>
            <w14:solidFill>
              <w14:schemeClr w14:val="tx1"/>
            </w14:solidFill>
          </w14:textFill>
        </w:rPr>
        <w:t>充电基础设施的</w:t>
      </w:r>
      <w:r>
        <w:rPr>
          <w:rFonts w:hint="eastAsia"/>
          <w:color w:val="000000" w:themeColor="text1"/>
          <w:spacing w:val="-8"/>
          <w:sz w:val="21"/>
          <w:lang w:eastAsia="zh-CN"/>
          <w14:textFill>
            <w14:solidFill>
              <w14:schemeClr w14:val="tx1"/>
            </w14:solidFill>
          </w14:textFill>
        </w:rPr>
        <w:t>建设运营</w:t>
      </w:r>
      <w:r>
        <w:rPr>
          <w:color w:val="000000" w:themeColor="text1"/>
          <w:spacing w:val="-8"/>
          <w:sz w:val="21"/>
          <w:lang w:eastAsia="zh-CN"/>
          <w14:textFill>
            <w14:solidFill>
              <w14:schemeClr w14:val="tx1"/>
            </w14:solidFill>
          </w14:textFill>
        </w:rPr>
        <w:t>，不适用于</w:t>
      </w:r>
      <w:r>
        <w:rPr>
          <w:color w:val="000000" w:themeColor="text1"/>
          <w:spacing w:val="-9"/>
          <w:sz w:val="21"/>
          <w:lang w:eastAsia="zh-CN"/>
          <w14:textFill>
            <w14:solidFill>
              <w14:schemeClr w14:val="tx1"/>
            </w14:solidFill>
          </w14:textFill>
        </w:rPr>
        <w:t>电</w:t>
      </w:r>
      <w:bookmarkStart w:id="12" w:name="OLE_LINK5"/>
      <w:r>
        <w:rPr>
          <w:color w:val="000000" w:themeColor="text1"/>
          <w:spacing w:val="-9"/>
          <w:sz w:val="21"/>
          <w:lang w:eastAsia="zh-CN"/>
          <w14:textFill>
            <w14:solidFill>
              <w14:schemeClr w14:val="tx1"/>
            </w14:solidFill>
          </w14:textFill>
        </w:rPr>
        <w:t>动汽车</w:t>
      </w:r>
      <w:r>
        <w:rPr>
          <w:rFonts w:hint="eastAsia"/>
          <w:color w:val="000000" w:themeColor="text1"/>
          <w:spacing w:val="-9"/>
          <w:sz w:val="21"/>
          <w:lang w:eastAsia="zh-CN"/>
          <w14:textFill>
            <w14:solidFill>
              <w14:schemeClr w14:val="tx1"/>
            </w14:solidFill>
          </w14:textFill>
        </w:rPr>
        <w:t>换</w:t>
      </w:r>
      <w:r>
        <w:rPr>
          <w:color w:val="000000" w:themeColor="text1"/>
          <w:spacing w:val="-9"/>
          <w:sz w:val="21"/>
          <w:lang w:eastAsia="zh-CN"/>
          <w14:textFill>
            <w14:solidFill>
              <w14:schemeClr w14:val="tx1"/>
            </w14:solidFill>
          </w14:textFill>
        </w:rPr>
        <w:t>电</w:t>
      </w:r>
      <w:bookmarkEnd w:id="12"/>
      <w:r>
        <w:rPr>
          <w:rFonts w:hint="eastAsia"/>
          <w:color w:val="000000" w:themeColor="text1"/>
          <w:spacing w:val="-9"/>
          <w:sz w:val="21"/>
          <w:lang w:eastAsia="zh-CN"/>
          <w14:textFill>
            <w14:solidFill>
              <w14:schemeClr w14:val="tx1"/>
            </w14:solidFill>
          </w14:textFill>
        </w:rPr>
        <w:t>站</w:t>
      </w:r>
      <w:r>
        <w:rPr>
          <w:color w:val="000000" w:themeColor="text1"/>
          <w:spacing w:val="-8"/>
          <w:sz w:val="21"/>
          <w:lang w:eastAsia="zh-CN"/>
          <w14:textFill>
            <w14:solidFill>
              <w14:schemeClr w14:val="tx1"/>
            </w14:solidFill>
          </w14:textFill>
        </w:rPr>
        <w:t>。</w:t>
      </w:r>
    </w:p>
    <w:bookmarkEnd w:id="11"/>
    <w:p w14:paraId="4F27A002">
      <w:pPr>
        <w:pStyle w:val="25"/>
        <w:numPr>
          <w:ilvl w:val="2"/>
          <w:numId w:val="1"/>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电动汽车充电基础设施</w:t>
      </w:r>
      <w:r>
        <w:rPr>
          <w:rFonts w:hint="eastAsia"/>
          <w:color w:val="000000" w:themeColor="text1"/>
          <w:sz w:val="21"/>
          <w:lang w:eastAsia="zh-CN"/>
          <w14:textFill>
            <w14:solidFill>
              <w14:schemeClr w14:val="tx1"/>
            </w14:solidFill>
          </w14:textFill>
        </w:rPr>
        <w:t>建设运营</w:t>
      </w:r>
      <w:r>
        <w:rPr>
          <w:color w:val="000000" w:themeColor="text1"/>
          <w:sz w:val="21"/>
          <w:lang w:eastAsia="zh-CN"/>
          <w14:textFill>
            <w14:solidFill>
              <w14:schemeClr w14:val="tx1"/>
            </w14:solidFill>
          </w14:textFill>
        </w:rPr>
        <w:t>，除应符合本标准外，尚应符合现行国家</w:t>
      </w:r>
      <w:r>
        <w:rPr>
          <w:rFonts w:hint="eastAsia"/>
          <w:color w:val="000000" w:themeColor="text1"/>
          <w:sz w:val="21"/>
          <w:lang w:eastAsia="zh-CN"/>
          <w14:textFill>
            <w14:solidFill>
              <w14:schemeClr w14:val="tx1"/>
            </w14:solidFill>
          </w14:textFill>
        </w:rPr>
        <w:t>、行业</w:t>
      </w:r>
      <w:r>
        <w:rPr>
          <w:color w:val="000000" w:themeColor="text1"/>
          <w:sz w:val="21"/>
          <w:lang w:eastAsia="zh-CN"/>
          <w14:textFill>
            <w14:solidFill>
              <w14:schemeClr w14:val="tx1"/>
            </w14:solidFill>
          </w14:textFill>
        </w:rPr>
        <w:t>和</w:t>
      </w:r>
      <w:r>
        <w:rPr>
          <w:rFonts w:hint="eastAsia"/>
          <w:color w:val="000000" w:themeColor="text1"/>
          <w:sz w:val="21"/>
          <w:lang w:eastAsia="zh-CN"/>
          <w14:textFill>
            <w14:solidFill>
              <w14:schemeClr w14:val="tx1"/>
            </w14:solidFill>
          </w14:textFill>
        </w:rPr>
        <w:t>山西</w:t>
      </w:r>
      <w:r>
        <w:rPr>
          <w:color w:val="000000" w:themeColor="text1"/>
          <w:sz w:val="21"/>
          <w:lang w:eastAsia="zh-CN"/>
          <w14:textFill>
            <w14:solidFill>
              <w14:schemeClr w14:val="tx1"/>
            </w14:solidFill>
          </w14:textFill>
        </w:rPr>
        <w:t>省有关标准的规定。</w:t>
      </w:r>
    </w:p>
    <w:p w14:paraId="3E325EFE">
      <w:pPr>
        <w:spacing w:line="360" w:lineRule="auto"/>
        <w:jc w:val="both"/>
        <w:rPr>
          <w:rFonts w:hint="eastAsia"/>
          <w:color w:val="000000" w:themeColor="text1"/>
          <w:sz w:val="21"/>
          <w:lang w:eastAsia="zh-CN"/>
          <w14:textFill>
            <w14:solidFill>
              <w14:schemeClr w14:val="tx1"/>
            </w14:solidFill>
          </w14:textFill>
        </w:rPr>
      </w:pPr>
    </w:p>
    <w:p w14:paraId="2D731030">
      <w:pPr>
        <w:spacing w:line="360" w:lineRule="auto"/>
        <w:jc w:val="both"/>
        <w:rPr>
          <w:rFonts w:hint="eastAsia"/>
          <w:color w:val="000000" w:themeColor="text1"/>
          <w:sz w:val="21"/>
          <w:lang w:eastAsia="zh-CN"/>
          <w14:textFill>
            <w14:solidFill>
              <w14:schemeClr w14:val="tx1"/>
            </w14:solidFill>
          </w14:textFill>
        </w:rPr>
        <w:sectPr>
          <w:footerReference r:id="rId5" w:type="default"/>
          <w:footerReference r:id="rId6" w:type="even"/>
          <w:pgSz w:w="11906" w:h="16838"/>
          <w:pgMar w:top="1701" w:right="1531" w:bottom="1701" w:left="1531" w:header="0" w:footer="1140" w:gutter="0"/>
          <w:pgNumType w:start="1"/>
          <w:cols w:space="720" w:num="1"/>
          <w:docGrid w:linePitch="299" w:charSpace="0"/>
        </w:sectPr>
      </w:pPr>
    </w:p>
    <w:p w14:paraId="3240DA14">
      <w:pPr>
        <w:pStyle w:val="3"/>
        <w:numPr>
          <w:ilvl w:val="0"/>
          <w:numId w:val="1"/>
        </w:numPr>
        <w:tabs>
          <w:tab w:val="left" w:pos="3131"/>
          <w:tab w:val="left" w:pos="3132"/>
        </w:tabs>
        <w:spacing w:line="360" w:lineRule="auto"/>
        <w:jc w:val="center"/>
        <w:rPr>
          <w:rFonts w:hint="eastAsia"/>
          <w:color w:val="000000" w:themeColor="text1"/>
          <w:sz w:val="28"/>
          <w:szCs w:val="28"/>
          <w14:textFill>
            <w14:solidFill>
              <w14:schemeClr w14:val="tx1"/>
            </w14:solidFill>
          </w14:textFill>
        </w:rPr>
      </w:pPr>
      <w:bookmarkStart w:id="13" w:name="_bookmark1"/>
      <w:bookmarkEnd w:id="13"/>
      <w:bookmarkStart w:id="14" w:name="2_术语和符号"/>
      <w:bookmarkEnd w:id="14"/>
      <w:bookmarkStart w:id="15" w:name="2.1_术语"/>
      <w:bookmarkEnd w:id="15"/>
      <w:bookmarkStart w:id="16" w:name="_bookmark2"/>
      <w:bookmarkEnd w:id="16"/>
      <w:bookmarkStart w:id="17" w:name="_Toc232147003"/>
      <w:r>
        <w:rPr>
          <w:rFonts w:hint="eastAsia"/>
          <w:color w:val="000000" w:themeColor="text1"/>
          <w:sz w:val="28"/>
          <w:szCs w:val="28"/>
          <w:lang w:eastAsia="zh-CN"/>
          <w14:textFill>
            <w14:solidFill>
              <w14:schemeClr w14:val="tx1"/>
            </w14:solidFill>
          </w14:textFill>
        </w:rPr>
        <w:t>术语</w:t>
      </w:r>
      <w:bookmarkEnd w:id="17"/>
    </w:p>
    <w:p w14:paraId="7CFB0688">
      <w:pPr>
        <w:pStyle w:val="8"/>
        <w:spacing w:before="6" w:line="360" w:lineRule="auto"/>
        <w:rPr>
          <w:rFonts w:hint="eastAsia" w:ascii="黑体"/>
          <w:color w:val="000000" w:themeColor="text1"/>
          <w:sz w:val="15"/>
          <w14:textFill>
            <w14:solidFill>
              <w14:schemeClr w14:val="tx1"/>
            </w14:solidFill>
          </w14:textFill>
        </w:rPr>
      </w:pPr>
    </w:p>
    <w:p w14:paraId="4536845F">
      <w:pPr>
        <w:tabs>
          <w:tab w:val="left" w:pos="963"/>
          <w:tab w:val="left" w:pos="964"/>
        </w:tabs>
        <w:spacing w:line="360" w:lineRule="auto"/>
        <w:ind w:firstLine="220" w:firstLineChars="100"/>
        <w:rPr>
          <w:rFonts w:hint="eastAsia"/>
          <w:color w:val="000000" w:themeColor="text1"/>
          <w:sz w:val="21"/>
          <w14:textFill>
            <w14:solidFill>
              <w14:schemeClr w14:val="tx1"/>
            </w14:solidFill>
          </w14:textFill>
        </w:rPr>
      </w:pPr>
      <w:bookmarkStart w:id="18" w:name="OLE_LINK2"/>
      <w:r>
        <w:rPr>
          <w:color w:val="000000" w:themeColor="text1"/>
          <w:lang w:eastAsia="zh-CN"/>
          <w14:textFill>
            <w14:solidFill>
              <w14:schemeClr w14:val="tx1"/>
            </w14:solidFill>
          </w14:textFill>
        </w:rPr>
        <w:t xml:space="preserve">2.0.1 </w:t>
      </w:r>
      <w:r>
        <w:rPr>
          <w:color w:val="000000" w:themeColor="text1"/>
          <w:sz w:val="21"/>
          <w14:textFill>
            <w14:solidFill>
              <w14:schemeClr w14:val="tx1"/>
            </w14:solidFill>
          </w14:textFill>
        </w:rPr>
        <w:t>电动汽车</w:t>
      </w:r>
      <w:r>
        <w:rPr>
          <w:rFonts w:hint="eastAsia"/>
          <w:color w:val="000000" w:themeColor="text1"/>
          <w:sz w:val="21"/>
          <w14:textFill>
            <w14:solidFill>
              <w14:schemeClr w14:val="tx1"/>
            </w14:solidFill>
          </w14:textFill>
        </w:rPr>
        <w:t xml:space="preserve"> </w:t>
      </w:r>
      <w:r>
        <w:rPr>
          <w:color w:val="000000" w:themeColor="text1"/>
          <w:sz w:val="21"/>
          <w14:textFill>
            <w14:solidFill>
              <w14:schemeClr w14:val="tx1"/>
            </w14:solidFill>
          </w14:textFill>
        </w:rPr>
        <w:t xml:space="preserve"> </w:t>
      </w:r>
      <w:r>
        <w:rPr>
          <w:rFonts w:hint="eastAsia"/>
          <w:color w:val="000000" w:themeColor="text1"/>
          <w:sz w:val="21"/>
          <w14:textFill>
            <w14:solidFill>
              <w14:schemeClr w14:val="tx1"/>
            </w14:solidFill>
          </w14:textFill>
        </w:rPr>
        <w:t>E</w:t>
      </w:r>
      <w:r>
        <w:rPr>
          <w:color w:val="000000" w:themeColor="text1"/>
          <w:sz w:val="21"/>
          <w14:textFill>
            <w14:solidFill>
              <w14:schemeClr w14:val="tx1"/>
            </w14:solidFill>
          </w14:textFill>
        </w:rPr>
        <w:t>lectric vehicle （EV）</w:t>
      </w:r>
    </w:p>
    <w:p w14:paraId="5780F8D1">
      <w:pPr>
        <w:pStyle w:val="8"/>
        <w:spacing w:before="71" w:line="360" w:lineRule="auto"/>
        <w:ind w:left="229" w:right="1159" w:firstLine="420" w:firstLineChars="20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全部或部分由电能驱动电机作为动力系统的交通工具，根据</w:t>
      </w:r>
      <w:r>
        <w:rPr>
          <w:rFonts w:hint="eastAsia"/>
          <w:color w:val="000000" w:themeColor="text1"/>
          <w:lang w:eastAsia="zh-CN"/>
          <w14:textFill>
            <w14:solidFill>
              <w14:schemeClr w14:val="tx1"/>
            </w14:solidFill>
          </w14:textFill>
        </w:rPr>
        <w:t>电能来源</w:t>
      </w:r>
      <w:r>
        <w:rPr>
          <w:color w:val="000000" w:themeColor="text1"/>
          <w:lang w:eastAsia="zh-CN"/>
          <w14:textFill>
            <w14:solidFill>
              <w14:schemeClr w14:val="tx1"/>
            </w14:solidFill>
          </w14:textFill>
        </w:rPr>
        <w:t>可分为混合动力</w:t>
      </w:r>
      <w:r>
        <w:rPr>
          <w:rFonts w:hint="eastAsia"/>
          <w:color w:val="000000" w:themeColor="text1"/>
          <w:lang w:eastAsia="zh-CN"/>
          <w14:textFill>
            <w14:solidFill>
              <w14:schemeClr w14:val="tx1"/>
            </w14:solidFill>
          </w14:textFill>
        </w:rPr>
        <w:t>电动汽车</w:t>
      </w:r>
      <w:r>
        <w:rPr>
          <w:color w:val="000000" w:themeColor="text1"/>
          <w:lang w:eastAsia="zh-CN"/>
          <w14:textFill>
            <w14:solidFill>
              <w14:schemeClr w14:val="tx1"/>
            </w14:solidFill>
          </w14:textFill>
        </w:rPr>
        <w:t>、燃料电池</w:t>
      </w:r>
      <w:r>
        <w:rPr>
          <w:rFonts w:hint="eastAsia"/>
          <w:color w:val="000000" w:themeColor="text1"/>
          <w:lang w:eastAsia="zh-CN"/>
          <w14:textFill>
            <w14:solidFill>
              <w14:schemeClr w14:val="tx1"/>
            </w14:solidFill>
          </w14:textFill>
        </w:rPr>
        <w:t>电动汽车和</w:t>
      </w:r>
      <w:r>
        <w:rPr>
          <w:color w:val="000000" w:themeColor="text1"/>
          <w:lang w:eastAsia="zh-CN"/>
          <w14:textFill>
            <w14:solidFill>
              <w14:schemeClr w14:val="tx1"/>
            </w14:solidFill>
          </w14:textFill>
        </w:rPr>
        <w:t>纯电动汽车三类，不包括室内电动车、有轨电车等特种车辆。</w:t>
      </w:r>
    </w:p>
    <w:p w14:paraId="09D64EA2">
      <w:pPr>
        <w:tabs>
          <w:tab w:val="left" w:pos="964"/>
        </w:tabs>
        <w:spacing w:line="360" w:lineRule="auto"/>
        <w:ind w:firstLine="210" w:firstLineChars="1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2.0.2  </w:t>
      </w:r>
      <w:r>
        <w:rPr>
          <w:color w:val="000000" w:themeColor="text1"/>
          <w:sz w:val="21"/>
          <w:lang w:eastAsia="zh-CN"/>
          <w14:textFill>
            <w14:solidFill>
              <w14:schemeClr w14:val="tx1"/>
            </w14:solidFill>
          </w14:textFill>
        </w:rPr>
        <w:t>充电设备</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 charging</w:t>
      </w:r>
      <w:r>
        <w:rPr>
          <w:color w:val="000000" w:themeColor="text1"/>
          <w:spacing w:val="-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equipment</w:t>
      </w:r>
    </w:p>
    <w:p w14:paraId="7D93551F">
      <w:pPr>
        <w:pStyle w:val="8"/>
        <w:spacing w:before="43" w:line="360" w:lineRule="auto"/>
        <w:ind w:left="229" w:right="1133" w:firstLine="420"/>
        <w:rPr>
          <w:rFonts w:hint="eastAsia"/>
          <w:color w:val="000000" w:themeColor="text1"/>
          <w:lang w:eastAsia="zh-CN"/>
          <w14:textFill>
            <w14:solidFill>
              <w14:schemeClr w14:val="tx1"/>
            </w14:solidFill>
          </w14:textFill>
        </w:rPr>
      </w:pPr>
      <w:bookmarkStart w:id="19" w:name="OLE_LINK25"/>
      <w:r>
        <w:rPr>
          <w:color w:val="000000" w:themeColor="text1"/>
          <w:lang w:eastAsia="zh-CN"/>
          <w14:textFill>
            <w14:solidFill>
              <w14:schemeClr w14:val="tx1"/>
            </w14:solidFill>
          </w14:textFill>
        </w:rPr>
        <w:t>以传导或无线方式与电动汽车或动力蓄电池连接，为其提供电能的设备。</w:t>
      </w:r>
    </w:p>
    <w:bookmarkEnd w:id="19"/>
    <w:p w14:paraId="18356FEA">
      <w:pPr>
        <w:tabs>
          <w:tab w:val="left" w:pos="963"/>
          <w:tab w:val="left" w:pos="964"/>
        </w:tabs>
        <w:spacing w:line="360" w:lineRule="auto"/>
        <w:ind w:firstLine="200" w:firstLineChars="100"/>
        <w:rPr>
          <w:rFonts w:ascii="Times New Roman" w:eastAsia="Times New Roman"/>
          <w:color w:val="000000" w:themeColor="text1"/>
          <w:sz w:val="19"/>
          <w14:textFill>
            <w14:solidFill>
              <w14:schemeClr w14:val="tx1"/>
            </w14:solidFill>
          </w14:textFill>
        </w:rPr>
      </w:pPr>
      <w:r>
        <w:rPr>
          <w:rFonts w:hint="eastAsia"/>
          <w:color w:val="000000" w:themeColor="text1"/>
          <w:sz w:val="20"/>
          <w:lang w:eastAsia="zh-CN"/>
          <w14:textFill>
            <w14:solidFill>
              <w14:schemeClr w14:val="tx1"/>
            </w14:solidFill>
          </w14:textFill>
        </w:rPr>
        <w:t xml:space="preserve">2.0.3  </w:t>
      </w:r>
      <w:bookmarkStart w:id="20" w:name="OLE_LINK24"/>
      <w:r>
        <w:rPr>
          <w:color w:val="000000" w:themeColor="text1"/>
          <w:sz w:val="20"/>
          <w14:textFill>
            <w14:solidFill>
              <w14:schemeClr w14:val="tx1"/>
            </w14:solidFill>
          </w14:textFill>
        </w:rPr>
        <w:t>充电设施</w:t>
      </w:r>
      <w:r>
        <w:rPr>
          <w:rFonts w:hint="eastAsia"/>
          <w:color w:val="000000" w:themeColor="text1"/>
          <w:sz w:val="20"/>
          <w:lang w:eastAsia="zh-CN"/>
          <w14:textFill>
            <w14:solidFill>
              <w14:schemeClr w14:val="tx1"/>
            </w14:solidFill>
          </w14:textFill>
        </w:rPr>
        <w:t xml:space="preserve">  </w:t>
      </w:r>
      <w:r>
        <w:rPr>
          <w:color w:val="000000" w:themeColor="text1"/>
          <w:lang w:eastAsia="zh-CN"/>
          <w14:textFill>
            <w14:solidFill>
              <w14:schemeClr w14:val="tx1"/>
            </w14:solidFill>
          </w14:textFill>
        </w:rPr>
        <w:t>charging infrastructure</w:t>
      </w:r>
    </w:p>
    <w:p w14:paraId="55131BFA">
      <w:pPr>
        <w:pStyle w:val="8"/>
        <w:spacing w:before="71" w:line="360" w:lineRule="auto"/>
        <w:ind w:left="229" w:right="1159" w:firstLine="420" w:firstLineChars="20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采用整车充电方式为电动汽车提供电能的相关设施的总称。</w:t>
      </w:r>
    </w:p>
    <w:bookmarkEnd w:id="20"/>
    <w:p w14:paraId="592539F5">
      <w:pPr>
        <w:tabs>
          <w:tab w:val="left" w:pos="963"/>
          <w:tab w:val="left" w:pos="964"/>
        </w:tabs>
        <w:spacing w:line="360" w:lineRule="auto"/>
        <w:ind w:firstLine="210" w:firstLineChars="100"/>
        <w:rPr>
          <w:rFonts w:hint="eastAsia"/>
          <w:color w:val="000000" w:themeColor="text1"/>
          <w:sz w:val="21"/>
          <w:lang w:eastAsia="zh-CN"/>
          <w14:textFill>
            <w14:solidFill>
              <w14:schemeClr w14:val="tx1"/>
            </w14:solidFill>
          </w14:textFill>
        </w:rPr>
      </w:pPr>
      <w:bookmarkStart w:id="21" w:name="OLE_LINK26"/>
      <w:r>
        <w:rPr>
          <w:rFonts w:hint="eastAsia"/>
          <w:color w:val="000000" w:themeColor="text1"/>
          <w:sz w:val="21"/>
          <w:lang w:eastAsia="zh-CN"/>
          <w14:textFill>
            <w14:solidFill>
              <w14:schemeClr w14:val="tx1"/>
            </w14:solidFill>
          </w14:textFill>
        </w:rPr>
        <w:t>2.0.</w:t>
      </w:r>
      <w:bookmarkEnd w:id="21"/>
      <w:r>
        <w:rPr>
          <w:rFonts w:hint="eastAsia"/>
          <w:color w:val="000000" w:themeColor="text1"/>
          <w:sz w:val="21"/>
          <w:lang w:eastAsia="zh-CN"/>
          <w14:textFill>
            <w14:solidFill>
              <w14:schemeClr w14:val="tx1"/>
            </w14:solidFill>
          </w14:textFill>
        </w:rPr>
        <w:t xml:space="preserve">4 </w:t>
      </w:r>
      <w:bookmarkStart w:id="22" w:name="OLE_LINK27"/>
      <w:r>
        <w:rPr>
          <w:color w:val="000000" w:themeColor="text1"/>
          <w:sz w:val="21"/>
          <w:lang w:eastAsia="zh-CN"/>
          <w14:textFill>
            <w14:solidFill>
              <w14:schemeClr w14:val="tx1"/>
            </w14:solidFill>
          </w14:textFill>
        </w:rPr>
        <w:t>电动汽车</w:t>
      </w:r>
      <w:bookmarkEnd w:id="22"/>
      <w:r>
        <w:rPr>
          <w:color w:val="000000" w:themeColor="text1"/>
          <w:sz w:val="21"/>
          <w:lang w:eastAsia="zh-CN"/>
          <w14:textFill>
            <w14:solidFill>
              <w14:schemeClr w14:val="tx1"/>
            </w14:solidFill>
          </w14:textFill>
        </w:rPr>
        <w:t>充电站</w:t>
      </w:r>
      <w:r>
        <w:rPr>
          <w:rFonts w:hint="eastAsia"/>
          <w:color w:val="000000" w:themeColor="text1"/>
          <w:sz w:val="21"/>
          <w:lang w:eastAsia="zh-CN"/>
          <w14:textFill>
            <w14:solidFill>
              <w14:schemeClr w14:val="tx1"/>
            </w14:solidFill>
          </w14:textFill>
        </w:rPr>
        <w:t xml:space="preserve"> </w:t>
      </w:r>
      <w:bookmarkStart w:id="23" w:name="OLE_LINK29"/>
      <w:r>
        <w:rPr>
          <w:rFonts w:hint="eastAsia"/>
          <w:color w:val="000000" w:themeColor="text1"/>
          <w:sz w:val="21"/>
          <w:lang w:eastAsia="zh-CN"/>
          <w14:textFill>
            <w14:solidFill>
              <w14:schemeClr w14:val="tx1"/>
            </w14:solidFill>
          </w14:textFill>
        </w:rPr>
        <w:t>EV</w:t>
      </w:r>
      <w:bookmarkEnd w:id="23"/>
      <w:r>
        <w:rPr>
          <w:color w:val="000000" w:themeColor="text1"/>
          <w:sz w:val="21"/>
          <w:lang w:eastAsia="zh-CN"/>
          <w14:textFill>
            <w14:solidFill>
              <w14:schemeClr w14:val="tx1"/>
            </w14:solidFill>
          </w14:textFill>
        </w:rPr>
        <w:t xml:space="preserve"> charging station</w:t>
      </w:r>
    </w:p>
    <w:p w14:paraId="042D5AAD">
      <w:pPr>
        <w:pStyle w:val="8"/>
        <w:spacing w:before="43" w:line="360" w:lineRule="auto"/>
        <w:ind w:left="229" w:right="1133" w:firstLine="42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采用整车充电模式为电动汽车提供电能的场所 ，应包括 3 台及以上电动汽车充电设备（至少有1台非车载充电机），以及相关供电、监控等配套设备；以下简称充电站。</w:t>
      </w:r>
    </w:p>
    <w:p w14:paraId="5AFC5D30">
      <w:pPr>
        <w:tabs>
          <w:tab w:val="left" w:pos="963"/>
          <w:tab w:val="left" w:pos="964"/>
        </w:tabs>
        <w:spacing w:line="360" w:lineRule="auto"/>
        <w:ind w:firstLine="210" w:firstLineChars="100"/>
        <w:rPr>
          <w:rFonts w:hint="eastAsia"/>
          <w:color w:val="000000" w:themeColor="text1"/>
          <w:lang w:eastAsia="zh-CN"/>
          <w14:textFill>
            <w14:solidFill>
              <w14:schemeClr w14:val="tx1"/>
            </w14:solidFill>
          </w14:textFill>
        </w:rPr>
      </w:pPr>
      <w:r>
        <w:rPr>
          <w:color w:val="000000" w:themeColor="text1"/>
          <w:sz w:val="21"/>
          <w:lang w:eastAsia="zh-CN"/>
          <w14:textFill>
            <w14:solidFill>
              <w14:schemeClr w14:val="tx1"/>
            </w14:solidFill>
          </w14:textFill>
        </w:rPr>
        <w:t>2.0.</w:t>
      </w:r>
      <w:r>
        <w:rPr>
          <w:rFonts w:hint="eastAsia"/>
          <w:color w:val="000000" w:themeColor="text1"/>
          <w:sz w:val="21"/>
          <w:lang w:eastAsia="zh-CN"/>
          <w14:textFill>
            <w14:solidFill>
              <w14:schemeClr w14:val="tx1"/>
            </w14:solidFill>
          </w14:textFill>
        </w:rPr>
        <w:t xml:space="preserve">5 </w:t>
      </w:r>
      <w:r>
        <w:rPr>
          <w:rFonts w:hint="eastAsia"/>
          <w:color w:val="000000" w:themeColor="text1"/>
          <w:lang w:eastAsia="zh-CN"/>
          <w14:textFill>
            <w14:solidFill>
              <w14:schemeClr w14:val="tx1"/>
            </w14:solidFill>
          </w14:textFill>
        </w:rPr>
        <w:t>分散</w:t>
      </w:r>
      <w:r>
        <w:rPr>
          <w:color w:val="000000" w:themeColor="text1"/>
          <w:lang w:eastAsia="zh-CN"/>
          <w14:textFill>
            <w14:solidFill>
              <w14:schemeClr w14:val="tx1"/>
            </w14:solidFill>
          </w14:textFill>
        </w:rPr>
        <w:t>充电设施</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dispersal</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charging</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infrastructure</w:t>
      </w:r>
    </w:p>
    <w:p w14:paraId="1E8FD913">
      <w:pPr>
        <w:pStyle w:val="8"/>
        <w:spacing w:before="71" w:line="360" w:lineRule="auto"/>
        <w:ind w:left="229" w:right="1159"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结合用户居住地停车位、单位停车场、公共建筑物停车场、社会公共停车场、</w:t>
      </w:r>
      <w:r>
        <w:rPr>
          <w:color w:val="000000" w:themeColor="text1"/>
          <w:lang w:eastAsia="zh-CN"/>
          <w14:textFill>
            <w14:solidFill>
              <w14:schemeClr w14:val="tx1"/>
            </w14:solidFill>
          </w14:textFill>
        </w:rPr>
        <w:t>路内临时停车位</w:t>
      </w:r>
      <w:r>
        <w:rPr>
          <w:rFonts w:hint="eastAsia"/>
          <w:color w:val="000000" w:themeColor="text1"/>
          <w:lang w:eastAsia="zh-CN"/>
          <w14:textFill>
            <w14:solidFill>
              <w14:schemeClr w14:val="tx1"/>
            </w14:solidFill>
          </w14:textFill>
        </w:rPr>
        <w:t>等配建的为电动汽车提供电能的设施。</w:t>
      </w:r>
    </w:p>
    <w:p w14:paraId="0F877131">
      <w:pPr>
        <w:tabs>
          <w:tab w:val="left" w:pos="963"/>
          <w:tab w:val="left" w:pos="964"/>
        </w:tabs>
        <w:spacing w:line="360" w:lineRule="auto"/>
        <w:ind w:firstLine="210" w:firstLineChars="100"/>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2.0.6  </w:t>
      </w:r>
      <w:bookmarkStart w:id="24" w:name="OLE_LINK64"/>
      <w:r>
        <w:rPr>
          <w:color w:val="000000" w:themeColor="text1"/>
          <w:sz w:val="21"/>
          <w:lang w:eastAsia="zh-CN"/>
          <w14:textFill>
            <w14:solidFill>
              <w14:schemeClr w14:val="tx1"/>
            </w14:solidFill>
          </w14:textFill>
        </w:rPr>
        <w:t>电动汽车充电基础设施</w:t>
      </w:r>
      <w:bookmarkEnd w:id="24"/>
      <w:r>
        <w:rPr>
          <w:color w:val="000000" w:themeColor="text1"/>
          <w:sz w:val="21"/>
          <w:lang w:eastAsia="zh-CN"/>
          <w14:textFill>
            <w14:solidFill>
              <w14:schemeClr w14:val="tx1"/>
            </w14:solidFill>
          </w14:textFill>
        </w:rPr>
        <w:t xml:space="preserve"> </w:t>
      </w:r>
      <w:r>
        <w:rPr>
          <w:rFonts w:hint="eastAsia"/>
          <w:color w:val="000000" w:themeColor="text1"/>
          <w:sz w:val="21"/>
          <w:lang w:eastAsia="zh-CN"/>
          <w14:textFill>
            <w14:solidFill>
              <w14:schemeClr w14:val="tx1"/>
            </w14:solidFill>
          </w14:textFill>
        </w:rPr>
        <w:t xml:space="preserve"> EV</w:t>
      </w:r>
      <w:r>
        <w:rPr>
          <w:color w:val="000000" w:themeColor="text1"/>
          <w:sz w:val="21"/>
          <w:lang w:eastAsia="zh-CN"/>
          <w14:textFill>
            <w14:solidFill>
              <w14:schemeClr w14:val="tx1"/>
            </w14:solidFill>
          </w14:textFill>
        </w:rPr>
        <w:t xml:space="preserve"> charging</w:t>
      </w:r>
      <w:r>
        <w:rPr>
          <w:color w:val="000000" w:themeColor="text1"/>
          <w:spacing w:val="-2"/>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infrastructure</w:t>
      </w:r>
    </w:p>
    <w:p w14:paraId="5A0E1C9F">
      <w:pPr>
        <w:pStyle w:val="8"/>
        <w:spacing w:before="71" w:line="360" w:lineRule="auto"/>
        <w:ind w:left="229" w:right="1159" w:firstLine="420" w:firstLineChars="20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为电动汽车提供电能补给的各类充电设施</w:t>
      </w:r>
      <w:r>
        <w:rPr>
          <w:rFonts w:hint="eastAsia"/>
          <w:color w:val="000000" w:themeColor="text1"/>
          <w:lang w:eastAsia="zh-CN"/>
          <w14:textFill>
            <w14:solidFill>
              <w14:schemeClr w14:val="tx1"/>
            </w14:solidFill>
          </w14:textFill>
        </w:rPr>
        <w:t>及场所</w:t>
      </w:r>
      <w:r>
        <w:rPr>
          <w:color w:val="000000" w:themeColor="text1"/>
          <w:lang w:eastAsia="zh-CN"/>
          <w14:textFill>
            <w14:solidFill>
              <w14:schemeClr w14:val="tx1"/>
            </w14:solidFill>
          </w14:textFill>
        </w:rPr>
        <w:t>的总称，包括电动汽车充电站和电动汽车分散充电设施。</w:t>
      </w:r>
    </w:p>
    <w:bookmarkEnd w:id="18"/>
    <w:p w14:paraId="6A6CE5F6">
      <w:pPr>
        <w:tabs>
          <w:tab w:val="left" w:pos="963"/>
          <w:tab w:val="left" w:pos="964"/>
        </w:tabs>
        <w:spacing w:line="360" w:lineRule="auto"/>
        <w:ind w:firstLine="210" w:firstLineChars="100"/>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2.0.7  </w:t>
      </w:r>
      <w:r>
        <w:rPr>
          <w:color w:val="000000" w:themeColor="text1"/>
          <w:sz w:val="21"/>
          <w:lang w:eastAsia="zh-CN"/>
          <w14:textFill>
            <w14:solidFill>
              <w14:schemeClr w14:val="tx1"/>
            </w14:solidFill>
          </w14:textFill>
        </w:rPr>
        <w:t xml:space="preserve">交流充电桩 </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AC</w:t>
      </w:r>
      <w:r>
        <w:rPr>
          <w:color w:val="000000" w:themeColor="text1"/>
          <w:spacing w:val="-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charging</w:t>
      </w:r>
      <w:r>
        <w:rPr>
          <w:color w:val="000000" w:themeColor="text1"/>
          <w:spacing w:val="-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spot</w:t>
      </w:r>
    </w:p>
    <w:p w14:paraId="6EBF0547">
      <w:pPr>
        <w:pStyle w:val="8"/>
        <w:spacing w:before="43" w:line="360" w:lineRule="auto"/>
        <w:ind w:left="229" w:right="1133" w:firstLine="42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采用传导方式为具有车载充电机的电动汽车提供交流电源的专用供电装置。</w:t>
      </w:r>
    </w:p>
    <w:p w14:paraId="313A58C0">
      <w:pPr>
        <w:tabs>
          <w:tab w:val="left" w:pos="963"/>
          <w:tab w:val="left" w:pos="964"/>
        </w:tabs>
        <w:spacing w:line="360" w:lineRule="auto"/>
        <w:ind w:firstLine="210" w:firstLineChars="100"/>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2.0.8  </w:t>
      </w:r>
      <w:r>
        <w:rPr>
          <w:color w:val="000000" w:themeColor="text1"/>
          <w:sz w:val="21"/>
          <w:lang w:eastAsia="zh-CN"/>
          <w14:textFill>
            <w14:solidFill>
              <w14:schemeClr w14:val="tx1"/>
            </w14:solidFill>
          </w14:textFill>
        </w:rPr>
        <w:t xml:space="preserve">非车载充电机 </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off-board</w:t>
      </w:r>
      <w:r>
        <w:rPr>
          <w:color w:val="000000" w:themeColor="text1"/>
          <w:spacing w:val="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charger</w:t>
      </w:r>
    </w:p>
    <w:p w14:paraId="266B7D37">
      <w:pPr>
        <w:pStyle w:val="8"/>
        <w:spacing w:before="43" w:line="360" w:lineRule="auto"/>
        <w:ind w:left="229" w:right="1241" w:firstLine="42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固定连接至交流或直流电源，并将其电能转化为直流电能，采用传导方式为电动汽车动力蓄电池充电的专用装置。</w:t>
      </w:r>
    </w:p>
    <w:p w14:paraId="04AF7B0E">
      <w:pPr>
        <w:tabs>
          <w:tab w:val="left" w:pos="963"/>
          <w:tab w:val="left" w:pos="964"/>
        </w:tabs>
        <w:spacing w:line="360" w:lineRule="auto"/>
        <w:ind w:firstLine="210" w:firstLineChars="100"/>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2.0.9  </w:t>
      </w:r>
      <w:r>
        <w:rPr>
          <w:color w:val="000000" w:themeColor="text1"/>
          <w:sz w:val="21"/>
          <w:lang w:eastAsia="zh-CN"/>
          <w14:textFill>
            <w14:solidFill>
              <w14:schemeClr w14:val="tx1"/>
            </w14:solidFill>
          </w14:textFill>
        </w:rPr>
        <w:t xml:space="preserve">充电系统 </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charging</w:t>
      </w:r>
      <w:r>
        <w:rPr>
          <w:color w:val="000000" w:themeColor="text1"/>
          <w:spacing w:val="-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system</w:t>
      </w:r>
    </w:p>
    <w:p w14:paraId="5B1073EB">
      <w:pPr>
        <w:pStyle w:val="8"/>
        <w:spacing w:before="43" w:line="360" w:lineRule="auto"/>
        <w:ind w:left="649"/>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由所有充电设备、电缆及相关辅助设备组成，实现安全充电的系统。</w:t>
      </w:r>
    </w:p>
    <w:p w14:paraId="213BE22E">
      <w:pPr>
        <w:tabs>
          <w:tab w:val="left" w:pos="963"/>
          <w:tab w:val="left" w:pos="964"/>
        </w:tabs>
        <w:spacing w:before="43" w:line="360" w:lineRule="auto"/>
        <w:ind w:firstLine="210" w:firstLineChars="100"/>
        <w:rPr>
          <w:rFonts w:hint="eastAsia"/>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 xml:space="preserve">2.0.10  </w:t>
      </w:r>
      <w:r>
        <w:rPr>
          <w:color w:val="000000" w:themeColor="text1"/>
          <w:sz w:val="21"/>
          <w14:textFill>
            <w14:solidFill>
              <w14:schemeClr w14:val="tx1"/>
            </w14:solidFill>
          </w14:textFill>
        </w:rPr>
        <w:t xml:space="preserve">监控系统 </w:t>
      </w:r>
      <w:r>
        <w:rPr>
          <w:rFonts w:hint="eastAsia"/>
          <w:color w:val="000000" w:themeColor="text1"/>
          <w:sz w:val="21"/>
          <w:lang w:eastAsia="zh-CN"/>
          <w14:textFill>
            <w14:solidFill>
              <w14:schemeClr w14:val="tx1"/>
            </w14:solidFill>
          </w14:textFill>
        </w:rPr>
        <w:t xml:space="preserve"> </w:t>
      </w:r>
      <w:r>
        <w:rPr>
          <w:color w:val="000000" w:themeColor="text1"/>
          <w:sz w:val="21"/>
          <w14:textFill>
            <w14:solidFill>
              <w14:schemeClr w14:val="tx1"/>
            </w14:solidFill>
          </w14:textFill>
        </w:rPr>
        <w:t>supervisor</w:t>
      </w:r>
      <w:r>
        <w:rPr>
          <w:color w:val="000000" w:themeColor="text1"/>
          <w:spacing w:val="-1"/>
          <w:sz w:val="21"/>
          <w14:textFill>
            <w14:solidFill>
              <w14:schemeClr w14:val="tx1"/>
            </w14:solidFill>
          </w14:textFill>
        </w:rPr>
        <w:t xml:space="preserve"> </w:t>
      </w:r>
      <w:r>
        <w:rPr>
          <w:color w:val="000000" w:themeColor="text1"/>
          <w:sz w:val="21"/>
          <w14:textFill>
            <w14:solidFill>
              <w14:schemeClr w14:val="tx1"/>
            </w14:solidFill>
          </w14:textFill>
        </w:rPr>
        <w:t>and</w:t>
      </w:r>
      <w:r>
        <w:rPr>
          <w:color w:val="000000" w:themeColor="text1"/>
          <w:spacing w:val="-1"/>
          <w:sz w:val="21"/>
          <w14:textFill>
            <w14:solidFill>
              <w14:schemeClr w14:val="tx1"/>
            </w14:solidFill>
          </w14:textFill>
        </w:rPr>
        <w:t xml:space="preserve"> </w:t>
      </w:r>
      <w:r>
        <w:rPr>
          <w:color w:val="000000" w:themeColor="text1"/>
          <w:sz w:val="21"/>
          <w14:textFill>
            <w14:solidFill>
              <w14:schemeClr w14:val="tx1"/>
            </w14:solidFill>
          </w14:textFill>
        </w:rPr>
        <w:t>control</w:t>
      </w:r>
      <w:r>
        <w:rPr>
          <w:color w:val="000000" w:themeColor="text1"/>
          <w:spacing w:val="-1"/>
          <w:sz w:val="21"/>
          <w14:textFill>
            <w14:solidFill>
              <w14:schemeClr w14:val="tx1"/>
            </w14:solidFill>
          </w14:textFill>
        </w:rPr>
        <w:t xml:space="preserve"> </w:t>
      </w:r>
      <w:r>
        <w:rPr>
          <w:color w:val="000000" w:themeColor="text1"/>
          <w:sz w:val="21"/>
          <w14:textFill>
            <w14:solidFill>
              <w14:schemeClr w14:val="tx1"/>
            </w14:solidFill>
          </w14:textFill>
        </w:rPr>
        <w:t>system</w:t>
      </w:r>
    </w:p>
    <w:p w14:paraId="1160B018">
      <w:pPr>
        <w:pStyle w:val="8"/>
        <w:spacing w:before="43" w:line="360" w:lineRule="auto"/>
        <w:ind w:left="229" w:right="1133" w:firstLine="42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应用信息、网络及通信技术</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对充电基础设施的供电状况、充电设备运行状态和环境进行监视、控制和管理的系统。</w:t>
      </w:r>
    </w:p>
    <w:p w14:paraId="455030BB">
      <w:pPr>
        <w:tabs>
          <w:tab w:val="left" w:pos="1248"/>
        </w:tabs>
        <w:spacing w:line="360" w:lineRule="auto"/>
        <w:ind w:firstLine="210" w:firstLineChars="1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2.0.11  </w:t>
      </w:r>
      <w:r>
        <w:rPr>
          <w:color w:val="000000" w:themeColor="text1"/>
          <w:sz w:val="21"/>
          <w:lang w:eastAsia="zh-CN"/>
          <w14:textFill>
            <w14:solidFill>
              <w14:schemeClr w14:val="tx1"/>
            </w14:solidFill>
          </w14:textFill>
        </w:rPr>
        <w:t xml:space="preserve">充电运营管理系统 </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charging operation and manage system</w:t>
      </w:r>
    </w:p>
    <w:p w14:paraId="306A4FA0">
      <w:pPr>
        <w:pStyle w:val="8"/>
        <w:spacing w:before="43" w:line="360" w:lineRule="auto"/>
        <w:ind w:left="229" w:right="1133" w:firstLine="42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实现电动汽车充电相关业务的营业服务、调度管理、运行监控、数据采集、统计分析、运行决策的系统</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为联网电动汽车用户提供信息服务。</w:t>
      </w:r>
    </w:p>
    <w:p w14:paraId="797D70DB">
      <w:pPr>
        <w:tabs>
          <w:tab w:val="left" w:pos="1248"/>
        </w:tabs>
        <w:spacing w:line="360" w:lineRule="auto"/>
        <w:ind w:firstLine="210" w:firstLineChars="100"/>
        <w:jc w:val="both"/>
        <w:rPr>
          <w:rFonts w:hint="eastAsia"/>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 xml:space="preserve">2.0.12 </w:t>
      </w:r>
      <w:bookmarkStart w:id="25" w:name="OLE_LINK62"/>
      <w:r>
        <w:rPr>
          <w:color w:val="000000" w:themeColor="text1"/>
          <w:sz w:val="21"/>
          <w14:textFill>
            <w14:solidFill>
              <w14:schemeClr w14:val="tx1"/>
            </w14:solidFill>
          </w14:textFill>
        </w:rPr>
        <w:t>有序充电</w:t>
      </w:r>
      <w:bookmarkEnd w:id="25"/>
      <w:r>
        <w:rPr>
          <w:color w:val="000000" w:themeColor="text1"/>
          <w:sz w:val="21"/>
          <w14:textFill>
            <w14:solidFill>
              <w14:schemeClr w14:val="tx1"/>
            </w14:solidFill>
          </w14:textFill>
        </w:rPr>
        <w:t xml:space="preserve"> </w:t>
      </w:r>
      <w:r>
        <w:rPr>
          <w:rFonts w:hint="eastAsia"/>
          <w:color w:val="000000" w:themeColor="text1"/>
          <w:sz w:val="21"/>
          <w:lang w:eastAsia="zh-CN"/>
          <w14:textFill>
            <w14:solidFill>
              <w14:schemeClr w14:val="tx1"/>
            </w14:solidFill>
          </w14:textFill>
        </w:rPr>
        <w:t xml:space="preserve"> </w:t>
      </w:r>
      <w:r>
        <w:rPr>
          <w:color w:val="000000" w:themeColor="text1"/>
          <w:sz w:val="21"/>
          <w14:textFill>
            <w14:solidFill>
              <w14:schemeClr w14:val="tx1"/>
            </w14:solidFill>
          </w14:textFill>
        </w:rPr>
        <w:t>coordinated</w:t>
      </w:r>
      <w:r>
        <w:rPr>
          <w:color w:val="000000" w:themeColor="text1"/>
          <w:spacing w:val="-1"/>
          <w:sz w:val="21"/>
          <w14:textFill>
            <w14:solidFill>
              <w14:schemeClr w14:val="tx1"/>
            </w14:solidFill>
          </w14:textFill>
        </w:rPr>
        <w:t xml:space="preserve"> </w:t>
      </w:r>
      <w:r>
        <w:rPr>
          <w:color w:val="000000" w:themeColor="text1"/>
          <w:sz w:val="21"/>
          <w14:textFill>
            <w14:solidFill>
              <w14:schemeClr w14:val="tx1"/>
            </w14:solidFill>
          </w14:textFill>
        </w:rPr>
        <w:t>charging</w:t>
      </w:r>
    </w:p>
    <w:p w14:paraId="5C5F898D">
      <w:pPr>
        <w:pStyle w:val="8"/>
        <w:spacing w:before="43" w:line="360" w:lineRule="auto"/>
        <w:ind w:left="229" w:right="1133" w:firstLine="42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通过运用经济或技术措施进行引导和协调</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按照一定的策略对电动汽车进行充电。</w:t>
      </w:r>
    </w:p>
    <w:p w14:paraId="582CDA23">
      <w:pPr>
        <w:tabs>
          <w:tab w:val="left" w:pos="1248"/>
        </w:tabs>
        <w:spacing w:line="360" w:lineRule="auto"/>
        <w:ind w:firstLine="210" w:firstLineChars="100"/>
        <w:jc w:val="both"/>
        <w:rPr>
          <w:rFonts w:hint="eastAsia"/>
          <w:color w:val="000000" w:themeColor="text1"/>
          <w:sz w:val="21"/>
          <w:lang w:eastAsia="zh-CN"/>
          <w14:textFill>
            <w14:solidFill>
              <w14:schemeClr w14:val="tx1"/>
            </w14:solidFill>
          </w14:textFill>
        </w:rPr>
      </w:pPr>
    </w:p>
    <w:p w14:paraId="4BB94A7B">
      <w:pPr>
        <w:pStyle w:val="8"/>
        <w:spacing w:before="43" w:line="360" w:lineRule="auto"/>
        <w:ind w:left="229" w:right="1133" w:firstLine="420"/>
        <w:rPr>
          <w:rFonts w:hint="eastAsia"/>
          <w:color w:val="000000" w:themeColor="text1"/>
          <w:lang w:eastAsia="zh-CN"/>
          <w14:textFill>
            <w14:solidFill>
              <w14:schemeClr w14:val="tx1"/>
            </w14:solidFill>
          </w14:textFill>
        </w:rPr>
      </w:pPr>
    </w:p>
    <w:p w14:paraId="1E6B1B64">
      <w:pPr>
        <w:tabs>
          <w:tab w:val="left" w:pos="1248"/>
        </w:tabs>
        <w:spacing w:line="360" w:lineRule="auto"/>
        <w:ind w:firstLine="210" w:firstLineChars="100"/>
        <w:jc w:val="both"/>
        <w:rPr>
          <w:rFonts w:hint="eastAsia"/>
          <w:color w:val="000000" w:themeColor="text1"/>
          <w:sz w:val="21"/>
          <w:lang w:eastAsia="zh-CN"/>
          <w14:textFill>
            <w14:solidFill>
              <w14:schemeClr w14:val="tx1"/>
            </w14:solidFill>
          </w14:textFill>
        </w:rPr>
        <w:sectPr>
          <w:footerReference r:id="rId7" w:type="default"/>
          <w:footerReference r:id="rId8" w:type="even"/>
          <w:pgSz w:w="11906" w:h="16838"/>
          <w:pgMar w:top="1701" w:right="1531" w:bottom="1701" w:left="1531" w:header="0" w:footer="1136" w:gutter="0"/>
          <w:cols w:space="720" w:num="1"/>
          <w:docGrid w:linePitch="299" w:charSpace="0"/>
        </w:sectPr>
      </w:pPr>
    </w:p>
    <w:p w14:paraId="0E06827B">
      <w:pPr>
        <w:pStyle w:val="3"/>
        <w:numPr>
          <w:ilvl w:val="2"/>
          <w:numId w:val="0"/>
        </w:numPr>
        <w:tabs>
          <w:tab w:val="left" w:pos="3131"/>
          <w:tab w:val="left" w:pos="3132"/>
        </w:tabs>
        <w:spacing w:before="0"/>
        <w:jc w:val="center"/>
        <w:rPr>
          <w:rFonts w:hint="eastAsia"/>
          <w:color w:val="000000" w:themeColor="text1"/>
          <w:sz w:val="28"/>
          <w:szCs w:val="28"/>
          <w14:textFill>
            <w14:solidFill>
              <w14:schemeClr w14:val="tx1"/>
            </w14:solidFill>
          </w14:textFill>
        </w:rPr>
      </w:pPr>
      <w:bookmarkStart w:id="26" w:name="_bookmark4"/>
      <w:bookmarkEnd w:id="26"/>
      <w:bookmarkStart w:id="27" w:name="_Toc232147004"/>
      <w:r>
        <w:rPr>
          <w:color w:val="000000" w:themeColor="text1"/>
          <w:w w:val="99"/>
          <w:sz w:val="28"/>
          <w:szCs w:val="28"/>
          <w14:textFill>
            <w14:solidFill>
              <w14:schemeClr w14:val="tx1"/>
            </w14:solidFill>
          </w14:textFill>
        </w:rPr>
        <w:t>3</w:t>
      </w:r>
      <w:r>
        <w:rPr>
          <w:rFonts w:hint="eastAsia"/>
          <w:color w:val="000000" w:themeColor="text1"/>
          <w:w w:val="99"/>
          <w:sz w:val="28"/>
          <w:szCs w:val="28"/>
          <w:lang w:eastAsia="zh-CN"/>
          <w14:textFill>
            <w14:solidFill>
              <w14:schemeClr w14:val="tx1"/>
            </w14:solidFill>
          </w14:textFill>
        </w:rPr>
        <w:t xml:space="preserve"> </w:t>
      </w:r>
      <w:r>
        <w:rPr>
          <w:color w:val="000000" w:themeColor="text1"/>
          <w:sz w:val="28"/>
          <w:szCs w:val="28"/>
          <w14:textFill>
            <w14:solidFill>
              <w14:schemeClr w14:val="tx1"/>
            </w14:solidFill>
          </w14:textFill>
        </w:rPr>
        <w:t>基本规定</w:t>
      </w:r>
      <w:bookmarkEnd w:id="27"/>
    </w:p>
    <w:p w14:paraId="2AC8502C">
      <w:pPr>
        <w:pStyle w:val="3"/>
        <w:tabs>
          <w:tab w:val="left" w:pos="3131"/>
          <w:tab w:val="left" w:pos="3132"/>
        </w:tabs>
        <w:spacing w:line="360" w:lineRule="auto"/>
        <w:ind w:left="3131"/>
        <w:rPr>
          <w:rFonts w:hint="eastAsia"/>
          <w:color w:val="000000" w:themeColor="text1"/>
          <w14:textFill>
            <w14:solidFill>
              <w14:schemeClr w14:val="tx1"/>
            </w14:solidFill>
          </w14:textFill>
        </w:rPr>
      </w:pPr>
    </w:p>
    <w:p w14:paraId="61B87742">
      <w:pPr>
        <w:pStyle w:val="25"/>
        <w:numPr>
          <w:ilvl w:val="2"/>
          <w:numId w:val="2"/>
        </w:numPr>
        <w:tabs>
          <w:tab w:val="left" w:pos="963"/>
          <w:tab w:val="left" w:pos="964"/>
        </w:tabs>
        <w:spacing w:before="1" w:line="360" w:lineRule="auto"/>
        <w:ind w:right="927" w:firstLine="0"/>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电动汽车充电基础设施的建设应与山西省电动汽车发展</w:t>
      </w:r>
      <w:r>
        <w:rPr>
          <w:color w:val="000000" w:themeColor="text1"/>
          <w:spacing w:val="-1"/>
          <w:sz w:val="21"/>
          <w:szCs w:val="21"/>
          <w:lang w:eastAsia="zh-CN"/>
          <w14:textFill>
            <w14:solidFill>
              <w14:schemeClr w14:val="tx1"/>
            </w14:solidFill>
          </w14:textFill>
        </w:rPr>
        <w:t>规划相适应，充分保</w:t>
      </w:r>
      <w:r>
        <w:rPr>
          <w:color w:val="000000" w:themeColor="text1"/>
          <w:sz w:val="21"/>
          <w:szCs w:val="21"/>
          <w:lang w:eastAsia="zh-CN"/>
          <w14:textFill>
            <w14:solidFill>
              <w14:schemeClr w14:val="tx1"/>
            </w14:solidFill>
          </w14:textFill>
        </w:rPr>
        <w:t>障电动汽车充电基础设施的供给。</w:t>
      </w:r>
    </w:p>
    <w:p w14:paraId="7CC3FF8E">
      <w:pPr>
        <w:pStyle w:val="25"/>
        <w:numPr>
          <w:ilvl w:val="2"/>
          <w:numId w:val="2"/>
        </w:numPr>
        <w:tabs>
          <w:tab w:val="left" w:pos="963"/>
          <w:tab w:val="left" w:pos="964"/>
        </w:tabs>
        <w:spacing w:before="1" w:line="360" w:lineRule="auto"/>
        <w:ind w:right="927" w:firstLine="0"/>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应贯彻执行国家有关法律法规、技术标准的要求，做到安全可靠、技术先进、经济合理、使用便利、绿色环保。</w:t>
      </w:r>
    </w:p>
    <w:p w14:paraId="062FEFF6">
      <w:pPr>
        <w:pStyle w:val="25"/>
        <w:numPr>
          <w:ilvl w:val="2"/>
          <w:numId w:val="2"/>
        </w:numPr>
        <w:tabs>
          <w:tab w:val="left" w:pos="964"/>
        </w:tabs>
        <w:spacing w:before="1" w:line="360" w:lineRule="auto"/>
        <w:ind w:right="927" w:firstLine="0"/>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应与区域总体规划、停车场建设规划以及</w:t>
      </w:r>
      <w:r>
        <w:rPr>
          <w:rFonts w:hint="eastAsia"/>
          <w:color w:val="000000" w:themeColor="text1"/>
          <w:sz w:val="21"/>
          <w:szCs w:val="21"/>
          <w:lang w:eastAsia="zh-CN"/>
          <w14:textFill>
            <w14:solidFill>
              <w14:schemeClr w14:val="tx1"/>
            </w14:solidFill>
          </w14:textFill>
        </w:rPr>
        <w:t>可再生能源利用、智能电网交互、充放电双向互动等</w:t>
      </w:r>
      <w:r>
        <w:rPr>
          <w:color w:val="000000" w:themeColor="text1"/>
          <w:sz w:val="21"/>
          <w:szCs w:val="21"/>
          <w:lang w:eastAsia="zh-CN"/>
          <w14:textFill>
            <w14:solidFill>
              <w14:schemeClr w14:val="tx1"/>
            </w14:solidFill>
          </w14:textFill>
        </w:rPr>
        <w:t>建设相协调。</w:t>
      </w:r>
    </w:p>
    <w:p w14:paraId="78157021">
      <w:pPr>
        <w:pStyle w:val="25"/>
        <w:numPr>
          <w:ilvl w:val="2"/>
          <w:numId w:val="2"/>
        </w:numPr>
        <w:tabs>
          <w:tab w:val="left" w:pos="964"/>
        </w:tabs>
        <w:spacing w:before="1" w:line="360" w:lineRule="auto"/>
        <w:ind w:right="927" w:firstLine="0"/>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鼓励</w:t>
      </w:r>
      <w:r>
        <w:rPr>
          <w:color w:val="000000" w:themeColor="text1"/>
          <w:sz w:val="21"/>
          <w:szCs w:val="21"/>
          <w:lang w:eastAsia="zh-CN"/>
          <w14:textFill>
            <w14:solidFill>
              <w14:schemeClr w14:val="tx1"/>
            </w14:solidFill>
          </w14:textFill>
        </w:rPr>
        <w:t>采用节能、环保</w:t>
      </w:r>
      <w:r>
        <w:rPr>
          <w:rFonts w:hint="eastAsia"/>
          <w:color w:val="000000" w:themeColor="text1"/>
          <w:sz w:val="21"/>
          <w:szCs w:val="21"/>
          <w:lang w:eastAsia="zh-CN"/>
          <w14:textFill>
            <w14:solidFill>
              <w14:schemeClr w14:val="tx1"/>
            </w14:solidFill>
          </w14:textFill>
        </w:rPr>
        <w:t>、积极稳妥的</w:t>
      </w:r>
      <w:r>
        <w:rPr>
          <w:color w:val="000000" w:themeColor="text1"/>
          <w:sz w:val="21"/>
          <w:szCs w:val="21"/>
          <w:lang w:eastAsia="zh-CN"/>
          <w14:textFill>
            <w14:solidFill>
              <w14:schemeClr w14:val="tx1"/>
            </w14:solidFill>
          </w14:textFill>
        </w:rPr>
        <w:t>新技术、新设备和新材料</w:t>
      </w:r>
      <w:r>
        <w:rPr>
          <w:rFonts w:hint="eastAsia"/>
          <w:color w:val="000000" w:themeColor="text1"/>
          <w:sz w:val="21"/>
          <w:szCs w:val="21"/>
          <w:lang w:eastAsia="zh-CN"/>
          <w14:textFill>
            <w14:solidFill>
              <w14:schemeClr w14:val="tx1"/>
            </w14:solidFill>
          </w14:textFill>
        </w:rPr>
        <w:t>，</w:t>
      </w:r>
      <w:bookmarkStart w:id="28" w:name="OLE_LINK15"/>
      <w:bookmarkStart w:id="29" w:name="OLE_LINK3"/>
      <w:r>
        <w:rPr>
          <w:rFonts w:hint="eastAsia"/>
          <w:color w:val="000000" w:themeColor="text1"/>
          <w:sz w:val="21"/>
          <w:szCs w:val="21"/>
          <w:lang w:eastAsia="zh-CN"/>
          <w14:textFill>
            <w14:solidFill>
              <w14:schemeClr w14:val="tx1"/>
            </w14:solidFill>
          </w14:textFill>
        </w:rPr>
        <w:t>不得使用国家</w:t>
      </w:r>
      <w:bookmarkEnd w:id="28"/>
      <w:r>
        <w:rPr>
          <w:rFonts w:hint="eastAsia"/>
          <w:color w:val="000000" w:themeColor="text1"/>
          <w:sz w:val="21"/>
          <w:szCs w:val="21"/>
          <w:lang w:eastAsia="zh-CN"/>
          <w14:textFill>
            <w14:solidFill>
              <w14:schemeClr w14:val="tx1"/>
            </w14:solidFill>
          </w14:textFill>
        </w:rPr>
        <w:t>明令淘汰的</w:t>
      </w:r>
      <w:bookmarkEnd w:id="29"/>
      <w:r>
        <w:rPr>
          <w:rFonts w:hint="eastAsia"/>
          <w:color w:val="000000" w:themeColor="text1"/>
          <w:sz w:val="21"/>
          <w:szCs w:val="21"/>
          <w:lang w:eastAsia="zh-CN"/>
          <w14:textFill>
            <w14:solidFill>
              <w14:schemeClr w14:val="tx1"/>
            </w14:solidFill>
          </w14:textFill>
        </w:rPr>
        <w:t>技术、材料及设备</w:t>
      </w:r>
      <w:r>
        <w:rPr>
          <w:color w:val="000000" w:themeColor="text1"/>
          <w:sz w:val="21"/>
          <w:szCs w:val="21"/>
          <w:lang w:eastAsia="zh-CN"/>
          <w14:textFill>
            <w14:solidFill>
              <w14:schemeClr w14:val="tx1"/>
            </w14:solidFill>
          </w14:textFill>
        </w:rPr>
        <w:t>。</w:t>
      </w:r>
    </w:p>
    <w:p w14:paraId="697B91EE">
      <w:pPr>
        <w:pStyle w:val="25"/>
        <w:numPr>
          <w:ilvl w:val="2"/>
          <w:numId w:val="2"/>
        </w:numPr>
        <w:tabs>
          <w:tab w:val="left" w:pos="964"/>
        </w:tabs>
        <w:spacing w:before="1" w:line="360" w:lineRule="auto"/>
        <w:ind w:right="927" w:firstLine="0"/>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电动汽车充电基础设施应为电动汽车提供安全的充电环境。</w:t>
      </w:r>
    </w:p>
    <w:p w14:paraId="449A3FB0">
      <w:pPr>
        <w:spacing w:line="360" w:lineRule="auto"/>
        <w:jc w:val="both"/>
        <w:rPr>
          <w:rFonts w:hint="eastAsia"/>
          <w:color w:val="000000" w:themeColor="text1"/>
          <w:sz w:val="21"/>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6C8A0FD0">
      <w:pPr>
        <w:pStyle w:val="3"/>
        <w:numPr>
          <w:ilvl w:val="2"/>
          <w:numId w:val="0"/>
        </w:numPr>
        <w:tabs>
          <w:tab w:val="left" w:pos="3414"/>
          <w:tab w:val="left" w:pos="3415"/>
        </w:tabs>
        <w:spacing w:line="360" w:lineRule="auto"/>
        <w:jc w:val="center"/>
        <w:rPr>
          <w:rFonts w:hint="eastAsia"/>
          <w:color w:val="000000" w:themeColor="text1"/>
          <w:sz w:val="28"/>
          <w:szCs w:val="28"/>
          <w:lang w:eastAsia="zh-CN"/>
          <w14:textFill>
            <w14:solidFill>
              <w14:schemeClr w14:val="tx1"/>
            </w14:solidFill>
          </w14:textFill>
        </w:rPr>
      </w:pPr>
      <w:bookmarkStart w:id="30" w:name="_bookmark5"/>
      <w:bookmarkEnd w:id="30"/>
      <w:r>
        <w:rPr>
          <w:color w:val="000000" w:themeColor="text1"/>
          <w:w w:val="99"/>
          <w:sz w:val="28"/>
          <w:szCs w:val="28"/>
          <w:lang w:eastAsia="zh-CN"/>
          <w14:textFill>
            <w14:solidFill>
              <w14:schemeClr w14:val="tx1"/>
            </w14:solidFill>
          </w14:textFill>
        </w:rPr>
        <w:t>4</w:t>
      </w:r>
      <w:r>
        <w:rPr>
          <w:rFonts w:hint="eastAsia"/>
          <w:color w:val="000000" w:themeColor="text1"/>
          <w:w w:val="99"/>
          <w:sz w:val="28"/>
          <w:szCs w:val="28"/>
          <w:lang w:eastAsia="zh-CN"/>
          <w14:textFill>
            <w14:solidFill>
              <w14:schemeClr w14:val="tx1"/>
            </w14:solidFill>
          </w14:textFill>
        </w:rPr>
        <w:t xml:space="preserve"> </w:t>
      </w:r>
      <w:bookmarkStart w:id="31" w:name="_Toc232147005"/>
      <w:r>
        <w:rPr>
          <w:rFonts w:hint="eastAsia"/>
          <w:color w:val="000000" w:themeColor="text1"/>
          <w:sz w:val="28"/>
          <w:szCs w:val="28"/>
          <w:lang w:eastAsia="zh-CN"/>
          <w14:textFill>
            <w14:solidFill>
              <w14:schemeClr w14:val="tx1"/>
            </w14:solidFill>
          </w14:textFill>
        </w:rPr>
        <w:t>规划与</w:t>
      </w:r>
      <w:r>
        <w:rPr>
          <w:color w:val="000000" w:themeColor="text1"/>
          <w:sz w:val="28"/>
          <w:szCs w:val="28"/>
          <w:lang w:eastAsia="zh-CN"/>
          <w14:textFill>
            <w14:solidFill>
              <w14:schemeClr w14:val="tx1"/>
            </w14:solidFill>
          </w14:textFill>
        </w:rPr>
        <w:t>设计</w:t>
      </w:r>
      <w:bookmarkEnd w:id="31"/>
      <w:bookmarkStart w:id="32" w:name="_bookmark6"/>
      <w:bookmarkEnd w:id="32"/>
      <w:bookmarkStart w:id="33" w:name="4.1_规模及选址"/>
      <w:bookmarkEnd w:id="33"/>
      <w:bookmarkStart w:id="34" w:name="_Toc232147006"/>
    </w:p>
    <w:p w14:paraId="078D8658">
      <w:pPr>
        <w:rPr>
          <w:rFonts w:hint="eastAsia" w:ascii="黑体" w:hAnsi="黑体" w:eastAsia="黑体" w:cs="黑体"/>
          <w:color w:val="000000" w:themeColor="text1"/>
          <w:sz w:val="21"/>
          <w:szCs w:val="21"/>
          <w:lang w:eastAsia="zh-CN"/>
          <w14:textFill>
            <w14:solidFill>
              <w14:schemeClr w14:val="tx1"/>
            </w14:solidFill>
          </w14:textFill>
        </w:rPr>
      </w:pPr>
    </w:p>
    <w:p w14:paraId="5B67811C">
      <w:pPr>
        <w:pStyle w:val="25"/>
        <w:numPr>
          <w:ilvl w:val="3"/>
          <w:numId w:val="0"/>
        </w:numPr>
        <w:tabs>
          <w:tab w:val="left" w:pos="3452"/>
          <w:tab w:val="left" w:pos="3453"/>
        </w:tabs>
        <w:spacing w:before="1" w:line="360" w:lineRule="auto"/>
        <w:jc w:val="center"/>
        <w:outlineLvl w:val="1"/>
        <w:rPr>
          <w:rFonts w:hint="eastAsia" w:ascii="黑体" w:eastAsia="黑体"/>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4.1</w:t>
      </w:r>
      <w:r>
        <w:rPr>
          <w:rFonts w:hint="eastAsia" w:ascii="黑体" w:eastAsia="黑体"/>
          <w:color w:val="000000" w:themeColor="text1"/>
          <w:sz w:val="21"/>
          <w:lang w:eastAsia="zh-CN"/>
          <w14:textFill>
            <w14:solidFill>
              <w14:schemeClr w14:val="tx1"/>
            </w14:solidFill>
          </w14:textFill>
        </w:rPr>
        <w:t>规划与平面</w:t>
      </w:r>
      <w:bookmarkEnd w:id="34"/>
    </w:p>
    <w:p w14:paraId="2CD0F048">
      <w:pPr>
        <w:pStyle w:val="8"/>
        <w:spacing w:before="6" w:line="360" w:lineRule="auto"/>
        <w:rPr>
          <w:rFonts w:hint="eastAsia" w:ascii="黑体"/>
          <w:color w:val="000000" w:themeColor="text1"/>
          <w:sz w:val="15"/>
          <w:lang w:eastAsia="zh-CN"/>
          <w14:textFill>
            <w14:solidFill>
              <w14:schemeClr w14:val="tx1"/>
            </w14:solidFill>
          </w14:textFill>
        </w:rPr>
      </w:pPr>
    </w:p>
    <w:p w14:paraId="669EBD37">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电动汽车</w:t>
      </w:r>
      <w:r>
        <w:rPr>
          <w:color w:val="000000" w:themeColor="text1"/>
          <w:sz w:val="21"/>
          <w:lang w:eastAsia="zh-CN"/>
          <w14:textFill>
            <w14:solidFill>
              <w14:schemeClr w14:val="tx1"/>
            </w14:solidFill>
          </w14:textFill>
        </w:rPr>
        <w:t>充电基础设施的</w:t>
      </w:r>
      <w:r>
        <w:rPr>
          <w:rFonts w:hint="eastAsia"/>
          <w:color w:val="000000" w:themeColor="text1"/>
          <w:sz w:val="21"/>
          <w:lang w:eastAsia="zh-CN"/>
          <w14:textFill>
            <w14:solidFill>
              <w14:schemeClr w14:val="tx1"/>
            </w14:solidFill>
          </w14:textFill>
        </w:rPr>
        <w:t>规划</w:t>
      </w:r>
      <w:r>
        <w:rPr>
          <w:color w:val="000000" w:themeColor="text1"/>
          <w:sz w:val="21"/>
          <w:lang w:eastAsia="zh-CN"/>
          <w14:textFill>
            <w14:solidFill>
              <w14:schemeClr w14:val="tx1"/>
            </w14:solidFill>
          </w14:textFill>
        </w:rPr>
        <w:t>及</w:t>
      </w:r>
      <w:r>
        <w:rPr>
          <w:rFonts w:hint="eastAsia"/>
          <w:color w:val="000000" w:themeColor="text1"/>
          <w:sz w:val="21"/>
          <w:lang w:eastAsia="zh-CN"/>
          <w14:textFill>
            <w14:solidFill>
              <w14:schemeClr w14:val="tx1"/>
            </w14:solidFill>
          </w14:textFill>
        </w:rPr>
        <w:t>平面</w:t>
      </w:r>
      <w:r>
        <w:rPr>
          <w:color w:val="000000" w:themeColor="text1"/>
          <w:sz w:val="21"/>
          <w:lang w:eastAsia="zh-CN"/>
          <w14:textFill>
            <w14:solidFill>
              <w14:schemeClr w14:val="tx1"/>
            </w14:solidFill>
          </w14:textFill>
        </w:rPr>
        <w:t>应符合现行国家标准</w:t>
      </w:r>
      <w:r>
        <w:rPr>
          <w:rFonts w:hint="eastAsia"/>
          <w:color w:val="000000" w:themeColor="text1"/>
          <w:sz w:val="21"/>
          <w:lang w:eastAsia="zh-CN"/>
          <w14:textFill>
            <w14:solidFill>
              <w14:schemeClr w14:val="tx1"/>
            </w14:solidFill>
          </w14:textFill>
        </w:rPr>
        <w:t xml:space="preserve">《电动汽车充电站设计标准》 GB/T 50966 </w:t>
      </w:r>
      <w:r>
        <w:rPr>
          <w:color w:val="000000" w:themeColor="text1"/>
          <w:sz w:val="21"/>
          <w:lang w:eastAsia="zh-CN"/>
          <w14:textFill>
            <w14:solidFill>
              <w14:schemeClr w14:val="tx1"/>
            </w14:solidFill>
          </w14:textFill>
        </w:rPr>
        <w:t>的规定</w:t>
      </w:r>
      <w:r>
        <w:rPr>
          <w:color w:val="000000" w:themeColor="text1"/>
          <w:spacing w:val="-12"/>
          <w:sz w:val="21"/>
          <w:lang w:eastAsia="zh-CN"/>
          <w14:textFill>
            <w14:solidFill>
              <w14:schemeClr w14:val="tx1"/>
            </w14:solidFill>
          </w14:textFill>
        </w:rPr>
        <w:t>。</w:t>
      </w:r>
    </w:p>
    <w:p w14:paraId="72CDD69F">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选址应结合本地区充电需求，统筹规划</w:t>
      </w:r>
      <w:r>
        <w:rPr>
          <w:rFonts w:hint="eastAsia"/>
          <w:color w:val="000000" w:themeColor="text1"/>
          <w:sz w:val="21"/>
          <w:lang w:eastAsia="zh-CN"/>
          <w14:textFill>
            <w14:solidFill>
              <w14:schemeClr w14:val="tx1"/>
            </w14:solidFill>
          </w14:textFill>
        </w:rPr>
        <w:t>充电</w:t>
      </w:r>
      <w:r>
        <w:rPr>
          <w:color w:val="000000" w:themeColor="text1"/>
          <w:sz w:val="21"/>
          <w:lang w:eastAsia="zh-CN"/>
          <w14:textFill>
            <w14:solidFill>
              <w14:schemeClr w14:val="tx1"/>
            </w14:solidFill>
          </w14:textFill>
        </w:rPr>
        <w:t>设施类型、服务密度和服务能力，选择电动汽车密集、充电需求量大、交通便利的区域。电动汽车充电基础设施应优先落点在城市核心区、功能区以及</w:t>
      </w:r>
      <w:r>
        <w:rPr>
          <w:rFonts w:hint="eastAsia"/>
          <w:color w:val="000000" w:themeColor="text1"/>
          <w:sz w:val="21"/>
          <w:lang w:eastAsia="zh-CN"/>
          <w14:textFill>
            <w14:solidFill>
              <w14:schemeClr w14:val="tx1"/>
            </w14:solidFill>
          </w14:textFill>
        </w:rPr>
        <w:t>成熟居住社区</w:t>
      </w:r>
      <w:r>
        <w:rPr>
          <w:color w:val="000000" w:themeColor="text1"/>
          <w:sz w:val="21"/>
          <w:lang w:eastAsia="zh-CN"/>
          <w14:textFill>
            <w14:solidFill>
              <w14:schemeClr w14:val="tx1"/>
            </w14:solidFill>
          </w14:textFill>
        </w:rPr>
        <w:t>等电动汽车分布相对集中和发展预期较好的区域</w:t>
      </w:r>
      <w:r>
        <w:rPr>
          <w:color w:val="000000" w:themeColor="text1"/>
          <w:spacing w:val="-13"/>
          <w:sz w:val="21"/>
          <w:lang w:eastAsia="zh-CN"/>
          <w14:textFill>
            <w14:solidFill>
              <w14:schemeClr w14:val="tx1"/>
            </w14:solidFill>
          </w14:textFill>
        </w:rPr>
        <w:t>。</w:t>
      </w:r>
    </w:p>
    <w:p w14:paraId="5DAF8453">
      <w:pPr>
        <w:pStyle w:val="25"/>
        <w:numPr>
          <w:ilvl w:val="2"/>
          <w:numId w:val="3"/>
        </w:numPr>
        <w:tabs>
          <w:tab w:val="left" w:pos="1247"/>
          <w:tab w:val="left" w:pos="1248"/>
        </w:tabs>
        <w:spacing w:line="360" w:lineRule="auto"/>
        <w:ind w:right="747" w:firstLine="0"/>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应统筹考虑环境条件、电源接</w:t>
      </w:r>
      <w:r>
        <w:rPr>
          <w:rFonts w:hint="eastAsia"/>
          <w:color w:val="000000" w:themeColor="text1"/>
          <w:sz w:val="21"/>
          <w:lang w:eastAsia="zh-CN"/>
          <w14:textFill>
            <w14:solidFill>
              <w14:schemeClr w14:val="tx1"/>
            </w14:solidFill>
          </w14:textFill>
        </w:rPr>
        <w:t>入</w:t>
      </w:r>
      <w:r>
        <w:rPr>
          <w:color w:val="000000" w:themeColor="text1"/>
          <w:sz w:val="21"/>
          <w:lang w:eastAsia="zh-CN"/>
          <w14:textFill>
            <w14:solidFill>
              <w14:schemeClr w14:val="tx1"/>
            </w14:solidFill>
          </w14:textFill>
        </w:rPr>
        <w:t>、给排水设施、防排洪设施、进出站道路等因素，充分利用附近公用设施，减少</w:t>
      </w:r>
      <w:r>
        <w:rPr>
          <w:rFonts w:hint="eastAsia"/>
          <w:color w:val="000000" w:themeColor="text1"/>
          <w:sz w:val="21"/>
          <w:lang w:eastAsia="zh-CN"/>
          <w14:textFill>
            <w14:solidFill>
              <w14:schemeClr w14:val="tx1"/>
            </w14:solidFill>
          </w14:textFill>
        </w:rPr>
        <w:t>重复建设</w:t>
      </w:r>
      <w:r>
        <w:rPr>
          <w:color w:val="000000" w:themeColor="text1"/>
          <w:sz w:val="21"/>
          <w:lang w:eastAsia="zh-CN"/>
          <w14:textFill>
            <w14:solidFill>
              <w14:schemeClr w14:val="tx1"/>
            </w14:solidFill>
          </w14:textFill>
        </w:rPr>
        <w:t>。</w:t>
      </w:r>
    </w:p>
    <w:p w14:paraId="31745A04">
      <w:pPr>
        <w:pStyle w:val="25"/>
        <w:numPr>
          <w:ilvl w:val="2"/>
          <w:numId w:val="3"/>
        </w:numPr>
        <w:tabs>
          <w:tab w:val="left" w:pos="1248"/>
        </w:tabs>
        <w:spacing w:line="360" w:lineRule="auto"/>
        <w:ind w:right="849" w:firstLine="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电动汽车</w:t>
      </w:r>
      <w:r>
        <w:rPr>
          <w:color w:val="000000" w:themeColor="text1"/>
          <w:sz w:val="21"/>
          <w:lang w:eastAsia="zh-CN"/>
          <w14:textFill>
            <w14:solidFill>
              <w14:schemeClr w14:val="tx1"/>
            </w14:solidFill>
          </w14:textFill>
        </w:rPr>
        <w:t>充电基础设施</w:t>
      </w:r>
      <w:r>
        <w:rPr>
          <w:rFonts w:hint="eastAsia"/>
          <w:color w:val="000000" w:themeColor="text1"/>
          <w:sz w:val="21"/>
          <w:lang w:eastAsia="zh-CN"/>
          <w14:textFill>
            <w14:solidFill>
              <w14:schemeClr w14:val="tx1"/>
            </w14:solidFill>
          </w14:textFill>
        </w:rPr>
        <w:t>规划</w:t>
      </w:r>
      <w:r>
        <w:rPr>
          <w:color w:val="000000" w:themeColor="text1"/>
          <w:sz w:val="21"/>
          <w:lang w:eastAsia="zh-CN"/>
          <w14:textFill>
            <w14:solidFill>
              <w14:schemeClr w14:val="tx1"/>
            </w14:solidFill>
          </w14:textFill>
        </w:rPr>
        <w:t>在</w:t>
      </w:r>
      <w:bookmarkStart w:id="35" w:name="OLE_LINK9"/>
      <w:r>
        <w:rPr>
          <w:color w:val="000000" w:themeColor="text1"/>
          <w:sz w:val="21"/>
          <w:lang w:eastAsia="zh-CN"/>
          <w14:textFill>
            <w14:solidFill>
              <w14:schemeClr w14:val="tx1"/>
            </w14:solidFill>
          </w14:textFill>
        </w:rPr>
        <w:t>加油加气加氢</w:t>
      </w:r>
      <w:bookmarkEnd w:id="35"/>
      <w:r>
        <w:rPr>
          <w:color w:val="000000" w:themeColor="text1"/>
          <w:sz w:val="21"/>
          <w:lang w:eastAsia="zh-CN"/>
          <w14:textFill>
            <w14:solidFill>
              <w14:schemeClr w14:val="tx1"/>
            </w14:solidFill>
          </w14:textFill>
        </w:rPr>
        <w:t>站内时，应布置在辅助服务区内，</w:t>
      </w:r>
      <w:r>
        <w:rPr>
          <w:rFonts w:hint="eastAsia"/>
          <w:color w:val="000000" w:themeColor="text1"/>
          <w:sz w:val="21"/>
          <w:lang w:eastAsia="zh-CN"/>
          <w14:textFill>
            <w14:solidFill>
              <w14:schemeClr w14:val="tx1"/>
            </w14:solidFill>
          </w14:textFill>
        </w:rPr>
        <w:t>与</w:t>
      </w:r>
      <w:r>
        <w:rPr>
          <w:color w:val="000000" w:themeColor="text1"/>
          <w:sz w:val="21"/>
          <w:lang w:eastAsia="zh-CN"/>
          <w14:textFill>
            <w14:solidFill>
              <w14:schemeClr w14:val="tx1"/>
            </w14:solidFill>
          </w14:textFill>
        </w:rPr>
        <w:t>加油加气加氢</w:t>
      </w:r>
      <w:r>
        <w:rPr>
          <w:rFonts w:hint="eastAsia"/>
          <w:color w:val="000000" w:themeColor="text1"/>
          <w:sz w:val="21"/>
          <w:lang w:eastAsia="zh-CN"/>
          <w14:textFill>
            <w14:solidFill>
              <w14:schemeClr w14:val="tx1"/>
            </w14:solidFill>
          </w14:textFill>
        </w:rPr>
        <w:t>设施间距</w:t>
      </w:r>
      <w:r>
        <w:rPr>
          <w:color w:val="000000" w:themeColor="text1"/>
          <w:sz w:val="21"/>
          <w:lang w:eastAsia="zh-CN"/>
          <w14:textFill>
            <w14:solidFill>
              <w14:schemeClr w14:val="tx1"/>
            </w14:solidFill>
          </w14:textFill>
        </w:rPr>
        <w:t>符合现行国家标准《汽车加油加气加氢站技术标准》</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GB 50156 的规定</w:t>
      </w:r>
      <w:r>
        <w:rPr>
          <w:color w:val="000000" w:themeColor="text1"/>
          <w:spacing w:val="-12"/>
          <w:sz w:val="21"/>
          <w:lang w:eastAsia="zh-CN"/>
          <w14:textFill>
            <w14:solidFill>
              <w14:schemeClr w14:val="tx1"/>
            </w14:solidFill>
          </w14:textFill>
        </w:rPr>
        <w:t>。</w:t>
      </w:r>
    </w:p>
    <w:p w14:paraId="57AE1A94">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电动汽车</w:t>
      </w:r>
      <w:r>
        <w:rPr>
          <w:color w:val="000000" w:themeColor="text1"/>
          <w:sz w:val="21"/>
          <w:lang w:eastAsia="zh-CN"/>
          <w14:textFill>
            <w14:solidFill>
              <w14:schemeClr w14:val="tx1"/>
            </w14:solidFill>
          </w14:textFill>
        </w:rPr>
        <w:t>充电基础设施不应靠近有潜在火灾或爆炸危险的场所，当与有潜在火灾或爆炸危险的建筑物毗邻时，应符合现行国家标准《爆炸危险环境电力装置设计规范》</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GB 50058 的规定</w:t>
      </w:r>
      <w:r>
        <w:rPr>
          <w:color w:val="000000" w:themeColor="text1"/>
          <w:spacing w:val="-12"/>
          <w:sz w:val="21"/>
          <w:lang w:eastAsia="zh-CN"/>
          <w14:textFill>
            <w14:solidFill>
              <w14:schemeClr w14:val="tx1"/>
            </w14:solidFill>
          </w14:textFill>
        </w:rPr>
        <w:t>。</w:t>
      </w:r>
    </w:p>
    <w:p w14:paraId="4D3E7269">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不</w:t>
      </w:r>
      <w:r>
        <w:rPr>
          <w:rFonts w:hint="eastAsia"/>
          <w:color w:val="000000" w:themeColor="text1"/>
          <w:sz w:val="21"/>
          <w:lang w:eastAsia="zh-CN"/>
          <w14:textFill>
            <w14:solidFill>
              <w14:schemeClr w14:val="tx1"/>
            </w14:solidFill>
          </w14:textFill>
        </w:rPr>
        <w:t>应</w:t>
      </w:r>
      <w:r>
        <w:rPr>
          <w:color w:val="000000" w:themeColor="text1"/>
          <w:sz w:val="21"/>
          <w:lang w:eastAsia="zh-CN"/>
          <w14:textFill>
            <w14:solidFill>
              <w14:schemeClr w14:val="tx1"/>
            </w14:solidFill>
          </w14:textFill>
        </w:rPr>
        <w:t>设在多尘或有腐蚀性气体的场所，不应设在地势低洼和可能积水的场所</w:t>
      </w:r>
      <w:r>
        <w:rPr>
          <w:color w:val="000000" w:themeColor="text1"/>
          <w:spacing w:val="-10"/>
          <w:sz w:val="21"/>
          <w:lang w:eastAsia="zh-CN"/>
          <w14:textFill>
            <w14:solidFill>
              <w14:schemeClr w14:val="tx1"/>
            </w14:solidFill>
          </w14:textFill>
        </w:rPr>
        <w:t>。</w:t>
      </w:r>
    </w:p>
    <w:p w14:paraId="6FB80D65">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应考虑对周围环境的噪声和电磁辐射影响，应符合现行国家标准《声环境质量标准》</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GB 3096</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和《电磁环境控制限值》</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GB 8702</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的规定</w:t>
      </w:r>
      <w:r>
        <w:rPr>
          <w:color w:val="000000" w:themeColor="text1"/>
          <w:spacing w:val="-12"/>
          <w:sz w:val="21"/>
          <w:lang w:eastAsia="zh-CN"/>
          <w14:textFill>
            <w14:solidFill>
              <w14:schemeClr w14:val="tx1"/>
            </w14:solidFill>
          </w14:textFill>
        </w:rPr>
        <w:t>。</w:t>
      </w:r>
    </w:p>
    <w:p w14:paraId="02E6C113">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bookmarkStart w:id="36" w:name="_bookmark7"/>
      <w:bookmarkEnd w:id="36"/>
      <w:r>
        <w:rPr>
          <w:color w:val="000000" w:themeColor="text1"/>
          <w:sz w:val="21"/>
          <w:lang w:eastAsia="zh-CN"/>
          <w14:textFill>
            <w14:solidFill>
              <w14:schemeClr w14:val="tx1"/>
            </w14:solidFill>
          </w14:textFill>
        </w:rPr>
        <w:t>总平面布置包括配套建筑、行车道、充电区、临时停车区及供配电设施等。总平面布置应满足建设用地规划条件和充电基础设施工艺要求，符合现行国家标准《电动汽车充电站设计规范》GB 50966 和《民用建筑设计统一标准》</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GB 50352 的规定。</w:t>
      </w:r>
    </w:p>
    <w:p w14:paraId="6989A03C">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电动汽车充电基础设施设置应满足以下规定：</w:t>
      </w:r>
    </w:p>
    <w:p w14:paraId="5FD50FB0">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1  电动汽车充电基础设施应按照远近期结合、快慢充结合、分类落实的原则设置；</w:t>
      </w:r>
    </w:p>
    <w:p w14:paraId="0BC7C761">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2  居住建筑停车场、汽车库配建的充电设备以慢充、自用充电设备为主，可根据需要配置适当比例的快充设备；</w:t>
      </w:r>
    </w:p>
    <w:p w14:paraId="0A38920F">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3  公共建筑及工业建筑停车场、汽车库配建的充电设备应快、慢充结合。</w:t>
      </w:r>
    </w:p>
    <w:p w14:paraId="3747F74E">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bookmarkStart w:id="37" w:name="OLE_LINK10"/>
      <w:r>
        <w:rPr>
          <w:rFonts w:hint="eastAsia"/>
          <w:color w:val="000000" w:themeColor="text1"/>
          <w:sz w:val="21"/>
          <w:lang w:eastAsia="zh-CN"/>
          <w14:textFill>
            <w14:solidFill>
              <w14:schemeClr w14:val="tx1"/>
            </w14:solidFill>
          </w14:textFill>
        </w:rPr>
        <w:t>电动汽车</w:t>
      </w:r>
      <w:r>
        <w:rPr>
          <w:color w:val="000000" w:themeColor="text1"/>
          <w:sz w:val="21"/>
          <w:lang w:eastAsia="zh-CN"/>
          <w14:textFill>
            <w14:solidFill>
              <w14:schemeClr w14:val="tx1"/>
            </w14:solidFill>
          </w14:textFill>
        </w:rPr>
        <w:t>分散充电设施的类型和规模宜结合电动汽车的充电需求和停车位分布进行规划，并应符合下列规定：</w:t>
      </w:r>
    </w:p>
    <w:p w14:paraId="5EE74B78">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     1 </w:t>
      </w:r>
      <w:r>
        <w:rPr>
          <w:color w:val="000000" w:themeColor="text1"/>
          <w:sz w:val="21"/>
          <w:lang w:eastAsia="zh-CN"/>
          <w14:textFill>
            <w14:solidFill>
              <w14:schemeClr w14:val="tx1"/>
            </w14:solidFill>
          </w14:textFill>
        </w:rPr>
        <w:t>新建住宅配建停车位应100％建设充电设施或预留建设安装条件</w:t>
      </w:r>
      <w:r>
        <w:rPr>
          <w:rFonts w:hint="eastAsia"/>
          <w:color w:val="000000" w:themeColor="text1"/>
          <w:sz w:val="21"/>
          <w:lang w:eastAsia="zh-CN"/>
          <w14:textFill>
            <w14:solidFill>
              <w14:schemeClr w14:val="tx1"/>
            </w14:solidFill>
          </w14:textFill>
        </w:rPr>
        <w:t>；</w:t>
      </w:r>
    </w:p>
    <w:p w14:paraId="6A471627">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     2 </w:t>
      </w:r>
      <w:r>
        <w:rPr>
          <w:color w:val="000000" w:themeColor="text1"/>
          <w:sz w:val="21"/>
          <w:lang w:eastAsia="zh-CN"/>
          <w14:textFill>
            <w14:solidFill>
              <w14:schemeClr w14:val="tx1"/>
            </w14:solidFill>
          </w14:textFill>
        </w:rPr>
        <w:t>大型公共建筑物配建停车场，社会公共停车场建设充电设施或预留建设安装条件的车位比例不应低于10％；</w:t>
      </w:r>
    </w:p>
    <w:p w14:paraId="4429D506">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     3 </w:t>
      </w:r>
      <w:r>
        <w:rPr>
          <w:color w:val="000000" w:themeColor="text1"/>
          <w:sz w:val="21"/>
          <w:lang w:eastAsia="zh-CN"/>
          <w14:textFill>
            <w14:solidFill>
              <w14:schemeClr w14:val="tx1"/>
            </w14:solidFill>
          </w14:textFill>
        </w:rPr>
        <w:t>既有停车位配建分散充电设施，宜结合电动汽车的充电需求和配电网现状合理规划、分步实施。</w:t>
      </w:r>
    </w:p>
    <w:p w14:paraId="13DE0E84">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4 电动汽车充电基础设施的配建比例</w:t>
      </w:r>
      <w:bookmarkEnd w:id="37"/>
      <w:r>
        <w:rPr>
          <w:rFonts w:hint="eastAsia"/>
          <w:color w:val="000000" w:themeColor="text1"/>
          <w:sz w:val="21"/>
          <w:lang w:eastAsia="zh-CN"/>
          <w14:textFill>
            <w14:solidFill>
              <w14:schemeClr w14:val="tx1"/>
            </w14:solidFill>
          </w14:textFill>
        </w:rPr>
        <w:t>还应符合各级政府部门及规划部门对相应类型建筑物的停车场所要求配置充电设备的停车位配置要求，并按照政府文件要求充分预留安装条件。</w:t>
      </w:r>
    </w:p>
    <w:p w14:paraId="48DF8E6E">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总平面布置应便于电动汽车的出入及停放，应保障站内人员和设施的安全。</w:t>
      </w:r>
    </w:p>
    <w:p w14:paraId="4367FFCE">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电气设备的布置应遵循安全、可靠、适用的原则，符合现行国家标准《建筑电气与智能化通用规范》GB 55024、《</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20kV 及以下变电所设计规范》</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GB 50053 和《低压配电设计规范》GB 50054 的规定。</w:t>
      </w:r>
    </w:p>
    <w:p w14:paraId="07CD669E">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充电场所内道路的设置应满足消防及服务车辆通行的要求。出入口不宜少于 2 个</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当充电场所的车位不超过 50 个时</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可设置 1 个出入口。入口和出口宜分开设置</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并应明确指示标识。</w:t>
      </w:r>
    </w:p>
    <w:p w14:paraId="6DE67AA3">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充电场所内双列布置充电位时，中间行车道宜按行驶车型双车道设置；单列布置充电位时，行车道宜按行驶车型双车道设置。</w:t>
      </w:r>
    </w:p>
    <w:p w14:paraId="3DFBA4BE">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充电场所内的单车道宽度不应小于 3.5m，双车道宽度不应小于6m。充电场所内道路的转弯半径应按行驶车型确定，且不宜小于 9m；</w:t>
      </w:r>
    </w:p>
    <w:p w14:paraId="79EBEBA8">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道路坡度不应大于 6％，且宜坡向站外；</w:t>
      </w:r>
    </w:p>
    <w:p w14:paraId="6ABC75AE">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充电场所内道路不宜采用沥青路面。</w:t>
      </w:r>
    </w:p>
    <w:p w14:paraId="5AFB728B">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4  </w:t>
      </w:r>
      <w:r>
        <w:rPr>
          <w:color w:val="000000" w:themeColor="text1"/>
          <w:sz w:val="21"/>
          <w:lang w:eastAsia="zh-CN"/>
          <w14:textFill>
            <w14:solidFill>
              <w14:schemeClr w14:val="tx1"/>
            </w14:solidFill>
          </w14:textFill>
        </w:rPr>
        <w:t>充电车位宽度应根据充电车型分区布置，车位宽度不应小于2.4m。无障碍停车位的设置应符合现行国家标准《建筑与市政工程无障碍通用规范》GB 55019 的规定。</w:t>
      </w:r>
    </w:p>
    <w:p w14:paraId="7B6632A2">
      <w:pPr>
        <w:pStyle w:val="25"/>
        <w:numPr>
          <w:ilvl w:val="2"/>
          <w:numId w:val="3"/>
        </w:numPr>
        <w:tabs>
          <w:tab w:val="left" w:pos="1248"/>
        </w:tabs>
        <w:spacing w:line="360" w:lineRule="auto"/>
        <w:ind w:right="850"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充电设备与充电车位、建（构）筑物之间的距离应满足安全、操作及检修的要求，充电设备外廓距充电车位边缘的净距不宜小于0.4m。</w:t>
      </w:r>
      <w:bookmarkStart w:id="38" w:name="_bookmark8"/>
      <w:bookmarkEnd w:id="38"/>
    </w:p>
    <w:p w14:paraId="1AB15F86">
      <w:pPr>
        <w:pStyle w:val="25"/>
        <w:tabs>
          <w:tab w:val="left" w:pos="1248"/>
        </w:tabs>
        <w:spacing w:line="360" w:lineRule="auto"/>
        <w:ind w:left="0" w:right="850"/>
        <w:jc w:val="both"/>
        <w:rPr>
          <w:rFonts w:hint="eastAsia"/>
          <w:color w:val="000000" w:themeColor="text1"/>
          <w:sz w:val="21"/>
          <w:lang w:eastAsia="zh-CN"/>
          <w14:textFill>
            <w14:solidFill>
              <w14:schemeClr w14:val="tx1"/>
            </w14:solidFill>
          </w14:textFill>
        </w:rPr>
      </w:pPr>
    </w:p>
    <w:p w14:paraId="21AA5619">
      <w:pPr>
        <w:pStyle w:val="25"/>
        <w:numPr>
          <w:ilvl w:val="3"/>
          <w:numId w:val="0"/>
        </w:numPr>
        <w:tabs>
          <w:tab w:val="left" w:pos="3452"/>
          <w:tab w:val="left" w:pos="3453"/>
        </w:tabs>
        <w:spacing w:before="1" w:line="360" w:lineRule="auto"/>
        <w:jc w:val="center"/>
        <w:outlineLvl w:val="1"/>
        <w:rPr>
          <w:rFonts w:hint="eastAsia" w:ascii="黑体" w:hAnsi="黑体" w:eastAsia="黑体" w:cs="黑体"/>
          <w:color w:val="000000" w:themeColor="text1"/>
          <w:w w:val="99"/>
          <w:sz w:val="21"/>
          <w:szCs w:val="21"/>
          <w:lang w:eastAsia="zh-CN"/>
          <w14:textFill>
            <w14:solidFill>
              <w14:schemeClr w14:val="tx1"/>
            </w14:solidFill>
          </w14:textFill>
        </w:rPr>
      </w:pPr>
      <w:bookmarkStart w:id="39" w:name="_Toc232147007"/>
      <w:r>
        <w:rPr>
          <w:rFonts w:ascii="黑体" w:hAnsi="黑体" w:eastAsia="黑体" w:cs="黑体"/>
          <w:color w:val="000000" w:themeColor="text1"/>
          <w:w w:val="99"/>
          <w:sz w:val="21"/>
          <w:szCs w:val="21"/>
          <w:lang w:eastAsia="zh-CN"/>
          <w14:textFill>
            <w14:solidFill>
              <w14:schemeClr w14:val="tx1"/>
            </w14:solidFill>
          </w14:textFill>
        </w:rPr>
        <w:t>4.2</w:t>
      </w:r>
      <w:r>
        <w:rPr>
          <w:rFonts w:hint="eastAsia" w:ascii="黑体" w:hAnsi="黑体" w:eastAsia="黑体" w:cs="黑体"/>
          <w:color w:val="000000" w:themeColor="text1"/>
          <w:w w:val="99"/>
          <w:sz w:val="21"/>
          <w:szCs w:val="21"/>
          <w:lang w:eastAsia="zh-CN"/>
          <w14:textFill>
            <w14:solidFill>
              <w14:schemeClr w14:val="tx1"/>
            </w14:solidFill>
          </w14:textFill>
        </w:rPr>
        <w:t xml:space="preserve"> 土建及安装</w:t>
      </w:r>
      <w:bookmarkEnd w:id="39"/>
    </w:p>
    <w:p w14:paraId="1EB5BC53">
      <w:pPr>
        <w:pStyle w:val="8"/>
        <w:spacing w:before="6" w:line="360" w:lineRule="auto"/>
        <w:rPr>
          <w:rFonts w:hint="eastAsia" w:ascii="黑体"/>
          <w:color w:val="000000" w:themeColor="text1"/>
          <w:sz w:val="15"/>
          <w14:textFill>
            <w14:solidFill>
              <w14:schemeClr w14:val="tx1"/>
            </w14:solidFill>
          </w14:textFill>
        </w:rPr>
      </w:pPr>
    </w:p>
    <w:p w14:paraId="3D067B51">
      <w:pPr>
        <w:pStyle w:val="8"/>
        <w:tabs>
          <w:tab w:val="left" w:pos="419"/>
        </w:tabs>
        <w:spacing w:before="1" w:line="360" w:lineRule="auto"/>
        <w:ind w:right="904"/>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Ⅰ</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建筑</w:t>
      </w:r>
    </w:p>
    <w:p w14:paraId="3CB5B0FC">
      <w:pPr>
        <w:pStyle w:val="25"/>
        <w:tabs>
          <w:tab w:val="left" w:pos="964"/>
        </w:tabs>
        <w:spacing w:line="360" w:lineRule="auto"/>
        <w:ind w:left="0" w:right="1133"/>
        <w:jc w:val="both"/>
        <w:rPr>
          <w:rFonts w:hint="eastAsia"/>
          <w:vanish/>
          <w:color w:val="000000" w:themeColor="text1"/>
          <w:sz w:val="21"/>
          <w:lang w:eastAsia="zh-CN"/>
          <w14:textFill>
            <w14:solidFill>
              <w14:schemeClr w14:val="tx1"/>
            </w14:solidFill>
          </w14:textFill>
        </w:rPr>
      </w:pPr>
    </w:p>
    <w:p w14:paraId="2153963B">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建筑外观应与周围环境相协调，建筑材料应选用节能环保型产品。</w:t>
      </w:r>
    </w:p>
    <w:p w14:paraId="1EB71161">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配电室的设计应满足现行国家标准《20kV及以下变电所设计规范》GB 50053 的规定。</w:t>
      </w:r>
    </w:p>
    <w:p w14:paraId="702275B3">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监控室的门窗应有良好的气密性，以保证电气设备工作的清洁度要求。</w:t>
      </w:r>
    </w:p>
    <w:p w14:paraId="750A4E75">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监控室地面宜采用不产生静电和尘埃的材料。</w:t>
      </w:r>
    </w:p>
    <w:p w14:paraId="2770D737">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监控室不宜与高压配电室和变压器室毗邻布置，如毗邻时应采取屏蔽措施。</w:t>
      </w:r>
    </w:p>
    <w:p w14:paraId="2EFD246F">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供配电设施宜建于地上，并高于当地防涝用地高程，宜配置沙袋、挡水板等防涝装置。</w:t>
      </w:r>
    </w:p>
    <w:p w14:paraId="406B8CCB">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配电室、监控室应设置防止小型动物从门、窗、电缆沟等进入室内的设施，电缆沟应采取防水、排水措施。</w:t>
      </w:r>
    </w:p>
    <w:p w14:paraId="790512BF">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配电室、监控室内不应有与电气设备运行无关的管道和线路通 过。</w:t>
      </w:r>
    </w:p>
    <w:p w14:paraId="52AD22C5">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落地式安装的充电设备基础底座周边宜安装防撞栏，其高度不应小于0.8m。</w:t>
      </w:r>
    </w:p>
    <w:p w14:paraId="571BC34B">
      <w:pPr>
        <w:pStyle w:val="8"/>
        <w:tabs>
          <w:tab w:val="left" w:pos="3716"/>
        </w:tabs>
        <w:spacing w:before="154" w:line="360" w:lineRule="auto"/>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Ⅱ</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结构</w:t>
      </w:r>
    </w:p>
    <w:p w14:paraId="5F200B61">
      <w:pPr>
        <w:pStyle w:val="8"/>
        <w:tabs>
          <w:tab w:val="left" w:pos="3716"/>
        </w:tabs>
        <w:spacing w:before="154" w:line="360" w:lineRule="auto"/>
        <w:jc w:val="center"/>
        <w:rPr>
          <w:rFonts w:hint="eastAsia"/>
          <w:color w:val="000000" w:themeColor="text1"/>
          <w14:textFill>
            <w14:solidFill>
              <w14:schemeClr w14:val="tx1"/>
            </w14:solidFill>
          </w14:textFill>
        </w:rPr>
      </w:pPr>
    </w:p>
    <w:p w14:paraId="6B618118">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充电设备的基础底座应根据其设备工艺要求进行设计，并满足结构安全的要求。</w:t>
      </w:r>
    </w:p>
    <w:p w14:paraId="16A27566">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充电设备与支撑构件之间应可靠连接、安装牢固。</w:t>
      </w:r>
    </w:p>
    <w:p w14:paraId="717E914F">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壁挂式安装的充电设备宜安装在钢筋混凝土或实心砖墙体上，墙体厚度不宜小于 0.2m，应确保有足够的承载能力。</w:t>
      </w:r>
    </w:p>
    <w:p w14:paraId="1F9979F0">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落地式安装的充电设备基础底座应高出地面 0.2m，长宽不小于充电设备外廓尺寸。基座地面应有足够的强度、平整度，垂直安装倾斜度不超过 5%，在使用期间不应出现较大变形，以免影响充电设备的使用。</w:t>
      </w:r>
    </w:p>
    <w:p w14:paraId="5DE7B7F0">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监控室的楼地面等效均布活荷载应满足设备的承载要求，可取6kN/㎡。</w:t>
      </w:r>
    </w:p>
    <w:p w14:paraId="1D886488">
      <w:pPr>
        <w:pStyle w:val="25"/>
        <w:numPr>
          <w:ilvl w:val="2"/>
          <w:numId w:val="4"/>
        </w:numPr>
        <w:tabs>
          <w:tab w:val="left" w:pos="964"/>
        </w:tabs>
        <w:spacing w:line="360" w:lineRule="auto"/>
        <w:ind w:right="1133" w:firstLine="0"/>
        <w:jc w:val="both"/>
        <w:rPr>
          <w:rFonts w:hint="eastAsia"/>
          <w:color w:val="000000" w:themeColor="text1"/>
          <w:spacing w:val="-5"/>
          <w:sz w:val="21"/>
          <w:lang w:eastAsia="zh-CN"/>
          <w14:textFill>
            <w14:solidFill>
              <w14:schemeClr w14:val="tx1"/>
            </w14:solidFill>
          </w14:textFill>
        </w:rPr>
      </w:pPr>
      <w:r>
        <w:rPr>
          <w:color w:val="000000" w:themeColor="text1"/>
          <w:sz w:val="21"/>
          <w:lang w:eastAsia="zh-CN"/>
          <w14:textFill>
            <w14:solidFill>
              <w14:schemeClr w14:val="tx1"/>
            </w14:solidFill>
          </w14:textFill>
        </w:rPr>
        <w:t>一般地区电缆沟深度小于1m时可采用砌体结构，深度等于或大于 1m 时可采用混凝土结构，过路处的电缆沟宜采用钢筋混凝土结构</w:t>
      </w:r>
      <w:r>
        <w:rPr>
          <w:color w:val="000000" w:themeColor="text1"/>
          <w:spacing w:val="-5"/>
          <w:sz w:val="21"/>
          <w:lang w:eastAsia="zh-CN"/>
          <w14:textFill>
            <w14:solidFill>
              <w14:schemeClr w14:val="tx1"/>
            </w14:solidFill>
          </w14:textFill>
        </w:rPr>
        <w:t>。</w:t>
      </w:r>
    </w:p>
    <w:p w14:paraId="14856FEE">
      <w:pPr>
        <w:pStyle w:val="8"/>
        <w:tabs>
          <w:tab w:val="left" w:pos="3116"/>
        </w:tabs>
        <w:spacing w:before="156" w:line="360" w:lineRule="auto"/>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Ⅲ</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采暖与通风</w:t>
      </w:r>
    </w:p>
    <w:p w14:paraId="5E23AB9E">
      <w:pPr>
        <w:pStyle w:val="8"/>
        <w:tabs>
          <w:tab w:val="left" w:pos="3116"/>
        </w:tabs>
        <w:spacing w:before="156" w:line="360" w:lineRule="auto"/>
        <w:jc w:val="center"/>
        <w:rPr>
          <w:rFonts w:hint="eastAsia"/>
          <w:color w:val="000000" w:themeColor="text1"/>
          <w14:textFill>
            <w14:solidFill>
              <w14:schemeClr w14:val="tx1"/>
            </w14:solidFill>
          </w14:textFill>
        </w:rPr>
      </w:pPr>
    </w:p>
    <w:p w14:paraId="197BA20B">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建（构）筑物的采暖和通风设计应符合现行国家标准《工业建 筑供暖通风与空气调节设计规范》GB 50019 的规定。</w:t>
      </w:r>
    </w:p>
    <w:p w14:paraId="37044B13">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变压器室、配电室宜采用自然通风，宜设置事故通风排烟装置。</w:t>
      </w:r>
    </w:p>
    <w:p w14:paraId="3AC0F1E4">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变压器室、配电室采用机械通风时，其通风管道应采用不燃材料制作，进出风口宜加装空气过滤网。</w:t>
      </w:r>
    </w:p>
    <w:p w14:paraId="170C9770">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监控室温度宜控制在18℃～25℃范围内，温度变化率每小时不宜超过±5℃；相对湿度宜控制在45%～75%之间，设备外壳在任何情况下无凝露产生。</w:t>
      </w:r>
    </w:p>
    <w:p w14:paraId="591A74D5">
      <w:pPr>
        <w:pStyle w:val="8"/>
        <w:tabs>
          <w:tab w:val="left" w:pos="419"/>
        </w:tabs>
        <w:spacing w:line="360" w:lineRule="auto"/>
        <w:ind w:right="906"/>
        <w:jc w:val="center"/>
        <w:rPr>
          <w:rFonts w:hint="eastAsia"/>
          <w:color w:val="000000" w:themeColor="text1"/>
          <w:lang w:eastAsia="zh-CN"/>
          <w14:textFill>
            <w14:solidFill>
              <w14:schemeClr w14:val="tx1"/>
            </w14:solidFill>
          </w14:textFill>
        </w:rPr>
      </w:pPr>
    </w:p>
    <w:p w14:paraId="670104B7">
      <w:pPr>
        <w:pStyle w:val="8"/>
        <w:tabs>
          <w:tab w:val="left" w:pos="419"/>
        </w:tabs>
        <w:spacing w:line="360" w:lineRule="auto"/>
        <w:ind w:right="906"/>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Ⅳ 给排水</w:t>
      </w:r>
    </w:p>
    <w:p w14:paraId="2D1ECB8E">
      <w:pPr>
        <w:pStyle w:val="25"/>
        <w:tabs>
          <w:tab w:val="left" w:pos="1070"/>
        </w:tabs>
        <w:spacing w:before="1" w:line="360" w:lineRule="auto"/>
        <w:ind w:left="229" w:right="1133"/>
        <w:jc w:val="both"/>
        <w:rPr>
          <w:rFonts w:hint="eastAsia"/>
          <w:color w:val="000000" w:themeColor="text1"/>
          <w:sz w:val="21"/>
          <w:lang w:eastAsia="zh-CN"/>
          <w14:textFill>
            <w14:solidFill>
              <w14:schemeClr w14:val="tx1"/>
            </w14:solidFill>
          </w14:textFill>
        </w:rPr>
      </w:pPr>
    </w:p>
    <w:p w14:paraId="1173CFB8">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充电基础设施的给水和排水设计应符合现行国家标准《建筑给水排水设计规范》GB 50015 的规定。</w:t>
      </w:r>
    </w:p>
    <w:p w14:paraId="22F4841C">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充电基础设施的雨水排水系统宜采用有组织排水方式。</w:t>
      </w:r>
    </w:p>
    <w:p w14:paraId="197CFDD7">
      <w:pPr>
        <w:pStyle w:val="8"/>
        <w:spacing w:before="6" w:line="360" w:lineRule="auto"/>
        <w:rPr>
          <w:rFonts w:hint="eastAsia"/>
          <w:color w:val="000000" w:themeColor="text1"/>
          <w:sz w:val="15"/>
          <w:lang w:eastAsia="zh-CN"/>
          <w14:textFill>
            <w14:solidFill>
              <w14:schemeClr w14:val="tx1"/>
            </w14:solidFill>
          </w14:textFill>
        </w:rPr>
      </w:pPr>
    </w:p>
    <w:p w14:paraId="6B22E883">
      <w:pPr>
        <w:pStyle w:val="8"/>
        <w:tabs>
          <w:tab w:val="left" w:pos="419"/>
        </w:tabs>
        <w:spacing w:line="360" w:lineRule="auto"/>
        <w:ind w:right="90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Ⅴ</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标志标识</w:t>
      </w:r>
    </w:p>
    <w:p w14:paraId="353EC767">
      <w:pPr>
        <w:pStyle w:val="8"/>
        <w:spacing w:before="7" w:line="360" w:lineRule="auto"/>
        <w:rPr>
          <w:rFonts w:hint="eastAsia"/>
          <w:color w:val="000000" w:themeColor="text1"/>
          <w:sz w:val="15"/>
          <w14:textFill>
            <w14:solidFill>
              <w14:schemeClr w14:val="tx1"/>
            </w14:solidFill>
          </w14:textFill>
        </w:rPr>
      </w:pPr>
    </w:p>
    <w:p w14:paraId="44747DC7">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充电基础设施标志设计应符合现行国家标准《图形标志电动汽车充换电设施标志》GB/T 31525 的规定。</w:t>
      </w:r>
    </w:p>
    <w:p w14:paraId="440A2072">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充电场所内应按国家标准设置图形标志，满足规范性、系统性、醒目性要求。</w:t>
      </w:r>
    </w:p>
    <w:p w14:paraId="538B977F">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充电场所内电气设备标识的颜色代码、尺寸、内容等应符合现行国家标准《电气设备用图形符号》GB/T 5465.2 的规定。</w:t>
      </w:r>
    </w:p>
    <w:p w14:paraId="2D3FB410">
      <w:pPr>
        <w:pStyle w:val="25"/>
        <w:numPr>
          <w:ilvl w:val="2"/>
          <w:numId w:val="4"/>
        </w:numPr>
        <w:tabs>
          <w:tab w:val="left" w:pos="964"/>
        </w:tabs>
        <w:spacing w:line="360" w:lineRule="auto"/>
        <w:ind w:right="1133" w:firstLine="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对于集中设置的电动汽车停车位</w:t>
      </w:r>
      <w:r>
        <w:rPr>
          <w:rFonts w:hint="eastAsia"/>
          <w:color w:val="000000" w:themeColor="text1"/>
          <w:sz w:val="21"/>
          <w:lang w:eastAsia="zh-CN"/>
          <w14:textFill>
            <w14:solidFill>
              <w14:schemeClr w14:val="tx1"/>
            </w14:solidFill>
          </w14:textFill>
        </w:rPr>
        <w:t>宜利用停车管理系统标明电动汽车停车位的位置、数量、方向等信息，</w:t>
      </w:r>
      <w:r>
        <w:rPr>
          <w:color w:val="000000" w:themeColor="text1"/>
          <w:sz w:val="21"/>
          <w:lang w:eastAsia="zh-CN"/>
          <w14:textFill>
            <w14:solidFill>
              <w14:schemeClr w14:val="tx1"/>
            </w14:solidFill>
          </w14:textFill>
        </w:rPr>
        <w:t>入口处标示场内具备的功能</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内部不同功能区（如快充区、慢充区）</w:t>
      </w:r>
      <w:r>
        <w:rPr>
          <w:rFonts w:hint="eastAsia"/>
          <w:color w:val="000000" w:themeColor="text1"/>
          <w:sz w:val="21"/>
          <w:lang w:eastAsia="zh-CN"/>
          <w14:textFill>
            <w14:solidFill>
              <w14:schemeClr w14:val="tx1"/>
            </w14:solidFill>
          </w14:textFill>
        </w:rPr>
        <w:t>应</w:t>
      </w:r>
      <w:r>
        <w:rPr>
          <w:color w:val="000000" w:themeColor="text1"/>
          <w:sz w:val="21"/>
          <w:lang w:eastAsia="zh-CN"/>
          <w14:textFill>
            <w14:solidFill>
              <w14:schemeClr w14:val="tx1"/>
            </w14:solidFill>
          </w14:textFill>
        </w:rPr>
        <w:t>设置对应标志。</w:t>
      </w:r>
    </w:p>
    <w:p w14:paraId="7FEB83E1">
      <w:pPr>
        <w:pStyle w:val="25"/>
        <w:numPr>
          <w:ilvl w:val="2"/>
          <w:numId w:val="4"/>
        </w:numPr>
        <w:tabs>
          <w:tab w:val="left" w:pos="964"/>
        </w:tabs>
        <w:spacing w:line="360" w:lineRule="auto"/>
        <w:ind w:right="1133" w:firstLine="0"/>
        <w:jc w:val="both"/>
        <w:rPr>
          <w:rFonts w:hint="eastAsia"/>
          <w:color w:val="000000" w:themeColor="text1"/>
          <w:spacing w:val="-8"/>
          <w:sz w:val="21"/>
          <w:lang w:eastAsia="zh-CN"/>
          <w14:textFill>
            <w14:solidFill>
              <w14:schemeClr w14:val="tx1"/>
            </w14:solidFill>
          </w14:textFill>
        </w:rPr>
      </w:pPr>
      <w:r>
        <w:rPr>
          <w:color w:val="000000" w:themeColor="text1"/>
          <w:sz w:val="21"/>
          <w:lang w:eastAsia="zh-CN"/>
          <w14:textFill>
            <w14:solidFill>
              <w14:schemeClr w14:val="tx1"/>
            </w14:solidFill>
          </w14:textFill>
        </w:rPr>
        <w:t>充电场所内醒目位置应设置消防疏散平面图。</w:t>
      </w:r>
    </w:p>
    <w:p w14:paraId="092F462D">
      <w:pPr>
        <w:pStyle w:val="25"/>
        <w:tabs>
          <w:tab w:val="left" w:pos="964"/>
        </w:tabs>
        <w:spacing w:line="360" w:lineRule="auto"/>
        <w:ind w:left="229" w:right="1133"/>
        <w:jc w:val="both"/>
        <w:rPr>
          <w:rFonts w:hint="eastAsia"/>
          <w:color w:val="000000" w:themeColor="text1"/>
          <w:spacing w:val="-8"/>
          <w:sz w:val="21"/>
          <w:lang w:eastAsia="zh-CN"/>
          <w14:textFill>
            <w14:solidFill>
              <w14:schemeClr w14:val="tx1"/>
            </w14:solidFill>
          </w14:textFill>
        </w:rPr>
      </w:pPr>
    </w:p>
    <w:p w14:paraId="75A3F480">
      <w:pPr>
        <w:pStyle w:val="25"/>
        <w:tabs>
          <w:tab w:val="left" w:pos="525"/>
          <w:tab w:val="left" w:pos="3172"/>
        </w:tabs>
        <w:spacing w:line="360" w:lineRule="auto"/>
        <w:ind w:left="-506" w:right="901"/>
        <w:jc w:val="center"/>
        <w:outlineLvl w:val="1"/>
        <w:rPr>
          <w:rFonts w:hint="eastAsia" w:ascii="黑体" w:hAnsi="黑体" w:eastAsia="黑体" w:cs="黑体"/>
          <w:color w:val="000000" w:themeColor="text1"/>
          <w:w w:val="99"/>
          <w:sz w:val="21"/>
          <w:szCs w:val="21"/>
          <w:lang w:eastAsia="zh-CN"/>
          <w14:textFill>
            <w14:solidFill>
              <w14:schemeClr w14:val="tx1"/>
            </w14:solidFill>
          </w14:textFill>
        </w:rPr>
      </w:pPr>
      <w:bookmarkStart w:id="40" w:name="_Toc232147008"/>
      <w:r>
        <w:rPr>
          <w:rFonts w:hint="eastAsia" w:ascii="黑体" w:hAnsi="黑体" w:eastAsia="黑体" w:cs="黑体"/>
          <w:color w:val="000000" w:themeColor="text1"/>
          <w:w w:val="99"/>
          <w:sz w:val="21"/>
          <w:szCs w:val="21"/>
          <w:lang w:eastAsia="zh-CN"/>
          <w14:textFill>
            <w14:solidFill>
              <w14:schemeClr w14:val="tx1"/>
            </w14:solidFill>
          </w14:textFill>
        </w:rPr>
        <w:t>4.3 电 气</w:t>
      </w:r>
      <w:bookmarkEnd w:id="40"/>
    </w:p>
    <w:p w14:paraId="2DE7CFA2">
      <w:pPr>
        <w:pStyle w:val="25"/>
        <w:tabs>
          <w:tab w:val="left" w:pos="525"/>
          <w:tab w:val="left" w:pos="3172"/>
        </w:tabs>
        <w:spacing w:line="360" w:lineRule="auto"/>
        <w:ind w:left="229" w:right="901"/>
        <w:outlineLvl w:val="1"/>
        <w:rPr>
          <w:rFonts w:hint="eastAsia" w:ascii="黑体" w:hAnsi="黑体" w:eastAsia="黑体" w:cs="黑体"/>
          <w:color w:val="000000" w:themeColor="text1"/>
          <w:w w:val="99"/>
          <w:sz w:val="21"/>
          <w:szCs w:val="21"/>
          <w:lang w:eastAsia="zh-CN"/>
          <w14:textFill>
            <w14:solidFill>
              <w14:schemeClr w14:val="tx1"/>
            </w14:solidFill>
          </w14:textFill>
        </w:rPr>
      </w:pPr>
    </w:p>
    <w:p w14:paraId="31153A84">
      <w:pPr>
        <w:pStyle w:val="25"/>
        <w:tabs>
          <w:tab w:val="left" w:pos="964"/>
        </w:tabs>
        <w:spacing w:line="360" w:lineRule="auto"/>
        <w:ind w:left="0" w:right="1133"/>
        <w:jc w:val="center"/>
        <w:rPr>
          <w:rFonts w:hint="eastAsia" w:ascii="黑体" w:hAnsi="黑体" w:eastAsia="黑体"/>
          <w:color w:val="000000" w:themeColor="text1"/>
          <w:sz w:val="21"/>
          <w:lang w:eastAsia="zh-CN"/>
          <w14:textFill>
            <w14:solidFill>
              <w14:schemeClr w14:val="tx1"/>
            </w14:solidFill>
          </w14:textFill>
        </w:rPr>
      </w:pPr>
      <w:bookmarkStart w:id="41" w:name="_bookmark11"/>
      <w:bookmarkEnd w:id="41"/>
      <w:bookmarkStart w:id="42" w:name="_Toc19826506"/>
      <w:bookmarkStart w:id="43" w:name="_Toc199672350"/>
      <w:r>
        <w:rPr>
          <w:rFonts w:ascii="黑体" w:hAnsi="黑体" w:eastAsia="黑体"/>
          <w:color w:val="000000" w:themeColor="text1"/>
          <w:sz w:val="21"/>
          <w:lang w:eastAsia="zh-CN"/>
          <w14:textFill>
            <w14:solidFill>
              <w14:schemeClr w14:val="tx1"/>
            </w14:solidFill>
          </w14:textFill>
        </w:rPr>
        <w:t>Ⅰ</w:t>
      </w:r>
      <w:r>
        <w:rPr>
          <w:rFonts w:hint="eastAsia" w:ascii="黑体" w:hAnsi="黑体" w:eastAsia="黑体"/>
          <w:color w:val="000000" w:themeColor="text1"/>
          <w:sz w:val="21"/>
          <w:lang w:eastAsia="zh-CN"/>
          <w14:textFill>
            <w14:solidFill>
              <w14:schemeClr w14:val="tx1"/>
            </w14:solidFill>
          </w14:textFill>
        </w:rPr>
        <w:t xml:space="preserve"> </w:t>
      </w:r>
      <w:r>
        <w:rPr>
          <w:rFonts w:ascii="黑体" w:hAnsi="黑体" w:eastAsia="黑体"/>
          <w:color w:val="000000" w:themeColor="text1"/>
          <w:sz w:val="21"/>
          <w:lang w:eastAsia="zh-CN"/>
          <w14:textFill>
            <w14:solidFill>
              <w14:schemeClr w14:val="tx1"/>
            </w14:solidFill>
          </w14:textFill>
        </w:rPr>
        <w:t>一般规定</w:t>
      </w:r>
      <w:bookmarkEnd w:id="42"/>
    </w:p>
    <w:p w14:paraId="1672AA6E">
      <w:pPr>
        <w:pStyle w:val="25"/>
        <w:rPr>
          <w:rFonts w:hint="eastAsia"/>
          <w:lang w:eastAsia="zh-CN"/>
        </w:rPr>
      </w:pPr>
    </w:p>
    <w:p w14:paraId="4800F495">
      <w:pPr>
        <w:pStyle w:val="25"/>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4.3.1</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充电基础设施电气设计应符合现行国家标准</w:t>
      </w:r>
      <w:r>
        <w:rPr>
          <w:rFonts w:hint="eastAsia"/>
          <w:color w:val="000000" w:themeColor="text1"/>
          <w:sz w:val="21"/>
          <w:lang w:eastAsia="zh-CN"/>
          <w14:textFill>
            <w14:solidFill>
              <w14:schemeClr w14:val="tx1"/>
            </w14:solidFill>
          </w14:textFill>
        </w:rPr>
        <w:t>《建筑电气与智能化通用规范》GB 55024、</w:t>
      </w:r>
      <w:r>
        <w:rPr>
          <w:color w:val="000000" w:themeColor="text1"/>
          <w:sz w:val="21"/>
          <w:lang w:eastAsia="zh-CN"/>
          <w14:textFill>
            <w14:solidFill>
              <w14:schemeClr w14:val="tx1"/>
            </w14:solidFill>
          </w14:textFill>
        </w:rPr>
        <w:t>《电动汽车充电站设计标准》GB 50966的有关规定。</w:t>
      </w:r>
    </w:p>
    <w:p w14:paraId="67B3E1ED">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充电基础设施供电系统应符合《供配电系统设计规范》GB 50052、变压器室、配电室应符合《20kV及以下变电所设计规范》GB 50053、低压设计应符合《低压配电设计规范》GB 50054的要求。</w:t>
      </w:r>
    </w:p>
    <w:p w14:paraId="7AEF2D37">
      <w:pPr>
        <w:pStyle w:val="25"/>
        <w:tabs>
          <w:tab w:val="left" w:pos="964"/>
        </w:tabs>
        <w:spacing w:line="360" w:lineRule="auto"/>
        <w:ind w:left="229" w:right="1133"/>
        <w:jc w:val="center"/>
        <w:rPr>
          <w:rFonts w:hint="eastAsia" w:ascii="黑体" w:hAnsi="黑体" w:eastAsia="黑体"/>
          <w:color w:val="000000" w:themeColor="text1"/>
          <w:sz w:val="21"/>
          <w:lang w:eastAsia="zh-CN"/>
          <w14:textFill>
            <w14:solidFill>
              <w14:schemeClr w14:val="tx1"/>
            </w14:solidFill>
          </w14:textFill>
        </w:rPr>
      </w:pPr>
      <w:bookmarkStart w:id="44" w:name="_Toc19826507"/>
      <w:r>
        <w:rPr>
          <w:rFonts w:ascii="黑体" w:hAnsi="黑体" w:eastAsia="黑体"/>
          <w:color w:val="000000" w:themeColor="text1"/>
          <w:sz w:val="21"/>
          <w:lang w:eastAsia="zh-CN"/>
          <w14:textFill>
            <w14:solidFill>
              <w14:schemeClr w14:val="tx1"/>
            </w14:solidFill>
          </w14:textFill>
        </w:rPr>
        <w:t>Ⅱ</w:t>
      </w:r>
      <w:r>
        <w:rPr>
          <w:rFonts w:hint="eastAsia" w:ascii="黑体" w:hAnsi="黑体" w:eastAsia="黑体"/>
          <w:color w:val="000000" w:themeColor="text1"/>
          <w:sz w:val="21"/>
          <w:lang w:eastAsia="zh-CN"/>
          <w14:textFill>
            <w14:solidFill>
              <w14:schemeClr w14:val="tx1"/>
            </w14:solidFill>
          </w14:textFill>
        </w:rPr>
        <w:t xml:space="preserve"> </w:t>
      </w:r>
      <w:r>
        <w:rPr>
          <w:rFonts w:ascii="黑体" w:hAnsi="黑体" w:eastAsia="黑体"/>
          <w:color w:val="000000" w:themeColor="text1"/>
          <w:sz w:val="21"/>
          <w:lang w:eastAsia="zh-CN"/>
          <w14:textFill>
            <w14:solidFill>
              <w14:schemeClr w14:val="tx1"/>
            </w14:solidFill>
          </w14:textFill>
        </w:rPr>
        <w:t>负荷等级及设备容量</w:t>
      </w:r>
      <w:bookmarkEnd w:id="44"/>
    </w:p>
    <w:p w14:paraId="44A69B4E">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根据充电装置的规模和应用场合，充电基础设施分为以下负荷等级：</w:t>
      </w:r>
    </w:p>
    <w:p w14:paraId="46A0D0C8">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中断供电将对社会公共秩序、社会公共交通造成较大政治影响、较大经济损失的</w:t>
      </w:r>
      <w:r>
        <w:rPr>
          <w:rFonts w:hint="eastAsia"/>
          <w:color w:val="000000" w:themeColor="text1"/>
          <w:sz w:val="21"/>
          <w:lang w:eastAsia="zh-CN"/>
          <w14:textFill>
            <w14:solidFill>
              <w14:schemeClr w14:val="tx1"/>
            </w14:solidFill>
          </w14:textFill>
        </w:rPr>
        <w:t>定</w:t>
      </w:r>
      <w:r>
        <w:rPr>
          <w:color w:val="000000" w:themeColor="text1"/>
          <w:sz w:val="21"/>
          <w:lang w:eastAsia="zh-CN"/>
          <w14:textFill>
            <w14:solidFill>
              <w14:schemeClr w14:val="tx1"/>
            </w14:solidFill>
          </w14:textFill>
        </w:rPr>
        <w:t>为二级负荷。</w:t>
      </w:r>
    </w:p>
    <w:p w14:paraId="22767382">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 不属于二级负荷的</w:t>
      </w:r>
      <w:r>
        <w:rPr>
          <w:rFonts w:hint="eastAsia"/>
          <w:color w:val="000000" w:themeColor="text1"/>
          <w:sz w:val="21"/>
          <w:lang w:eastAsia="zh-CN"/>
          <w14:textFill>
            <w14:solidFill>
              <w14:schemeClr w14:val="tx1"/>
            </w14:solidFill>
          </w14:textFill>
        </w:rPr>
        <w:t>定</w:t>
      </w:r>
      <w:r>
        <w:rPr>
          <w:color w:val="000000" w:themeColor="text1"/>
          <w:sz w:val="21"/>
          <w:lang w:eastAsia="zh-CN"/>
          <w14:textFill>
            <w14:solidFill>
              <w14:schemeClr w14:val="tx1"/>
            </w14:solidFill>
          </w14:textFill>
        </w:rPr>
        <w:t>为三级负荷。</w:t>
      </w:r>
    </w:p>
    <w:p w14:paraId="3539F67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4 </w:t>
      </w:r>
      <w:r>
        <w:rPr>
          <w:color w:val="000000" w:themeColor="text1"/>
          <w:sz w:val="21"/>
          <w:lang w:eastAsia="zh-CN"/>
          <w14:textFill>
            <w14:solidFill>
              <w14:schemeClr w14:val="tx1"/>
            </w14:solidFill>
          </w14:textFill>
        </w:rPr>
        <w:t>供电系统的容量应满足充电站内充电、照明、监控、办公等用电设备的负荷需求，并留有一定裕度。</w:t>
      </w:r>
    </w:p>
    <w:p w14:paraId="0BB08AC6">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5 </w:t>
      </w:r>
      <w:r>
        <w:rPr>
          <w:color w:val="000000" w:themeColor="text1"/>
          <w:sz w:val="21"/>
          <w:lang w:eastAsia="zh-CN"/>
          <w14:textFill>
            <w14:solidFill>
              <w14:schemeClr w14:val="tx1"/>
            </w14:solidFill>
          </w14:textFill>
        </w:rPr>
        <w:t>充电设备负荷计算应符合下列规定：</w:t>
      </w:r>
    </w:p>
    <w:p w14:paraId="0EC87E1D">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充电设备负荷容量</w:t>
      </w:r>
      <w:r>
        <w:rPr>
          <w:color w:val="000000" w:themeColor="text1"/>
          <w:sz w:val="21"/>
          <w:szCs w:val="21"/>
          <w:lang w:eastAsia="zh-CN"/>
          <w14:textFill>
            <w14:solidFill>
              <w14:schemeClr w14:val="tx1"/>
            </w14:solidFill>
          </w14:textFill>
        </w:rPr>
        <w:t>S</w:t>
      </w:r>
      <w:r>
        <w:rPr>
          <w:color w:val="000000" w:themeColor="text1"/>
          <w:sz w:val="21"/>
          <w:szCs w:val="21"/>
          <w:vertAlign w:val="subscript"/>
          <w:lang w:eastAsia="zh-CN"/>
          <w14:textFill>
            <w14:solidFill>
              <w14:schemeClr w14:val="tx1"/>
            </w14:solidFill>
          </w14:textFill>
        </w:rPr>
        <w:t>N</w:t>
      </w:r>
      <w:r>
        <w:rPr>
          <w:color w:val="000000" w:themeColor="text1"/>
          <w:sz w:val="21"/>
          <w:lang w:eastAsia="zh-CN"/>
          <w14:textFill>
            <w14:solidFill>
              <w14:schemeClr w14:val="tx1"/>
            </w14:solidFill>
          </w14:textFill>
        </w:rPr>
        <w:t>应根据充电站内充电机的输入容量S、充电机数量n、充电机同时系数K、功率因数</w:t>
      </w:r>
      <w:r>
        <w:rPr>
          <w:color w:val="000000" w:themeColor="text1"/>
          <w:sz w:val="21"/>
          <w:szCs w:val="21"/>
          <w:lang w:eastAsia="zh-CN"/>
          <w14:textFill>
            <w14:solidFill>
              <w14:schemeClr w14:val="tx1"/>
            </w14:solidFill>
          </w14:textFill>
        </w:rPr>
        <w:t>cos</w:t>
      </w:r>
      <w:r>
        <w:rPr>
          <w:i/>
          <w:iCs/>
          <w:color w:val="000000" w:themeColor="text1"/>
          <w:sz w:val="21"/>
          <w:szCs w:val="21"/>
          <w14:textFill>
            <w14:solidFill>
              <w14:schemeClr w14:val="tx1"/>
            </w14:solidFill>
          </w14:textFill>
        </w:rPr>
        <w:t>φ</w:t>
      </w:r>
      <w:r>
        <w:rPr>
          <w:color w:val="000000" w:themeColor="text1"/>
          <w:sz w:val="21"/>
          <w:lang w:eastAsia="zh-CN"/>
          <w14:textFill>
            <w14:solidFill>
              <w14:schemeClr w14:val="tx1"/>
            </w14:solidFill>
          </w14:textFill>
        </w:rPr>
        <w:t>决定。</w:t>
      </w:r>
    </w:p>
    <w:p w14:paraId="3C9ACA25">
      <w:pPr>
        <w:spacing w:line="360" w:lineRule="auto"/>
        <w:ind w:firstLine="210" w:firstLineChars="100"/>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单</w:t>
      </w:r>
      <w:r>
        <w:rPr>
          <w:color w:val="000000" w:themeColor="text1"/>
          <w:sz w:val="21"/>
          <w:lang w:eastAsia="zh-CN"/>
          <w14:textFill>
            <w14:solidFill>
              <w14:schemeClr w14:val="tx1"/>
            </w14:solidFill>
          </w14:textFill>
        </w:rPr>
        <w:t>台充电机输入容量为：</w:t>
      </w:r>
    </w:p>
    <w:p w14:paraId="1949BC58">
      <w:pPr>
        <w:spacing w:line="360" w:lineRule="auto"/>
        <w:jc w:val="center"/>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drawing>
          <wp:anchor distT="0" distB="0" distL="114300" distR="114300" simplePos="0" relativeHeight="251660288" behindDoc="1" locked="0" layoutInCell="1" allowOverlap="1">
            <wp:simplePos x="0" y="0"/>
            <wp:positionH relativeFrom="column">
              <wp:posOffset>1428115</wp:posOffset>
            </wp:positionH>
            <wp:positionV relativeFrom="paragraph">
              <wp:posOffset>92075</wp:posOffset>
            </wp:positionV>
            <wp:extent cx="730250" cy="417195"/>
            <wp:effectExtent l="0" t="0" r="0" b="1905"/>
            <wp:wrapNone/>
            <wp:docPr id="188620496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04960"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30250" cy="417195"/>
                    </a:xfrm>
                    <a:prstGeom prst="rect">
                      <a:avLst/>
                    </a:prstGeom>
                    <a:noFill/>
                  </pic:spPr>
                </pic:pic>
              </a:graphicData>
            </a:graphic>
          </wp:anchor>
        </w:drawing>
      </w:r>
    </w:p>
    <w:p w14:paraId="3CCB39B6">
      <w:pPr>
        <w:spacing w:line="360" w:lineRule="auto"/>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6.2.3-1</w:t>
      </w:r>
      <w:r>
        <w:rPr>
          <w:rFonts w:hint="eastAsia"/>
          <w:color w:val="000000" w:themeColor="text1"/>
          <w:sz w:val="21"/>
          <w:szCs w:val="21"/>
          <w:lang w:eastAsia="zh-CN"/>
          <w14:textFill>
            <w14:solidFill>
              <w14:schemeClr w14:val="tx1"/>
            </w14:solidFill>
          </w14:textFill>
        </w:rPr>
        <w:t>)</w:t>
      </w:r>
    </w:p>
    <w:p w14:paraId="5B71C85E">
      <w:pPr>
        <w:spacing w:line="360" w:lineRule="auto"/>
        <w:jc w:val="center"/>
        <w:rPr>
          <w:rFonts w:hint="eastAsia"/>
          <w:color w:val="000000" w:themeColor="text1"/>
          <w:sz w:val="21"/>
          <w:szCs w:val="21"/>
          <w:lang w:eastAsia="zh-CN"/>
          <w14:textFill>
            <w14:solidFill>
              <w14:schemeClr w14:val="tx1"/>
            </w14:solidFill>
          </w14:textFill>
        </w:rPr>
      </w:pPr>
    </w:p>
    <w:tbl>
      <w:tblPr>
        <w:tblStyle w:val="18"/>
        <w:tblW w:w="0" w:type="auto"/>
        <w:jc w:val="center"/>
        <w:tblLayout w:type="fixed"/>
        <w:tblCellMar>
          <w:top w:w="0" w:type="dxa"/>
          <w:left w:w="108" w:type="dxa"/>
          <w:bottom w:w="0" w:type="dxa"/>
          <w:right w:w="108" w:type="dxa"/>
        </w:tblCellMar>
      </w:tblPr>
      <w:tblGrid>
        <w:gridCol w:w="964"/>
        <w:gridCol w:w="495"/>
        <w:gridCol w:w="4447"/>
      </w:tblGrid>
      <w:tr w14:paraId="4C8467BA">
        <w:trPr>
          <w:jc w:val="center"/>
        </w:trPr>
        <w:tc>
          <w:tcPr>
            <w:tcW w:w="964" w:type="dxa"/>
            <w:tcMar>
              <w:top w:w="0" w:type="dxa"/>
              <w:left w:w="0" w:type="dxa"/>
              <w:bottom w:w="0" w:type="dxa"/>
              <w:right w:w="0" w:type="dxa"/>
            </w:tcMar>
            <w:vAlign w:val="center"/>
          </w:tcPr>
          <w:p w14:paraId="3720A267">
            <w:pPr>
              <w:spacing w:line="36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式中：</w:t>
            </w:r>
            <w:r>
              <w:rPr>
                <w:i/>
                <w:iCs/>
                <w:color w:val="000000" w:themeColor="text1"/>
                <w:sz w:val="21"/>
                <w:szCs w:val="21"/>
                <w14:textFill>
                  <w14:solidFill>
                    <w14:schemeClr w14:val="tx1"/>
                  </w14:solidFill>
                </w14:textFill>
              </w:rPr>
              <w:t>S</w:t>
            </w:r>
          </w:p>
        </w:tc>
        <w:tc>
          <w:tcPr>
            <w:tcW w:w="495" w:type="dxa"/>
            <w:tcMar>
              <w:top w:w="0" w:type="dxa"/>
              <w:left w:w="0" w:type="dxa"/>
              <w:bottom w:w="0" w:type="dxa"/>
              <w:right w:w="0" w:type="dxa"/>
            </w:tcMar>
            <w:vAlign w:val="center"/>
          </w:tcPr>
          <w:p w14:paraId="7A03249A">
            <w:pPr>
              <w:spacing w:line="36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4447" w:type="dxa"/>
            <w:tcMar>
              <w:top w:w="0" w:type="dxa"/>
              <w:left w:w="0" w:type="dxa"/>
              <w:bottom w:w="0" w:type="dxa"/>
              <w:right w:w="0" w:type="dxa"/>
            </w:tcMar>
            <w:vAlign w:val="center"/>
          </w:tcPr>
          <w:p w14:paraId="65A02A52">
            <w:pPr>
              <w:spacing w:line="360" w:lineRule="auto"/>
              <w:jc w:val="both"/>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充电机的输入功率；</w:t>
            </w:r>
          </w:p>
        </w:tc>
      </w:tr>
      <w:tr w14:paraId="33869C79">
        <w:tblPrEx>
          <w:tblCellMar>
            <w:top w:w="0" w:type="dxa"/>
            <w:left w:w="108" w:type="dxa"/>
            <w:bottom w:w="0" w:type="dxa"/>
            <w:right w:w="108" w:type="dxa"/>
          </w:tblCellMar>
        </w:tblPrEx>
        <w:trPr>
          <w:jc w:val="center"/>
        </w:trPr>
        <w:tc>
          <w:tcPr>
            <w:tcW w:w="964" w:type="dxa"/>
            <w:tcMar>
              <w:top w:w="0" w:type="dxa"/>
              <w:left w:w="0" w:type="dxa"/>
              <w:bottom w:w="0" w:type="dxa"/>
              <w:right w:w="0" w:type="dxa"/>
            </w:tcMar>
            <w:vAlign w:val="center"/>
          </w:tcPr>
          <w:p w14:paraId="0E8C1F8B">
            <w:pPr>
              <w:spacing w:line="360" w:lineRule="auto"/>
              <w:jc w:val="center"/>
              <w:rPr>
                <w:rFonts w:hint="eastAsia"/>
                <w:color w:val="000000" w:themeColor="text1"/>
                <w:sz w:val="21"/>
                <w:szCs w:val="21"/>
                <w14:textFill>
                  <w14:solidFill>
                    <w14:schemeClr w14:val="tx1"/>
                  </w14:solidFill>
                </w14:textFill>
              </w:rPr>
            </w:pPr>
            <w:r>
              <w:rPr>
                <w:rFonts w:hint="eastAsia"/>
                <w:i/>
                <w:color w:val="000000" w:themeColor="text1"/>
                <w:sz w:val="21"/>
                <w:szCs w:val="21"/>
                <w:lang w:eastAsia="zh-CN"/>
                <w14:textFill>
                  <w14:solidFill>
                    <w14:schemeClr w14:val="tx1"/>
                  </w14:solidFill>
                </w14:textFill>
              </w:rPr>
              <w:t xml:space="preserve">      </w:t>
            </w:r>
            <w:r>
              <w:rPr>
                <w:i/>
                <w:color w:val="000000" w:themeColor="text1"/>
                <w:sz w:val="21"/>
                <w:szCs w:val="21"/>
                <w14:textFill>
                  <w14:solidFill>
                    <w14:schemeClr w14:val="tx1"/>
                  </w14:solidFill>
                </w14:textFill>
              </w:rPr>
              <w:t>P</w:t>
            </w:r>
          </w:p>
        </w:tc>
        <w:tc>
          <w:tcPr>
            <w:tcW w:w="495" w:type="dxa"/>
            <w:tcMar>
              <w:top w:w="0" w:type="dxa"/>
              <w:left w:w="0" w:type="dxa"/>
              <w:bottom w:w="0" w:type="dxa"/>
              <w:right w:w="0" w:type="dxa"/>
            </w:tcMar>
            <w:vAlign w:val="center"/>
          </w:tcPr>
          <w:p w14:paraId="30A2CA39">
            <w:pPr>
              <w:spacing w:line="36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4447" w:type="dxa"/>
            <w:tcMar>
              <w:top w:w="0" w:type="dxa"/>
              <w:left w:w="0" w:type="dxa"/>
              <w:bottom w:w="0" w:type="dxa"/>
              <w:right w:w="0" w:type="dxa"/>
            </w:tcMar>
          </w:tcPr>
          <w:p w14:paraId="7034C56B">
            <w:pPr>
              <w:spacing w:line="360" w:lineRule="auto"/>
              <w:jc w:val="both"/>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充电机的输出容量；</w:t>
            </w:r>
          </w:p>
        </w:tc>
      </w:tr>
      <w:tr w14:paraId="447CF938">
        <w:tblPrEx>
          <w:tblCellMar>
            <w:top w:w="0" w:type="dxa"/>
            <w:left w:w="108" w:type="dxa"/>
            <w:bottom w:w="0" w:type="dxa"/>
            <w:right w:w="108" w:type="dxa"/>
          </w:tblCellMar>
        </w:tblPrEx>
        <w:trPr>
          <w:jc w:val="center"/>
        </w:trPr>
        <w:tc>
          <w:tcPr>
            <w:tcW w:w="964" w:type="dxa"/>
            <w:tcMar>
              <w:top w:w="0" w:type="dxa"/>
              <w:left w:w="0" w:type="dxa"/>
              <w:bottom w:w="0" w:type="dxa"/>
              <w:right w:w="0" w:type="dxa"/>
            </w:tcMar>
            <w:vAlign w:val="center"/>
          </w:tcPr>
          <w:p w14:paraId="4E2D9883">
            <w:pPr>
              <w:spacing w:line="360" w:lineRule="auto"/>
              <w:jc w:val="center"/>
              <w:rPr>
                <w:rFonts w:hint="eastAsia"/>
                <w:i/>
                <w:color w:val="000000" w:themeColor="text1"/>
                <w:sz w:val="21"/>
                <w:szCs w:val="21"/>
                <w14:textFill>
                  <w14:solidFill>
                    <w14:schemeClr w14:val="tx1"/>
                  </w14:solidFill>
                </w14:textFill>
              </w:rPr>
            </w:pPr>
            <w:r>
              <w:rPr>
                <w:rFonts w:hint="eastAsia"/>
                <w:i/>
                <w:color w:val="000000" w:themeColor="text1"/>
                <w:sz w:val="21"/>
                <w:szCs w:val="21"/>
                <w:lang w:eastAsia="zh-CN"/>
                <w14:textFill>
                  <w14:solidFill>
                    <w14:schemeClr w14:val="tx1"/>
                  </w14:solidFill>
                </w14:textFill>
              </w:rPr>
              <w:t xml:space="preserve">      </w:t>
            </w:r>
            <w:r>
              <w:rPr>
                <w:i/>
                <w:color w:val="000000" w:themeColor="text1"/>
                <w:sz w:val="21"/>
                <w:szCs w:val="21"/>
                <w14:textFill>
                  <w14:solidFill>
                    <w14:schemeClr w14:val="tx1"/>
                  </w14:solidFill>
                </w14:textFill>
              </w:rPr>
              <w:t>η</w:t>
            </w:r>
          </w:p>
        </w:tc>
        <w:tc>
          <w:tcPr>
            <w:tcW w:w="495" w:type="dxa"/>
            <w:tcMar>
              <w:top w:w="0" w:type="dxa"/>
              <w:left w:w="0" w:type="dxa"/>
              <w:bottom w:w="0" w:type="dxa"/>
              <w:right w:w="0" w:type="dxa"/>
            </w:tcMar>
            <w:vAlign w:val="center"/>
          </w:tcPr>
          <w:p w14:paraId="4640A92A">
            <w:pPr>
              <w:spacing w:line="36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4447" w:type="dxa"/>
            <w:tcMar>
              <w:top w:w="0" w:type="dxa"/>
              <w:left w:w="0" w:type="dxa"/>
              <w:bottom w:w="0" w:type="dxa"/>
              <w:right w:w="0" w:type="dxa"/>
            </w:tcMar>
          </w:tcPr>
          <w:p w14:paraId="39A6865A">
            <w:pPr>
              <w:spacing w:line="360" w:lineRule="auto"/>
              <w:jc w:val="both"/>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充电机效率，取0.9；</w:t>
            </w:r>
          </w:p>
        </w:tc>
      </w:tr>
      <w:tr w14:paraId="1BF918E8">
        <w:tblPrEx>
          <w:tblCellMar>
            <w:top w:w="0" w:type="dxa"/>
            <w:left w:w="108" w:type="dxa"/>
            <w:bottom w:w="0" w:type="dxa"/>
            <w:right w:w="108" w:type="dxa"/>
          </w:tblCellMar>
        </w:tblPrEx>
        <w:trPr>
          <w:jc w:val="center"/>
        </w:trPr>
        <w:tc>
          <w:tcPr>
            <w:tcW w:w="964" w:type="dxa"/>
            <w:tcMar>
              <w:top w:w="0" w:type="dxa"/>
              <w:left w:w="0" w:type="dxa"/>
              <w:bottom w:w="0" w:type="dxa"/>
              <w:right w:w="0" w:type="dxa"/>
            </w:tcMar>
            <w:vAlign w:val="center"/>
          </w:tcPr>
          <w:p w14:paraId="0971C0F9">
            <w:pPr>
              <w:spacing w:line="360" w:lineRule="auto"/>
              <w:jc w:val="center"/>
              <w:rPr>
                <w:rFonts w:hint="eastAsia"/>
                <w:i/>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 xml:space="preserve">   </w:t>
            </w:r>
            <w:r>
              <w:rPr>
                <w:color w:val="000000" w:themeColor="text1"/>
                <w:sz w:val="21"/>
                <w:szCs w:val="21"/>
                <w14:textFill>
                  <w14:solidFill>
                    <w14:schemeClr w14:val="tx1"/>
                  </w14:solidFill>
                </w14:textFill>
              </w:rPr>
              <w:t>cos</w:t>
            </w:r>
            <w:r>
              <w:rPr>
                <w:i/>
                <w:color w:val="000000" w:themeColor="text1"/>
                <w:sz w:val="21"/>
                <w:szCs w:val="21"/>
                <w14:textFill>
                  <w14:solidFill>
                    <w14:schemeClr w14:val="tx1"/>
                  </w14:solidFill>
                </w14:textFill>
              </w:rPr>
              <w:t>φ</w:t>
            </w:r>
          </w:p>
        </w:tc>
        <w:tc>
          <w:tcPr>
            <w:tcW w:w="495" w:type="dxa"/>
            <w:tcMar>
              <w:top w:w="0" w:type="dxa"/>
              <w:left w:w="0" w:type="dxa"/>
              <w:bottom w:w="0" w:type="dxa"/>
              <w:right w:w="0" w:type="dxa"/>
            </w:tcMar>
            <w:vAlign w:val="center"/>
          </w:tcPr>
          <w:p w14:paraId="6C04CBF3">
            <w:pPr>
              <w:spacing w:line="36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4447" w:type="dxa"/>
            <w:tcMar>
              <w:top w:w="0" w:type="dxa"/>
              <w:left w:w="0" w:type="dxa"/>
              <w:bottom w:w="0" w:type="dxa"/>
              <w:right w:w="0" w:type="dxa"/>
            </w:tcMar>
          </w:tcPr>
          <w:p w14:paraId="0F110BA9">
            <w:pPr>
              <w:spacing w:line="360" w:lineRule="auto"/>
              <w:jc w:val="both"/>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充电机功率因数，取0.9。</w:t>
            </w:r>
          </w:p>
        </w:tc>
      </w:tr>
    </w:tbl>
    <w:p w14:paraId="3E3D2CD6">
      <w:pPr>
        <w:spacing w:line="360" w:lineRule="auto"/>
        <w:ind w:firstLine="210" w:firstLineChars="100"/>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充电设备输入总容量为：</w:t>
      </w:r>
    </w:p>
    <w:p w14:paraId="4BEDDC31">
      <w:pPr>
        <w:spacing w:line="360" w:lineRule="auto"/>
        <w:jc w:val="center"/>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S</w:t>
      </w:r>
      <w:r>
        <w:rPr>
          <w:color w:val="000000" w:themeColor="text1"/>
          <w:sz w:val="21"/>
          <w:szCs w:val="21"/>
          <w:vertAlign w:val="subscript"/>
          <w14:textFill>
            <w14:solidFill>
              <w14:schemeClr w14:val="tx1"/>
            </w14:solidFill>
          </w14:textFill>
        </w:rPr>
        <w:t>N</w:t>
      </w:r>
      <w:r>
        <w:rPr>
          <w:color w:val="000000" w:themeColor="text1"/>
          <w:sz w:val="21"/>
          <w:szCs w:val="21"/>
          <w:lang w:eastAsia="zh-CN"/>
          <w14:textFill>
            <w14:solidFill>
              <w14:schemeClr w14:val="tx1"/>
            </w14:solidFill>
          </w14:textFill>
        </w:rPr>
        <w:t xml:space="preserve"> = K ( S1 + S2 + ... + Sn )        </w:t>
      </w:r>
      <w:r>
        <w:rPr>
          <w:rFonts w:hint="eastAsia"/>
          <w:color w:val="000000" w:themeColor="text1"/>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6.2.3-2</w:t>
      </w:r>
      <w:r>
        <w:rPr>
          <w:rFonts w:hint="eastAsia"/>
          <w:color w:val="000000" w:themeColor="text1"/>
          <w:sz w:val="21"/>
          <w:szCs w:val="21"/>
          <w:lang w:eastAsia="zh-CN"/>
          <w14:textFill>
            <w14:solidFill>
              <w14:schemeClr w14:val="tx1"/>
            </w14:solidFill>
          </w14:textFill>
        </w:rPr>
        <w:t>)</w:t>
      </w:r>
    </w:p>
    <w:p w14:paraId="7F252474">
      <w:pPr>
        <w:spacing w:line="360" w:lineRule="auto"/>
        <w:ind w:firstLine="210" w:firstLineChars="100"/>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充电机同时系数</w:t>
      </w:r>
      <w:r>
        <w:rPr>
          <w:i/>
          <w:iCs/>
          <w:color w:val="000000" w:themeColor="text1"/>
          <w:sz w:val="21"/>
          <w:szCs w:val="21"/>
          <w:lang w:eastAsia="zh-CN"/>
          <w14:textFill>
            <w14:solidFill>
              <w14:schemeClr w14:val="tx1"/>
            </w14:solidFill>
          </w14:textFill>
        </w:rPr>
        <w:t>K</w:t>
      </w:r>
      <w:r>
        <w:rPr>
          <w:color w:val="000000" w:themeColor="text1"/>
          <w:sz w:val="21"/>
          <w:szCs w:val="21"/>
          <w:lang w:eastAsia="zh-CN"/>
          <w14:textFill>
            <w14:solidFill>
              <w14:schemeClr w14:val="tx1"/>
            </w14:solidFill>
          </w14:textFill>
        </w:rPr>
        <w:t>，由充电机实际使用情况和数量决定。</w:t>
      </w:r>
    </w:p>
    <w:p w14:paraId="4EF4827B">
      <w:pPr>
        <w:pStyle w:val="25"/>
        <w:tabs>
          <w:tab w:val="left" w:pos="964"/>
        </w:tabs>
        <w:spacing w:line="360" w:lineRule="auto"/>
        <w:ind w:left="229" w:right="1133" w:firstLine="211" w:firstLineChars="100"/>
        <w:jc w:val="both"/>
        <w:rPr>
          <w:rFonts w:hint="eastAsia"/>
          <w:color w:val="000000" w:themeColor="text1"/>
          <w:sz w:val="21"/>
          <w:lang w:eastAsia="zh-CN"/>
          <w14:textFill>
            <w14:solidFill>
              <w14:schemeClr w14:val="tx1"/>
            </w14:solidFill>
          </w14:textFill>
        </w:rPr>
      </w:pPr>
      <w:r>
        <w:rPr>
          <w:b/>
          <w:bCs/>
          <w:color w:val="000000" w:themeColor="text1"/>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2 供电系统设计时应考虑同时系数，同时系数取值可根据以下两种情况进行取值：</w:t>
      </w:r>
    </w:p>
    <w:p w14:paraId="153E8AC5">
      <w:pPr>
        <w:pStyle w:val="25"/>
        <w:tabs>
          <w:tab w:val="left" w:pos="964"/>
        </w:tabs>
        <w:spacing w:line="360" w:lineRule="auto"/>
        <w:ind w:left="669" w:leftChars="304" w:right="1133" w:rightChars="515" w:firstLine="210" w:firstLineChars="1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1）采用单体充电设备，一对一充电，没有统一负荷调度，无法进行充电排序的，同时系数应按0.8取值。</w:t>
      </w:r>
    </w:p>
    <w:p w14:paraId="1B5E5221">
      <w:pPr>
        <w:pStyle w:val="25"/>
        <w:tabs>
          <w:tab w:val="left" w:pos="964"/>
        </w:tabs>
        <w:spacing w:line="360" w:lineRule="auto"/>
        <w:ind w:left="669" w:leftChars="304" w:right="1133" w:rightChars="515" w:firstLine="210" w:firstLineChars="1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2）采用群体充电设施，具有负荷调度功能，可以进行充电排序的，同时系数可按表</w:t>
      </w:r>
      <w:r>
        <w:rPr>
          <w:rFonts w:hint="eastAsia"/>
          <w:color w:val="000000" w:themeColor="text1"/>
          <w:sz w:val="21"/>
          <w:lang w:eastAsia="zh-CN"/>
          <w14:textFill>
            <w14:solidFill>
              <w14:schemeClr w14:val="tx1"/>
            </w14:solidFill>
          </w14:textFill>
        </w:rPr>
        <w:t>4.3.5</w:t>
      </w:r>
      <w:r>
        <w:rPr>
          <w:color w:val="000000" w:themeColor="text1"/>
          <w:sz w:val="21"/>
          <w:lang w:eastAsia="zh-CN"/>
          <w14:textFill>
            <w14:solidFill>
              <w14:schemeClr w14:val="tx1"/>
            </w14:solidFill>
          </w14:textFill>
        </w:rPr>
        <w:t>取值。</w:t>
      </w:r>
    </w:p>
    <w:p w14:paraId="0C817610">
      <w:pPr>
        <w:spacing w:line="360" w:lineRule="auto"/>
        <w:ind w:firstLine="210" w:firstLineChars="100"/>
        <w:jc w:val="cente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表 4.3.5 电动汽车充电设备的同时系数表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917"/>
        <w:gridCol w:w="1219"/>
        <w:gridCol w:w="2089"/>
      </w:tblGrid>
      <w:tr w14:paraId="0383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04" w:type="dxa"/>
            <w:gridSpan w:val="2"/>
            <w:tcBorders>
              <w:top w:val="single" w:color="auto" w:sz="4" w:space="0"/>
              <w:left w:val="single" w:color="auto" w:sz="4" w:space="0"/>
              <w:bottom w:val="single" w:color="auto" w:sz="4" w:space="0"/>
              <w:right w:val="single" w:color="auto" w:sz="4" w:space="0"/>
            </w:tcBorders>
            <w:vAlign w:val="center"/>
          </w:tcPr>
          <w:p w14:paraId="5D9AEE85">
            <w:pPr>
              <w:spacing w:line="36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充电设备类型</w:t>
            </w:r>
          </w:p>
        </w:tc>
        <w:tc>
          <w:tcPr>
            <w:tcW w:w="1219" w:type="dxa"/>
            <w:tcBorders>
              <w:top w:val="single" w:color="auto" w:sz="4" w:space="0"/>
              <w:left w:val="single" w:color="auto" w:sz="4" w:space="0"/>
              <w:bottom w:val="single" w:color="auto" w:sz="4" w:space="0"/>
              <w:right w:val="single" w:color="auto" w:sz="4" w:space="0"/>
            </w:tcBorders>
            <w:vAlign w:val="center"/>
          </w:tcPr>
          <w:p w14:paraId="1BBD52B0">
            <w:pPr>
              <w:spacing w:line="360" w:lineRule="auto"/>
              <w:jc w:val="center"/>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同时系数</w:t>
            </w:r>
          </w:p>
        </w:tc>
        <w:tc>
          <w:tcPr>
            <w:tcW w:w="2089" w:type="dxa"/>
            <w:tcBorders>
              <w:top w:val="single" w:color="auto" w:sz="4" w:space="0"/>
              <w:left w:val="single" w:color="auto" w:sz="4" w:space="0"/>
              <w:bottom w:val="single" w:color="auto" w:sz="4" w:space="0"/>
              <w:right w:val="single" w:color="auto" w:sz="4" w:space="0"/>
            </w:tcBorders>
            <w:vAlign w:val="center"/>
          </w:tcPr>
          <w:p w14:paraId="4919F2C4">
            <w:pPr>
              <w:spacing w:line="36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tc>
      </w:tr>
      <w:tr w14:paraId="596B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87" w:type="dxa"/>
            <w:vMerge w:val="restart"/>
            <w:tcBorders>
              <w:top w:val="single" w:color="auto" w:sz="4" w:space="0"/>
              <w:left w:val="single" w:color="auto" w:sz="4" w:space="0"/>
              <w:bottom w:val="single" w:color="auto" w:sz="4" w:space="0"/>
              <w:right w:val="single" w:color="auto" w:sz="4" w:space="0"/>
            </w:tcBorders>
            <w:vAlign w:val="center"/>
          </w:tcPr>
          <w:p w14:paraId="5C1489F0">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交流充电</w:t>
            </w:r>
            <w:r>
              <w:rPr>
                <w:rFonts w:hint="eastAsia"/>
                <w:color w:val="000000" w:themeColor="text1"/>
                <w:sz w:val="21"/>
                <w:szCs w:val="21"/>
                <w:lang w:eastAsia="zh-CN"/>
                <w14:textFill>
                  <w14:solidFill>
                    <w14:schemeClr w14:val="tx1"/>
                  </w14:solidFill>
                </w14:textFill>
              </w:rPr>
              <w:t>设施</w:t>
            </w:r>
          </w:p>
        </w:tc>
        <w:tc>
          <w:tcPr>
            <w:tcW w:w="1917" w:type="dxa"/>
            <w:tcBorders>
              <w:top w:val="single" w:color="auto" w:sz="4" w:space="0"/>
              <w:left w:val="single" w:color="auto" w:sz="4" w:space="0"/>
              <w:bottom w:val="single" w:color="auto" w:sz="4" w:space="0"/>
              <w:right w:val="single" w:color="auto" w:sz="4" w:space="0"/>
            </w:tcBorders>
            <w:vAlign w:val="center"/>
          </w:tcPr>
          <w:p w14:paraId="1AFCA876">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公共场所多台7kW交流充电桩</w:t>
            </w:r>
          </w:p>
        </w:tc>
        <w:tc>
          <w:tcPr>
            <w:tcW w:w="1219" w:type="dxa"/>
            <w:tcBorders>
              <w:top w:val="single" w:color="auto" w:sz="4" w:space="0"/>
              <w:left w:val="single" w:color="auto" w:sz="4" w:space="0"/>
              <w:bottom w:val="single" w:color="auto" w:sz="4" w:space="0"/>
              <w:right w:val="single" w:color="auto" w:sz="4" w:space="0"/>
            </w:tcBorders>
            <w:vAlign w:val="center"/>
          </w:tcPr>
          <w:p w14:paraId="69D77C66">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≥0.28</w:t>
            </w:r>
          </w:p>
        </w:tc>
        <w:tc>
          <w:tcPr>
            <w:tcW w:w="2089" w:type="dxa"/>
            <w:tcBorders>
              <w:top w:val="single" w:color="auto" w:sz="4" w:space="0"/>
              <w:left w:val="single" w:color="auto" w:sz="4" w:space="0"/>
              <w:bottom w:val="single" w:color="auto" w:sz="4" w:space="0"/>
              <w:right w:val="single" w:color="auto" w:sz="4" w:space="0"/>
            </w:tcBorders>
            <w:vAlign w:val="center"/>
          </w:tcPr>
          <w:p w14:paraId="0ACC447A">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详见表</w:t>
            </w:r>
            <w:r>
              <w:rPr>
                <w:rFonts w:hint="eastAsia"/>
                <w:color w:val="000000" w:themeColor="text1"/>
                <w:sz w:val="21"/>
                <w:szCs w:val="21"/>
                <w:lang w:eastAsia="zh-CN"/>
                <w14:textFill>
                  <w14:solidFill>
                    <w14:schemeClr w14:val="tx1"/>
                  </w14:solidFill>
                </w14:textFill>
              </w:rPr>
              <w:t>4.3.5</w:t>
            </w:r>
            <w:r>
              <w:rPr>
                <w:color w:val="000000" w:themeColor="text1"/>
                <w:sz w:val="21"/>
                <w:szCs w:val="21"/>
                <w14:textFill>
                  <w14:solidFill>
                    <w14:schemeClr w14:val="tx1"/>
                  </w14:solidFill>
                </w14:textFill>
              </w:rPr>
              <w:t>-1</w:t>
            </w:r>
          </w:p>
        </w:tc>
      </w:tr>
      <w:tr w14:paraId="702E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tcBorders>
              <w:top w:val="single" w:color="auto" w:sz="4" w:space="0"/>
              <w:left w:val="single" w:color="auto" w:sz="4" w:space="0"/>
              <w:bottom w:val="single" w:color="auto" w:sz="4" w:space="0"/>
              <w:right w:val="single" w:color="auto" w:sz="4" w:space="0"/>
            </w:tcBorders>
            <w:vAlign w:val="center"/>
          </w:tcPr>
          <w:p w14:paraId="13D69030">
            <w:pPr>
              <w:spacing w:line="360" w:lineRule="auto"/>
              <w:rPr>
                <w:rFonts w:hint="eastAsia"/>
                <w:color w:val="000000" w:themeColor="text1"/>
                <w:sz w:val="21"/>
                <w:szCs w:val="21"/>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vAlign w:val="center"/>
          </w:tcPr>
          <w:p w14:paraId="29664879">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运营</w:t>
            </w:r>
            <w:r>
              <w:rPr>
                <w:rFonts w:hint="eastAsia"/>
                <w:color w:val="000000" w:themeColor="text1"/>
                <w:sz w:val="21"/>
                <w:szCs w:val="21"/>
                <w:lang w:eastAsia="zh-CN"/>
                <w14:textFill>
                  <w14:solidFill>
                    <w14:schemeClr w14:val="tx1"/>
                  </w14:solidFill>
                </w14:textFill>
              </w:rPr>
              <w:t>单位</w:t>
            </w:r>
            <w:r>
              <w:rPr>
                <w:color w:val="000000" w:themeColor="text1"/>
                <w:sz w:val="21"/>
                <w:szCs w:val="21"/>
                <w:lang w:eastAsia="zh-CN"/>
                <w14:textFill>
                  <w14:solidFill>
                    <w14:schemeClr w14:val="tx1"/>
                  </w14:solidFill>
                </w14:textFill>
              </w:rPr>
              <w:t>多台42kW三相交流充电桩</w:t>
            </w:r>
          </w:p>
        </w:tc>
        <w:tc>
          <w:tcPr>
            <w:tcW w:w="1219" w:type="dxa"/>
            <w:tcBorders>
              <w:top w:val="single" w:color="auto" w:sz="4" w:space="0"/>
              <w:left w:val="single" w:color="auto" w:sz="4" w:space="0"/>
              <w:bottom w:val="single" w:color="auto" w:sz="4" w:space="0"/>
              <w:right w:val="single" w:color="auto" w:sz="4" w:space="0"/>
            </w:tcBorders>
            <w:vAlign w:val="center"/>
          </w:tcPr>
          <w:p w14:paraId="53F704ED">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≥0.90</w:t>
            </w:r>
          </w:p>
        </w:tc>
        <w:tc>
          <w:tcPr>
            <w:tcW w:w="2089" w:type="dxa"/>
            <w:tcBorders>
              <w:top w:val="single" w:color="auto" w:sz="4" w:space="0"/>
              <w:left w:val="single" w:color="auto" w:sz="4" w:space="0"/>
              <w:bottom w:val="single" w:color="auto" w:sz="4" w:space="0"/>
              <w:right w:val="single" w:color="auto" w:sz="4" w:space="0"/>
            </w:tcBorders>
            <w:vAlign w:val="center"/>
          </w:tcPr>
          <w:p w14:paraId="4684D010">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存在同时充电现象</w:t>
            </w:r>
          </w:p>
        </w:tc>
      </w:tr>
      <w:tr w14:paraId="460D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7" w:type="dxa"/>
            <w:vMerge w:val="restart"/>
            <w:tcBorders>
              <w:top w:val="single" w:color="auto" w:sz="4" w:space="0"/>
              <w:left w:val="single" w:color="auto" w:sz="4" w:space="0"/>
              <w:bottom w:val="single" w:color="auto" w:sz="4" w:space="0"/>
              <w:right w:val="single" w:color="auto" w:sz="4" w:space="0"/>
            </w:tcBorders>
            <w:vAlign w:val="center"/>
          </w:tcPr>
          <w:p w14:paraId="504B3B0B">
            <w:pPr>
              <w:spacing w:line="360" w:lineRule="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直流充电设施</w:t>
            </w:r>
          </w:p>
        </w:tc>
        <w:tc>
          <w:tcPr>
            <w:tcW w:w="1917" w:type="dxa"/>
            <w:tcBorders>
              <w:top w:val="single" w:color="auto" w:sz="4" w:space="0"/>
              <w:left w:val="single" w:color="auto" w:sz="4" w:space="0"/>
              <w:bottom w:val="single" w:color="auto" w:sz="4" w:space="0"/>
              <w:right w:val="single" w:color="auto" w:sz="4" w:space="0"/>
            </w:tcBorders>
            <w:vAlign w:val="center"/>
          </w:tcPr>
          <w:p w14:paraId="71250037">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额定功率30kW </w:t>
            </w:r>
          </w:p>
        </w:tc>
        <w:tc>
          <w:tcPr>
            <w:tcW w:w="1219" w:type="dxa"/>
            <w:tcBorders>
              <w:top w:val="single" w:color="auto" w:sz="4" w:space="0"/>
              <w:left w:val="single" w:color="auto" w:sz="4" w:space="0"/>
              <w:bottom w:val="single" w:color="auto" w:sz="4" w:space="0"/>
              <w:right w:val="single" w:color="auto" w:sz="4" w:space="0"/>
            </w:tcBorders>
            <w:vAlign w:val="center"/>
          </w:tcPr>
          <w:p w14:paraId="33863B69">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0.4</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0.8</w:t>
            </w:r>
          </w:p>
        </w:tc>
        <w:tc>
          <w:tcPr>
            <w:tcW w:w="2089" w:type="dxa"/>
            <w:vMerge w:val="restart"/>
            <w:tcBorders>
              <w:top w:val="single" w:color="auto" w:sz="4" w:space="0"/>
              <w:left w:val="single" w:color="auto" w:sz="4" w:space="0"/>
              <w:bottom w:val="single" w:color="auto" w:sz="4" w:space="0"/>
              <w:right w:val="single" w:color="auto" w:sz="4" w:space="0"/>
            </w:tcBorders>
            <w:vAlign w:val="center"/>
          </w:tcPr>
          <w:p w14:paraId="3FA207AE">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民用建筑不宜采用</w:t>
            </w:r>
            <w:r>
              <w:rPr>
                <w:rFonts w:hint="eastAsia"/>
                <w:color w:val="000000" w:themeColor="text1"/>
                <w:sz w:val="21"/>
                <w:szCs w:val="21"/>
                <w:lang w:eastAsia="zh-CN"/>
                <w14:textFill>
                  <w14:solidFill>
                    <w14:schemeClr w14:val="tx1"/>
                  </w14:solidFill>
                </w14:textFill>
              </w:rPr>
              <w:t>120kW及以上</w:t>
            </w:r>
            <w:r>
              <w:rPr>
                <w:color w:val="000000" w:themeColor="text1"/>
                <w:sz w:val="21"/>
                <w:szCs w:val="21"/>
                <w:lang w:eastAsia="zh-CN"/>
                <w14:textFill>
                  <w14:solidFill>
                    <w14:schemeClr w14:val="tx1"/>
                  </w14:solidFill>
                </w14:textFill>
              </w:rPr>
              <w:t>大功率的</w:t>
            </w:r>
            <w:r>
              <w:rPr>
                <w:rFonts w:hint="eastAsia"/>
                <w:color w:val="000000" w:themeColor="text1"/>
                <w:sz w:val="21"/>
                <w:szCs w:val="21"/>
                <w:lang w:eastAsia="zh-CN"/>
                <w14:textFill>
                  <w14:solidFill>
                    <w14:schemeClr w14:val="tx1"/>
                  </w14:solidFill>
                </w14:textFill>
              </w:rPr>
              <w:t>充电设施</w:t>
            </w:r>
          </w:p>
        </w:tc>
      </w:tr>
      <w:tr w14:paraId="3C89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tcBorders>
              <w:top w:val="single" w:color="auto" w:sz="4" w:space="0"/>
              <w:left w:val="single" w:color="auto" w:sz="4" w:space="0"/>
              <w:bottom w:val="single" w:color="auto" w:sz="4" w:space="0"/>
              <w:right w:val="single" w:color="auto" w:sz="4" w:space="0"/>
            </w:tcBorders>
            <w:vAlign w:val="center"/>
          </w:tcPr>
          <w:p w14:paraId="0FA366CD">
            <w:pPr>
              <w:spacing w:line="360" w:lineRule="auto"/>
              <w:rPr>
                <w:rFonts w:hint="eastAsia"/>
                <w:color w:val="000000" w:themeColor="text1"/>
                <w:sz w:val="21"/>
                <w:szCs w:val="21"/>
                <w:lang w:eastAsia="zh-CN"/>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vAlign w:val="center"/>
          </w:tcPr>
          <w:p w14:paraId="0AAB7BD3">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额定功率60kW </w:t>
            </w:r>
          </w:p>
        </w:tc>
        <w:tc>
          <w:tcPr>
            <w:tcW w:w="1219" w:type="dxa"/>
            <w:tcBorders>
              <w:top w:val="single" w:color="auto" w:sz="4" w:space="0"/>
              <w:left w:val="single" w:color="auto" w:sz="4" w:space="0"/>
              <w:bottom w:val="single" w:color="auto" w:sz="4" w:space="0"/>
              <w:right w:val="single" w:color="auto" w:sz="4" w:space="0"/>
            </w:tcBorders>
            <w:vAlign w:val="center"/>
          </w:tcPr>
          <w:p w14:paraId="6FBA0DB7">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0.7</w:t>
            </w:r>
          </w:p>
        </w:tc>
        <w:tc>
          <w:tcPr>
            <w:tcW w:w="2089" w:type="dxa"/>
            <w:vMerge w:val="continue"/>
            <w:tcBorders>
              <w:top w:val="single" w:color="auto" w:sz="4" w:space="0"/>
              <w:left w:val="single" w:color="auto" w:sz="4" w:space="0"/>
              <w:bottom w:val="single" w:color="auto" w:sz="4" w:space="0"/>
              <w:right w:val="single" w:color="auto" w:sz="4" w:space="0"/>
            </w:tcBorders>
            <w:vAlign w:val="center"/>
          </w:tcPr>
          <w:p w14:paraId="4FAD0AEF">
            <w:pPr>
              <w:spacing w:line="360" w:lineRule="auto"/>
              <w:rPr>
                <w:rFonts w:hint="eastAsia"/>
                <w:color w:val="000000" w:themeColor="text1"/>
                <w:sz w:val="21"/>
                <w:szCs w:val="21"/>
                <w14:textFill>
                  <w14:solidFill>
                    <w14:schemeClr w14:val="tx1"/>
                  </w14:solidFill>
                </w14:textFill>
              </w:rPr>
            </w:pPr>
          </w:p>
        </w:tc>
      </w:tr>
      <w:tr w14:paraId="6AEF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gridSpan w:val="2"/>
            <w:tcBorders>
              <w:top w:val="single" w:color="auto" w:sz="4" w:space="0"/>
              <w:left w:val="single" w:color="auto" w:sz="4" w:space="0"/>
              <w:bottom w:val="single" w:color="auto" w:sz="4" w:space="0"/>
              <w:right w:val="single" w:color="auto" w:sz="4" w:space="0"/>
            </w:tcBorders>
            <w:vAlign w:val="center"/>
          </w:tcPr>
          <w:p w14:paraId="79FE6B0C">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交直流</w:t>
            </w:r>
            <w:r>
              <w:rPr>
                <w:rFonts w:hint="eastAsia"/>
                <w:color w:val="000000" w:themeColor="text1"/>
                <w:sz w:val="21"/>
                <w:szCs w:val="21"/>
                <w:lang w:eastAsia="zh-CN"/>
                <w14:textFill>
                  <w14:solidFill>
                    <w14:schemeClr w14:val="tx1"/>
                  </w14:solidFill>
                </w14:textFill>
              </w:rPr>
              <w:t>充电设施</w:t>
            </w:r>
            <w:r>
              <w:rPr>
                <w:color w:val="000000" w:themeColor="text1"/>
                <w:sz w:val="21"/>
                <w:szCs w:val="21"/>
                <w:lang w:eastAsia="zh-CN"/>
                <w14:textFill>
                  <w14:solidFill>
                    <w14:schemeClr w14:val="tx1"/>
                  </w14:solidFill>
                </w14:textFill>
              </w:rPr>
              <w:t>混合</w:t>
            </w:r>
            <w:r>
              <w:rPr>
                <w:rFonts w:hint="eastAsia"/>
                <w:color w:val="000000" w:themeColor="text1"/>
                <w:sz w:val="21"/>
                <w:szCs w:val="21"/>
                <w:lang w:eastAsia="zh-CN"/>
                <w14:textFill>
                  <w14:solidFill>
                    <w14:schemeClr w14:val="tx1"/>
                  </w14:solidFill>
                </w14:textFill>
              </w:rPr>
              <w:t>系统</w:t>
            </w:r>
          </w:p>
        </w:tc>
        <w:tc>
          <w:tcPr>
            <w:tcW w:w="1219" w:type="dxa"/>
            <w:tcBorders>
              <w:top w:val="single" w:color="auto" w:sz="4" w:space="0"/>
              <w:left w:val="single" w:color="auto" w:sz="4" w:space="0"/>
              <w:bottom w:val="single" w:color="auto" w:sz="4" w:space="0"/>
              <w:right w:val="single" w:color="auto" w:sz="4" w:space="0"/>
            </w:tcBorders>
            <w:vAlign w:val="center"/>
          </w:tcPr>
          <w:p w14:paraId="305DAB6A">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0.3</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0.6</w:t>
            </w:r>
          </w:p>
        </w:tc>
        <w:tc>
          <w:tcPr>
            <w:tcW w:w="2089" w:type="dxa"/>
            <w:tcBorders>
              <w:top w:val="single" w:color="auto" w:sz="4" w:space="0"/>
              <w:left w:val="single" w:color="auto" w:sz="4" w:space="0"/>
              <w:bottom w:val="single" w:color="auto" w:sz="4" w:space="0"/>
              <w:right w:val="single" w:color="auto" w:sz="4" w:space="0"/>
            </w:tcBorders>
            <w:vAlign w:val="center"/>
          </w:tcPr>
          <w:p w14:paraId="1485C552">
            <w:pPr>
              <w:spacing w:line="360" w:lineRule="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需按合理的交直流配比设置</w:t>
            </w:r>
          </w:p>
        </w:tc>
      </w:tr>
      <w:tr w14:paraId="22B0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04" w:type="dxa"/>
            <w:gridSpan w:val="2"/>
            <w:tcBorders>
              <w:top w:val="single" w:color="auto" w:sz="4" w:space="0"/>
              <w:left w:val="single" w:color="auto" w:sz="4" w:space="0"/>
              <w:bottom w:val="single" w:color="auto" w:sz="4" w:space="0"/>
              <w:right w:val="single" w:color="auto" w:sz="4" w:space="0"/>
            </w:tcBorders>
            <w:vAlign w:val="center"/>
          </w:tcPr>
          <w:p w14:paraId="0567DEE7">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社会公共停车场充电主机系统</w:t>
            </w:r>
          </w:p>
        </w:tc>
        <w:tc>
          <w:tcPr>
            <w:tcW w:w="1219" w:type="dxa"/>
            <w:tcBorders>
              <w:top w:val="single" w:color="auto" w:sz="4" w:space="0"/>
              <w:left w:val="single" w:color="auto" w:sz="4" w:space="0"/>
              <w:bottom w:val="single" w:color="auto" w:sz="4" w:space="0"/>
              <w:right w:val="single" w:color="auto" w:sz="4" w:space="0"/>
            </w:tcBorders>
            <w:vAlign w:val="center"/>
          </w:tcPr>
          <w:p w14:paraId="7CDEF0CC">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0.45</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0.65</w:t>
            </w:r>
          </w:p>
        </w:tc>
        <w:tc>
          <w:tcPr>
            <w:tcW w:w="2089" w:type="dxa"/>
            <w:tcBorders>
              <w:top w:val="single" w:color="auto" w:sz="4" w:space="0"/>
              <w:left w:val="single" w:color="auto" w:sz="4" w:space="0"/>
              <w:bottom w:val="single" w:color="auto" w:sz="4" w:space="0"/>
              <w:right w:val="single" w:color="auto" w:sz="4" w:space="0"/>
            </w:tcBorders>
            <w:vAlign w:val="center"/>
          </w:tcPr>
          <w:p w14:paraId="0FC8BABF">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主机系统的主机功率较大</w:t>
            </w:r>
          </w:p>
        </w:tc>
      </w:tr>
    </w:tbl>
    <w:p w14:paraId="79D82678">
      <w:pPr>
        <w:spacing w:line="360" w:lineRule="auto"/>
        <w:jc w:val="center"/>
        <w:rPr>
          <w:rFonts w:hint="eastAsia"/>
          <w:bCs/>
          <w:color w:val="000000" w:themeColor="text1"/>
          <w:sz w:val="15"/>
          <w:szCs w:val="15"/>
          <w:lang w:eastAsia="zh-CN"/>
          <w14:textFill>
            <w14:solidFill>
              <w14:schemeClr w14:val="tx1"/>
            </w14:solidFill>
          </w14:textFill>
        </w:rPr>
      </w:pPr>
      <w:r>
        <w:rPr>
          <w:color w:val="000000" w:themeColor="text1"/>
          <w:sz w:val="15"/>
          <w:szCs w:val="15"/>
          <w:lang w:eastAsia="zh-CN"/>
          <w14:textFill>
            <w14:solidFill>
              <w14:schemeClr w14:val="tx1"/>
            </w14:solidFill>
          </w14:textFill>
        </w:rPr>
        <w:t>注：以上表中所列充电设备同时系数仅供参考，不同参数可参考执行。</w:t>
      </w:r>
    </w:p>
    <w:p w14:paraId="7448B676">
      <w:pPr>
        <w:spacing w:line="360" w:lineRule="auto"/>
        <w:jc w:val="center"/>
        <w:rPr>
          <w:rFonts w:hint="eastAsia"/>
          <w:bCs/>
          <w:color w:val="000000" w:themeColor="text1"/>
          <w:sz w:val="21"/>
          <w:szCs w:val="21"/>
          <w:lang w:eastAsia="zh-CN"/>
          <w14:textFill>
            <w14:solidFill>
              <w14:schemeClr w14:val="tx1"/>
            </w14:solidFill>
          </w14:textFill>
        </w:rPr>
      </w:pPr>
      <w:r>
        <w:rPr>
          <w:bCs/>
          <w:color w:val="000000" w:themeColor="text1"/>
          <w:sz w:val="21"/>
          <w:szCs w:val="21"/>
          <w:lang w:eastAsia="zh-CN"/>
          <w14:textFill>
            <w14:solidFill>
              <w14:schemeClr w14:val="tx1"/>
            </w14:solidFill>
          </w14:textFill>
        </w:rPr>
        <w:t>表</w:t>
      </w:r>
      <w:r>
        <w:rPr>
          <w:rFonts w:hint="eastAsia"/>
          <w:bCs/>
          <w:color w:val="000000" w:themeColor="text1"/>
          <w:sz w:val="21"/>
          <w:szCs w:val="21"/>
          <w:lang w:eastAsia="zh-CN"/>
          <w14:textFill>
            <w14:solidFill>
              <w14:schemeClr w14:val="tx1"/>
            </w14:solidFill>
          </w14:textFill>
        </w:rPr>
        <w:t>4.3.5</w:t>
      </w:r>
      <w:r>
        <w:rPr>
          <w:bCs/>
          <w:color w:val="000000" w:themeColor="text1"/>
          <w:sz w:val="21"/>
          <w:szCs w:val="21"/>
          <w:lang w:eastAsia="zh-CN"/>
          <w14:textFill>
            <w14:solidFill>
              <w14:schemeClr w14:val="tx1"/>
            </w14:solidFill>
          </w14:textFill>
        </w:rPr>
        <w:t>-1 多台单相7kW交流充电桩同时系数表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709"/>
        <w:gridCol w:w="709"/>
        <w:gridCol w:w="709"/>
        <w:gridCol w:w="708"/>
        <w:gridCol w:w="709"/>
        <w:gridCol w:w="759"/>
      </w:tblGrid>
      <w:tr w14:paraId="3622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248CCA39">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充电桩</w:t>
            </w:r>
          </w:p>
          <w:p w14:paraId="4836C233">
            <w:pPr>
              <w:spacing w:line="360" w:lineRule="auto"/>
              <w:rPr>
                <w:rFonts w:hint="eastAsia"/>
                <w:b/>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数量</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台</w:t>
            </w:r>
            <w:r>
              <w:rPr>
                <w:rFonts w:hint="eastAsia"/>
                <w:color w:val="000000" w:themeColor="text1"/>
                <w:sz w:val="21"/>
                <w:szCs w:val="21"/>
                <w:lang w:eastAsia="zh-CN"/>
                <w14:textFill>
                  <w14:solidFill>
                    <w14:schemeClr w14:val="tx1"/>
                  </w14:solidFill>
                </w14:textFill>
              </w:rPr>
              <w:t>）</w:t>
            </w:r>
          </w:p>
        </w:tc>
        <w:tc>
          <w:tcPr>
            <w:tcW w:w="708" w:type="dxa"/>
            <w:tcBorders>
              <w:top w:val="single" w:color="auto" w:sz="4" w:space="0"/>
              <w:left w:val="single" w:color="auto" w:sz="4" w:space="0"/>
              <w:bottom w:val="single" w:color="auto" w:sz="4" w:space="0"/>
              <w:right w:val="single" w:color="auto" w:sz="4" w:space="0"/>
            </w:tcBorders>
            <w:vAlign w:val="center"/>
          </w:tcPr>
          <w:p w14:paraId="77C50207">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709" w:type="dxa"/>
            <w:tcBorders>
              <w:top w:val="single" w:color="auto" w:sz="4" w:space="0"/>
              <w:left w:val="single" w:color="auto" w:sz="4" w:space="0"/>
              <w:bottom w:val="single" w:color="auto" w:sz="4" w:space="0"/>
              <w:right w:val="single" w:color="auto" w:sz="4" w:space="0"/>
            </w:tcBorders>
            <w:vAlign w:val="center"/>
          </w:tcPr>
          <w:p w14:paraId="5BEBCF23">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w:t>
            </w:r>
          </w:p>
        </w:tc>
        <w:tc>
          <w:tcPr>
            <w:tcW w:w="709" w:type="dxa"/>
            <w:tcBorders>
              <w:top w:val="single" w:color="auto" w:sz="4" w:space="0"/>
              <w:left w:val="single" w:color="auto" w:sz="4" w:space="0"/>
              <w:bottom w:val="single" w:color="auto" w:sz="4" w:space="0"/>
              <w:right w:val="single" w:color="auto" w:sz="4" w:space="0"/>
            </w:tcBorders>
            <w:vAlign w:val="center"/>
          </w:tcPr>
          <w:p w14:paraId="007650A7">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c>
          <w:tcPr>
            <w:tcW w:w="709" w:type="dxa"/>
            <w:tcBorders>
              <w:top w:val="single" w:color="auto" w:sz="4" w:space="0"/>
              <w:left w:val="single" w:color="auto" w:sz="4" w:space="0"/>
              <w:bottom w:val="single" w:color="auto" w:sz="4" w:space="0"/>
              <w:right w:val="single" w:color="auto" w:sz="4" w:space="0"/>
            </w:tcBorders>
            <w:vAlign w:val="center"/>
          </w:tcPr>
          <w:p w14:paraId="5600CF76">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708" w:type="dxa"/>
            <w:tcBorders>
              <w:top w:val="single" w:color="auto" w:sz="4" w:space="0"/>
              <w:left w:val="single" w:color="auto" w:sz="4" w:space="0"/>
              <w:bottom w:val="single" w:color="auto" w:sz="4" w:space="0"/>
              <w:right w:val="single" w:color="auto" w:sz="4" w:space="0"/>
            </w:tcBorders>
            <w:vAlign w:val="center"/>
          </w:tcPr>
          <w:p w14:paraId="7823D5EE">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w:t>
            </w:r>
          </w:p>
        </w:tc>
        <w:tc>
          <w:tcPr>
            <w:tcW w:w="709" w:type="dxa"/>
            <w:tcBorders>
              <w:top w:val="single" w:color="auto" w:sz="4" w:space="0"/>
              <w:left w:val="single" w:color="auto" w:sz="4" w:space="0"/>
              <w:bottom w:val="single" w:color="auto" w:sz="4" w:space="0"/>
              <w:right w:val="single" w:color="auto" w:sz="4" w:space="0"/>
            </w:tcBorders>
            <w:vAlign w:val="center"/>
          </w:tcPr>
          <w:p w14:paraId="11D2FEA1">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50</w:t>
            </w:r>
          </w:p>
        </w:tc>
        <w:tc>
          <w:tcPr>
            <w:tcW w:w="759" w:type="dxa"/>
            <w:tcBorders>
              <w:top w:val="single" w:color="auto" w:sz="4" w:space="0"/>
              <w:left w:val="single" w:color="auto" w:sz="4" w:space="0"/>
              <w:bottom w:val="single" w:color="auto" w:sz="4" w:space="0"/>
              <w:right w:val="single" w:color="auto" w:sz="4" w:space="0"/>
            </w:tcBorders>
            <w:vAlign w:val="center"/>
          </w:tcPr>
          <w:p w14:paraId="667F2101">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w:t>
            </w:r>
          </w:p>
        </w:tc>
      </w:tr>
      <w:tr w14:paraId="64D9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5EF2C87">
            <w:pPr>
              <w:spacing w:line="360" w:lineRule="auto"/>
              <w:rPr>
                <w:rFonts w:hint="eastAsia"/>
                <w:b/>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同时系数</w:t>
            </w:r>
          </w:p>
        </w:tc>
        <w:tc>
          <w:tcPr>
            <w:tcW w:w="708" w:type="dxa"/>
            <w:tcBorders>
              <w:top w:val="single" w:color="auto" w:sz="4" w:space="0"/>
              <w:left w:val="single" w:color="auto" w:sz="4" w:space="0"/>
              <w:bottom w:val="single" w:color="auto" w:sz="4" w:space="0"/>
              <w:right w:val="single" w:color="auto" w:sz="4" w:space="0"/>
            </w:tcBorders>
            <w:vAlign w:val="center"/>
          </w:tcPr>
          <w:p w14:paraId="538C287C">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0.75</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0.83</w:t>
            </w:r>
          </w:p>
        </w:tc>
        <w:tc>
          <w:tcPr>
            <w:tcW w:w="709" w:type="dxa"/>
            <w:tcBorders>
              <w:top w:val="single" w:color="auto" w:sz="4" w:space="0"/>
              <w:left w:val="single" w:color="auto" w:sz="4" w:space="0"/>
              <w:bottom w:val="single" w:color="auto" w:sz="4" w:space="0"/>
              <w:right w:val="single" w:color="auto" w:sz="4" w:space="0"/>
            </w:tcBorders>
            <w:vAlign w:val="center"/>
          </w:tcPr>
          <w:p w14:paraId="42F9F709">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0.62</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0.70</w:t>
            </w:r>
          </w:p>
        </w:tc>
        <w:tc>
          <w:tcPr>
            <w:tcW w:w="709" w:type="dxa"/>
            <w:tcBorders>
              <w:top w:val="single" w:color="auto" w:sz="4" w:space="0"/>
              <w:left w:val="single" w:color="auto" w:sz="4" w:space="0"/>
              <w:bottom w:val="single" w:color="auto" w:sz="4" w:space="0"/>
              <w:right w:val="single" w:color="auto" w:sz="4" w:space="0"/>
            </w:tcBorders>
            <w:vAlign w:val="center"/>
          </w:tcPr>
          <w:p w14:paraId="0A86F3E2">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0.50</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0.58</w:t>
            </w:r>
          </w:p>
        </w:tc>
        <w:tc>
          <w:tcPr>
            <w:tcW w:w="709" w:type="dxa"/>
            <w:tcBorders>
              <w:top w:val="single" w:color="auto" w:sz="4" w:space="0"/>
              <w:left w:val="single" w:color="auto" w:sz="4" w:space="0"/>
              <w:bottom w:val="single" w:color="auto" w:sz="4" w:space="0"/>
              <w:right w:val="single" w:color="auto" w:sz="4" w:space="0"/>
            </w:tcBorders>
            <w:vAlign w:val="center"/>
          </w:tcPr>
          <w:p w14:paraId="7646CFE2">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0.42</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0.50</w:t>
            </w:r>
          </w:p>
        </w:tc>
        <w:tc>
          <w:tcPr>
            <w:tcW w:w="708" w:type="dxa"/>
            <w:tcBorders>
              <w:top w:val="single" w:color="auto" w:sz="4" w:space="0"/>
              <w:left w:val="single" w:color="auto" w:sz="4" w:space="0"/>
              <w:bottom w:val="single" w:color="auto" w:sz="4" w:space="0"/>
              <w:right w:val="single" w:color="auto" w:sz="4" w:space="0"/>
            </w:tcBorders>
            <w:vAlign w:val="center"/>
          </w:tcPr>
          <w:p w14:paraId="15A20671">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0.33</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0.41</w:t>
            </w:r>
          </w:p>
        </w:tc>
        <w:tc>
          <w:tcPr>
            <w:tcW w:w="709" w:type="dxa"/>
            <w:tcBorders>
              <w:top w:val="single" w:color="auto" w:sz="4" w:space="0"/>
              <w:left w:val="single" w:color="auto" w:sz="4" w:space="0"/>
              <w:bottom w:val="single" w:color="auto" w:sz="4" w:space="0"/>
              <w:right w:val="single" w:color="auto" w:sz="4" w:space="0"/>
            </w:tcBorders>
            <w:vAlign w:val="center"/>
          </w:tcPr>
          <w:p w14:paraId="03DDE1EA">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0.29</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0.36</w:t>
            </w:r>
          </w:p>
        </w:tc>
        <w:tc>
          <w:tcPr>
            <w:tcW w:w="759" w:type="dxa"/>
            <w:tcBorders>
              <w:top w:val="single" w:color="auto" w:sz="4" w:space="0"/>
              <w:left w:val="single" w:color="auto" w:sz="4" w:space="0"/>
              <w:bottom w:val="single" w:color="auto" w:sz="4" w:space="0"/>
              <w:right w:val="single" w:color="auto" w:sz="4" w:space="0"/>
            </w:tcBorders>
            <w:vAlign w:val="center"/>
          </w:tcPr>
          <w:p w14:paraId="72307EB5">
            <w:pPr>
              <w:spacing w:line="360" w:lineRule="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0.28</w:t>
            </w:r>
            <w:r>
              <w:rPr>
                <w:rFonts w:hint="eastAsia"/>
                <w:color w:val="000000" w:themeColor="text1"/>
                <w:sz w:val="21"/>
                <w:szCs w:val="21"/>
                <w:lang w:eastAsia="zh-CN"/>
                <w14:textFill>
                  <w14:solidFill>
                    <w14:schemeClr w14:val="tx1"/>
                  </w14:solidFill>
                </w14:textFill>
              </w:rPr>
              <w:t>~</w:t>
            </w:r>
          </w:p>
          <w:p w14:paraId="4979E881">
            <w:pPr>
              <w:spacing w:line="360" w:lineRule="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0.35</w:t>
            </w:r>
          </w:p>
        </w:tc>
      </w:tr>
    </w:tbl>
    <w:p w14:paraId="0577EB65">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6 </w:t>
      </w:r>
      <w:r>
        <w:rPr>
          <w:color w:val="000000" w:themeColor="text1"/>
          <w:sz w:val="21"/>
          <w:lang w:eastAsia="zh-CN"/>
          <w14:textFill>
            <w14:solidFill>
              <w14:schemeClr w14:val="tx1"/>
            </w14:solidFill>
          </w14:textFill>
        </w:rPr>
        <w:t>单相交流充电桩单台额定电流不宜超过32A，三相交流充电桩单台额定电流不宜超过63A，直流充电桩容量按实际需求确定。</w:t>
      </w:r>
    </w:p>
    <w:p w14:paraId="648E322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7 </w:t>
      </w:r>
      <w:r>
        <w:rPr>
          <w:color w:val="000000" w:themeColor="text1"/>
          <w:sz w:val="21"/>
          <w:lang w:eastAsia="zh-CN"/>
          <w14:textFill>
            <w14:solidFill>
              <w14:schemeClr w14:val="tx1"/>
            </w14:solidFill>
          </w14:textFill>
        </w:rPr>
        <w:t>住宅建筑内汽车库配建的充电终端最大输出功率不应大于7kW；如需设置最大输出功率大于7kW的充电终端，应布置在室外地面。</w:t>
      </w:r>
    </w:p>
    <w:p w14:paraId="3E278977">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8 </w:t>
      </w:r>
      <w:r>
        <w:rPr>
          <w:color w:val="000000" w:themeColor="text1"/>
          <w:sz w:val="21"/>
          <w:lang w:eastAsia="zh-CN"/>
          <w14:textFill>
            <w14:solidFill>
              <w14:schemeClr w14:val="tx1"/>
            </w14:solidFill>
          </w14:textFill>
        </w:rPr>
        <w:t>公共建筑配建电动汽车充电设备时，除独立建造的汽车库充电站，最大输出功率大于 7kW的充电终端不宜设置在建筑物内。</w:t>
      </w:r>
    </w:p>
    <w:p w14:paraId="0DD17F03">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9 </w:t>
      </w:r>
      <w:r>
        <w:rPr>
          <w:color w:val="000000" w:themeColor="text1"/>
          <w:sz w:val="21"/>
          <w:lang w:eastAsia="zh-CN"/>
          <w14:textFill>
            <w14:solidFill>
              <w14:schemeClr w14:val="tx1"/>
            </w14:solidFill>
          </w14:textFill>
        </w:rPr>
        <w:t>新建建筑物配建停车场及新建城市公共停车场配建电动汽车充电基础设施计算负荷应纳入变压器总容量中。</w:t>
      </w:r>
    </w:p>
    <w:p w14:paraId="3902555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10 </w:t>
      </w:r>
      <w:r>
        <w:rPr>
          <w:color w:val="000000" w:themeColor="text1"/>
          <w:sz w:val="21"/>
          <w:lang w:eastAsia="zh-CN"/>
          <w14:textFill>
            <w14:solidFill>
              <w14:schemeClr w14:val="tx1"/>
            </w14:solidFill>
          </w14:textFill>
        </w:rPr>
        <w:t>现有小区增设充电设施时，应充分考虑现有变压器及线路供电能力，应安装有序充电控制系统及装置，实施有序充电，以保障小区供电的安全、可靠。</w:t>
      </w:r>
    </w:p>
    <w:p w14:paraId="29905D0C">
      <w:pPr>
        <w:spacing w:line="360" w:lineRule="auto"/>
        <w:jc w:val="center"/>
        <w:rPr>
          <w:rFonts w:hint="eastAsia" w:ascii="黑体" w:hAnsi="黑体" w:eastAsia="黑体"/>
          <w:color w:val="000000" w:themeColor="text1"/>
          <w:sz w:val="21"/>
          <w:szCs w:val="21"/>
          <w:lang w:eastAsia="zh-CN"/>
          <w14:textFill>
            <w14:solidFill>
              <w14:schemeClr w14:val="tx1"/>
            </w14:solidFill>
          </w14:textFill>
        </w:rPr>
      </w:pPr>
      <w:bookmarkStart w:id="45" w:name="_Toc19826508"/>
      <w:r>
        <w:rPr>
          <w:rFonts w:ascii="黑体" w:hAnsi="黑体" w:eastAsia="黑体"/>
          <w:color w:val="000000" w:themeColor="text1"/>
          <w:sz w:val="21"/>
          <w:szCs w:val="21"/>
          <w:lang w:eastAsia="zh-CN"/>
          <w14:textFill>
            <w14:solidFill>
              <w14:schemeClr w14:val="tx1"/>
            </w14:solidFill>
          </w14:textFill>
        </w:rPr>
        <w:t>Ⅲ</w:t>
      </w:r>
      <w:r>
        <w:rPr>
          <w:rFonts w:hint="eastAsia" w:ascii="黑体" w:hAnsi="黑体" w:eastAsia="黑体"/>
          <w:color w:val="000000" w:themeColor="text1"/>
          <w:sz w:val="21"/>
          <w:szCs w:val="21"/>
          <w:lang w:eastAsia="zh-CN"/>
          <w14:textFill>
            <w14:solidFill>
              <w14:schemeClr w14:val="tx1"/>
            </w14:solidFill>
          </w14:textFill>
        </w:rPr>
        <w:t xml:space="preserve"> </w:t>
      </w:r>
      <w:r>
        <w:rPr>
          <w:rFonts w:ascii="黑体" w:hAnsi="黑体" w:eastAsia="黑体"/>
          <w:color w:val="000000" w:themeColor="text1"/>
          <w:sz w:val="21"/>
          <w:szCs w:val="21"/>
          <w:lang w:eastAsia="zh-CN"/>
          <w14:textFill>
            <w14:solidFill>
              <w14:schemeClr w14:val="tx1"/>
            </w14:solidFill>
          </w14:textFill>
        </w:rPr>
        <w:t>供配电系统</w:t>
      </w:r>
      <w:bookmarkEnd w:id="45"/>
    </w:p>
    <w:p w14:paraId="224E4D8F">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11 </w:t>
      </w:r>
      <w:r>
        <w:rPr>
          <w:color w:val="000000" w:themeColor="text1"/>
          <w:sz w:val="21"/>
          <w:lang w:eastAsia="zh-CN"/>
          <w14:textFill>
            <w14:solidFill>
              <w14:schemeClr w14:val="tx1"/>
            </w14:solidFill>
          </w14:textFill>
        </w:rPr>
        <w:t>供配电系统的设计应符合下列要求：</w:t>
      </w:r>
    </w:p>
    <w:p w14:paraId="31022345">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充电设备的配电回路不应接入与其无关的用电设备。</w:t>
      </w:r>
    </w:p>
    <w:p w14:paraId="3A0FCA02">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 根据充电站规模、容量及重要性，其供电系统可选择10kV或0.4kV供电。</w:t>
      </w:r>
    </w:p>
    <w:p w14:paraId="0AC5948F">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3 配电回路设计时应考虑三相负荷平衡。</w:t>
      </w:r>
    </w:p>
    <w:p w14:paraId="58E0DFA7">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12 </w:t>
      </w:r>
      <w:r>
        <w:rPr>
          <w:color w:val="000000" w:themeColor="text1"/>
          <w:sz w:val="21"/>
          <w:lang w:eastAsia="zh-CN"/>
          <w14:textFill>
            <w14:solidFill>
              <w14:schemeClr w14:val="tx1"/>
            </w14:solidFill>
          </w14:textFill>
        </w:rPr>
        <w:t>低压配电系统的设计应符合下列要求：</w:t>
      </w:r>
    </w:p>
    <w:p w14:paraId="45F1023A">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低压配电系统宜采用单母线或者单母线分段接线。</w:t>
      </w:r>
    </w:p>
    <w:p w14:paraId="49EF4EE0">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 低压进出线开关、分段开关宜采用断路器。来自不同电源的低压进线断路器和低压分段断路器之间应设机械闭锁和电气连锁装置，防止不同电源并列运行。</w:t>
      </w:r>
    </w:p>
    <w:p w14:paraId="7CB1BF1D">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3 低压进线断路器应具有短路瞬时、短路短延时、短路长延时和接地保护功能，宜设置分</w:t>
      </w:r>
      <w:r>
        <w:rPr>
          <w:rFonts w:hint="eastAsia"/>
          <w:color w:val="000000" w:themeColor="text1"/>
          <w:sz w:val="21"/>
          <w:lang w:eastAsia="zh-CN"/>
          <w14:textFill>
            <w14:solidFill>
              <w14:schemeClr w14:val="tx1"/>
            </w14:solidFill>
          </w14:textFill>
        </w:rPr>
        <w:t>励</w:t>
      </w:r>
      <w:r>
        <w:rPr>
          <w:color w:val="000000" w:themeColor="text1"/>
          <w:sz w:val="21"/>
          <w:lang w:eastAsia="zh-CN"/>
          <w14:textFill>
            <w14:solidFill>
              <w14:schemeClr w14:val="tx1"/>
            </w14:solidFill>
          </w14:textFill>
        </w:rPr>
        <w:t>脱扣装置，不宜设置失（低）压脱扣装置。</w:t>
      </w:r>
    </w:p>
    <w:p w14:paraId="49FDB046">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 容量较大或重要的用电设备，宜采用放射式供电。</w:t>
      </w:r>
    </w:p>
    <w:p w14:paraId="24604745">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5 无功功率补偿装置宜设置在变压器低压侧，补偿容量宜按最大负荷时变压器高压侧功率因数不低于0.95确定。当用电设备的自然功率因数满足变压器高压侧功率因数不低于0.95的要求时，可不加装低压无功功率补偿装置。</w:t>
      </w:r>
    </w:p>
    <w:p w14:paraId="1C9AF3BE">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6 低压接地系统宜采用 TN-S系统，对于室外零散的充电桩，可采用局部TT系统。</w:t>
      </w:r>
    </w:p>
    <w:p w14:paraId="7F85730C">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7 设有电气火灾监控系统的建筑，充电设备配电系统应设电气火灾监控装置；未设电气火灾监控系统的建筑，应设置防止电气火灾的剩余电流保护，动作电流不应大于300mA。向大容量充电设备供电时，配电装置剩余电流保护动作电流应躲开设备固有泄漏电流。</w:t>
      </w:r>
    </w:p>
    <w:p w14:paraId="3D9B87F3">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开关柜宜选用小型化、无油化、免维修或少维修的产品。变压器应采用节能环保型变压器；单台变压器的额定容量不宜大于1600kVA；变压器绕组接线宜采用 D,yn11。</w:t>
      </w:r>
    </w:p>
    <w:p w14:paraId="12BB4108">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14 </w:t>
      </w:r>
      <w:r>
        <w:rPr>
          <w:color w:val="000000" w:themeColor="text1"/>
          <w:sz w:val="21"/>
          <w:lang w:eastAsia="zh-CN"/>
          <w14:textFill>
            <w14:solidFill>
              <w14:schemeClr w14:val="tx1"/>
            </w14:solidFill>
          </w14:textFill>
        </w:rPr>
        <w:t>配电线路及设备电缆的选择及敷设应符合下列要求：</w:t>
      </w:r>
    </w:p>
    <w:p w14:paraId="34BA9BE2">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配电线路宜采用铜芯导体，控制线路应采用铜芯导体。</w:t>
      </w:r>
    </w:p>
    <w:p w14:paraId="75FB0DFB">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bookmarkStart w:id="46" w:name="page15"/>
      <w:bookmarkEnd w:id="46"/>
      <w:r>
        <w:rPr>
          <w:color w:val="000000" w:themeColor="text1"/>
          <w:sz w:val="21"/>
          <w:lang w:eastAsia="zh-CN"/>
          <w14:textFill>
            <w14:solidFill>
              <w14:schemeClr w14:val="tx1"/>
            </w14:solidFill>
          </w14:textFill>
        </w:rPr>
        <w:t>2 高低压电缆宜选用交联聚乙烯绝缘类型，外护套阻燃等级宜选用C级阻燃。照明及插座线路宜选用聚氯乙烯绝缘护套电线。</w:t>
      </w:r>
    </w:p>
    <w:p w14:paraId="3B545111">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3 低压电缆截面应满足最大电流工作时导体载流量的要求，并应校验线路允许电压降，以满足电气装置的正常工作。</w:t>
      </w:r>
    </w:p>
    <w:p w14:paraId="2CB6CED2">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 移动式电气设备等经常弯移或有较高柔软性要求的回路，应使用橡胶绝缘等电缆。</w:t>
      </w:r>
    </w:p>
    <w:p w14:paraId="7C29195D">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5 主干电缆截面应按照远景目标一次选定，电缆线路导线截面应根据电动汽车充电基础设施负荷计算结果确定，并留有裕度。</w:t>
      </w:r>
    </w:p>
    <w:p w14:paraId="4FBF0523">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6 安装在建筑内部的交流充电桩电源进线宜选用燃烧性能不低于 B2级、产烟毒性为 t1级、燃烧滴落物/微粒等级为d1级的电线、电缆。</w:t>
      </w:r>
    </w:p>
    <w:p w14:paraId="6E34EF65">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7 室内电缆线路宜采用金属桥架或穿金属管方式进行敷设；室外电缆线路宜采用电缆沟槽或穿保护</w:t>
      </w:r>
      <w:bookmarkStart w:id="153" w:name="_GoBack"/>
      <w:bookmarkEnd w:id="153"/>
      <w:r>
        <w:rPr>
          <w:rFonts w:hint="eastAsia"/>
          <w:color w:val="000000" w:themeColor="text1"/>
          <w:sz w:val="21"/>
          <w:lang w:eastAsia="zh-CN"/>
          <w14:textFill>
            <w14:solidFill>
              <w14:schemeClr w14:val="tx1"/>
            </w14:solidFill>
          </w14:textFill>
        </w:rPr>
        <w:t>管理</w:t>
      </w:r>
      <w:r>
        <w:rPr>
          <w:color w:val="000000" w:themeColor="text1"/>
          <w:sz w:val="21"/>
          <w:lang w:eastAsia="zh-CN"/>
          <w14:textFill>
            <w14:solidFill>
              <w14:schemeClr w14:val="tx1"/>
            </w14:solidFill>
          </w14:textFill>
        </w:rPr>
        <w:t>地方式敷设。保护管应满足抗压要求和耐环境腐蚀要求。</w:t>
      </w:r>
    </w:p>
    <w:p w14:paraId="7FD0F42B">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8 交流单芯电缆不宜单根穿钢管敷设，当需要单根穿管时，应采用非导磁管材，也可采用经过磁路分隔处理的钢管。</w:t>
      </w:r>
    </w:p>
    <w:p w14:paraId="0E3406D7">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9 充电设施通讯线缆应单独穿管敷设，宜与电源线路采用同一路径。</w:t>
      </w:r>
    </w:p>
    <w:p w14:paraId="7CF72B43">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15 </w:t>
      </w:r>
      <w:r>
        <w:rPr>
          <w:color w:val="000000" w:themeColor="text1"/>
          <w:sz w:val="21"/>
          <w:lang w:eastAsia="zh-CN"/>
          <w14:textFill>
            <w14:solidFill>
              <w14:schemeClr w14:val="tx1"/>
            </w14:solidFill>
          </w14:textFill>
        </w:rPr>
        <w:t>住宅建筑居民自用充电设施的变压器、计量表箱、供电线路等，除满足本标准的要求外，还应满足当地电力部门的要求。</w:t>
      </w:r>
    </w:p>
    <w:p w14:paraId="31439C48">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6 </w:t>
      </w:r>
      <w:r>
        <w:rPr>
          <w:color w:val="000000" w:themeColor="text1"/>
          <w:sz w:val="21"/>
          <w:lang w:eastAsia="zh-CN"/>
          <w14:textFill>
            <w14:solidFill>
              <w14:schemeClr w14:val="tx1"/>
            </w14:solidFill>
          </w14:textFill>
        </w:rPr>
        <w:t>既有停车场增设充电设施时，宜增设专用的电动汽车充电桩低压供电线路。无法增设时，可通过已有低压干线供电，但应对线路进行载流能力校验；校验不合格时，应对该低压线路进行增容改造。</w:t>
      </w:r>
    </w:p>
    <w:p w14:paraId="09CF4236">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7 </w:t>
      </w:r>
      <w:r>
        <w:rPr>
          <w:color w:val="000000" w:themeColor="text1"/>
          <w:sz w:val="21"/>
          <w:lang w:eastAsia="zh-CN"/>
          <w14:textFill>
            <w14:solidFill>
              <w14:schemeClr w14:val="tx1"/>
            </w14:solidFill>
          </w14:textFill>
        </w:rPr>
        <w:t>在供电电源容量不足但需求较大</w:t>
      </w:r>
      <w:r>
        <w:rPr>
          <w:rFonts w:hint="eastAsia"/>
          <w:color w:val="000000" w:themeColor="text1"/>
          <w:sz w:val="21"/>
          <w:lang w:eastAsia="zh-CN"/>
          <w14:textFill>
            <w14:solidFill>
              <w14:schemeClr w14:val="tx1"/>
            </w14:solidFill>
          </w14:textFill>
        </w:rPr>
        <w:t>的</w:t>
      </w:r>
      <w:r>
        <w:rPr>
          <w:color w:val="000000" w:themeColor="text1"/>
          <w:sz w:val="21"/>
          <w:lang w:eastAsia="zh-CN"/>
          <w14:textFill>
            <w14:solidFill>
              <w14:schemeClr w14:val="tx1"/>
            </w14:solidFill>
          </w14:textFill>
        </w:rPr>
        <w:t>场站内，若无法对电源线路进行扩容，场站方宜进行负荷调度，对充电车辆进行轮流充电。</w:t>
      </w:r>
    </w:p>
    <w:p w14:paraId="6F2BD31A">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8 </w:t>
      </w:r>
      <w:r>
        <w:rPr>
          <w:color w:val="000000" w:themeColor="text1"/>
          <w:sz w:val="21"/>
          <w:lang w:eastAsia="zh-CN"/>
          <w14:textFill>
            <w14:solidFill>
              <w14:schemeClr w14:val="tx1"/>
            </w14:solidFill>
          </w14:textFill>
        </w:rPr>
        <w:t>室外公共场所宜设置具备双向充放电功能的充电桩</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充放电设备满足现行国家标准《电动汽车智能充放电设备技术规范》GB/T 46148的相关规定。充电桩应配置防孤岛、逆功率及故障快速切除保护，确保在任何异常情况下30 ms内断开反向供电回路。</w:t>
      </w:r>
    </w:p>
    <w:p w14:paraId="7F4E833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9 </w:t>
      </w:r>
      <w:r>
        <w:rPr>
          <w:color w:val="000000" w:themeColor="text1"/>
          <w:sz w:val="21"/>
          <w:lang w:eastAsia="zh-CN"/>
          <w14:textFill>
            <w14:solidFill>
              <w14:schemeClr w14:val="tx1"/>
            </w14:solidFill>
          </w14:textFill>
        </w:rPr>
        <w:t>具备条件时，电动汽车充电基础设施宜与</w:t>
      </w:r>
      <w:r>
        <w:rPr>
          <w:rFonts w:hint="eastAsia"/>
          <w:color w:val="000000" w:themeColor="text1"/>
          <w:sz w:val="21"/>
          <w:lang w:eastAsia="zh-CN"/>
          <w14:textFill>
            <w14:solidFill>
              <w14:schemeClr w14:val="tx1"/>
            </w14:solidFill>
          </w14:textFill>
        </w:rPr>
        <w:t>新能源</w:t>
      </w:r>
      <w:r>
        <w:rPr>
          <w:color w:val="000000" w:themeColor="text1"/>
          <w:sz w:val="21"/>
          <w:lang w:eastAsia="zh-CN"/>
          <w14:textFill>
            <w14:solidFill>
              <w14:schemeClr w14:val="tx1"/>
            </w14:solidFill>
          </w14:textFill>
        </w:rPr>
        <w:t>技术相结合，构建一体化系统。</w:t>
      </w:r>
    </w:p>
    <w:p w14:paraId="020C5E5A">
      <w:pPr>
        <w:spacing w:line="360" w:lineRule="auto"/>
        <w:jc w:val="center"/>
        <w:rPr>
          <w:rFonts w:hint="eastAsia" w:ascii="黑体" w:hAnsi="黑体" w:eastAsia="黑体"/>
          <w:color w:val="000000" w:themeColor="text1"/>
          <w:sz w:val="21"/>
          <w:szCs w:val="21"/>
          <w:lang w:eastAsia="zh-CN"/>
          <w14:textFill>
            <w14:solidFill>
              <w14:schemeClr w14:val="tx1"/>
            </w14:solidFill>
          </w14:textFill>
        </w:rPr>
      </w:pPr>
      <w:bookmarkStart w:id="47" w:name="_Toc19826509"/>
      <w:r>
        <w:rPr>
          <w:rFonts w:ascii="黑体" w:hAnsi="黑体" w:eastAsia="黑体"/>
          <w:color w:val="000000" w:themeColor="text1"/>
          <w:sz w:val="21"/>
          <w:szCs w:val="21"/>
          <w:lang w:eastAsia="zh-CN"/>
          <w14:textFill>
            <w14:solidFill>
              <w14:schemeClr w14:val="tx1"/>
            </w14:solidFill>
          </w14:textFill>
        </w:rPr>
        <w:t>Ⅳ</w:t>
      </w:r>
      <w:r>
        <w:rPr>
          <w:rFonts w:hint="eastAsia" w:ascii="黑体" w:hAnsi="黑体" w:eastAsia="黑体"/>
          <w:color w:val="000000" w:themeColor="text1"/>
          <w:sz w:val="21"/>
          <w:szCs w:val="21"/>
          <w:lang w:eastAsia="zh-CN"/>
          <w14:textFill>
            <w14:solidFill>
              <w14:schemeClr w14:val="tx1"/>
            </w14:solidFill>
          </w14:textFill>
        </w:rPr>
        <w:t xml:space="preserve"> </w:t>
      </w:r>
      <w:r>
        <w:rPr>
          <w:rFonts w:ascii="黑体" w:hAnsi="黑体" w:eastAsia="黑体"/>
          <w:color w:val="000000" w:themeColor="text1"/>
          <w:sz w:val="21"/>
          <w:szCs w:val="21"/>
          <w:lang w:eastAsia="zh-CN"/>
          <w14:textFill>
            <w14:solidFill>
              <w14:schemeClr w14:val="tx1"/>
            </w14:solidFill>
          </w14:textFill>
        </w:rPr>
        <w:t>电能质量</w:t>
      </w:r>
      <w:bookmarkEnd w:id="47"/>
    </w:p>
    <w:p w14:paraId="2F8C4AEF">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20 </w:t>
      </w:r>
      <w:r>
        <w:rPr>
          <w:color w:val="000000" w:themeColor="text1"/>
          <w:sz w:val="21"/>
          <w:lang w:eastAsia="zh-CN"/>
          <w14:textFill>
            <w14:solidFill>
              <w14:schemeClr w14:val="tx1"/>
            </w14:solidFill>
          </w14:textFill>
        </w:rPr>
        <w:t>充电系统的供电电压允许偏差值应符合下列要求：</w:t>
      </w:r>
    </w:p>
    <w:p w14:paraId="34237B0F">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10（20）kV 及以下三相供电的电压偏差不得超过标称电压的±7 %。</w:t>
      </w:r>
    </w:p>
    <w:p w14:paraId="5034BCD3">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2 220V 单相供电的电压偏差不得超过标称电压的+7%、﹣10%。</w:t>
      </w:r>
    </w:p>
    <w:p w14:paraId="123CC458">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在系统正常运行情况下，频率偏差不得超过±0.2Hz。</w:t>
      </w:r>
    </w:p>
    <w:p w14:paraId="404527B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充电系统向公共电网所注入的谐波电流和引起公共连接点电压的正弦畸变率，应符合现行国家标准《电能质量公共电网谐波》GB/T 14549的相关规定；非车载充电机所产生的谐波分量，应满足现行国家标准《电动汽车充换电设施电能质量技术要求》GB/T 29316中的规定。</w:t>
      </w:r>
    </w:p>
    <w:p w14:paraId="38110606">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充电站中的非车载充电机等非线性用电设备接入电网产生的谐波分量，应符合现行国家标准《电磁兼容限值谐波电流发射限值（设备每相输入电流≤16A）》GB 17625.1以及《电磁兼容限值对额定电流大于16A的设备在低压供电系统中产生的谐波电流的限制》GB/Z 17625.6等标准的有关规定。</w:t>
      </w:r>
    </w:p>
    <w:p w14:paraId="0020E1A9">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4 </w:t>
      </w:r>
      <w:r>
        <w:rPr>
          <w:color w:val="000000" w:themeColor="text1"/>
          <w:sz w:val="21"/>
          <w:lang w:eastAsia="zh-CN"/>
          <w14:textFill>
            <w14:solidFill>
              <w14:schemeClr w14:val="tx1"/>
            </w14:solidFill>
          </w14:textFill>
        </w:rPr>
        <w:t>谐波监测点应为充电设施接入点，当需要降低或控制接入公用电网的谐波和公共连接点电压正弦畸变率时，应装设谐波治理设备和采取技术措施进行改善。</w:t>
      </w:r>
    </w:p>
    <w:p w14:paraId="087DBCD5">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5 </w:t>
      </w:r>
      <w:r>
        <w:rPr>
          <w:color w:val="000000" w:themeColor="text1"/>
          <w:sz w:val="21"/>
          <w:lang w:eastAsia="zh-CN"/>
          <w14:textFill>
            <w14:solidFill>
              <w14:schemeClr w14:val="tx1"/>
            </w14:solidFill>
          </w14:textFill>
        </w:rPr>
        <w:t>充电站所产生的电压波动和闪变在电网公共连接点的限值应符合现行国家标准《电能质量电压波动和闪变》GB/T 12326的有关规定。</w:t>
      </w:r>
    </w:p>
    <w:p w14:paraId="5AC1DFD7">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6 </w:t>
      </w:r>
      <w:r>
        <w:rPr>
          <w:color w:val="000000" w:themeColor="text1"/>
          <w:sz w:val="21"/>
          <w:lang w:eastAsia="zh-CN"/>
          <w14:textFill>
            <w14:solidFill>
              <w14:schemeClr w14:val="tx1"/>
            </w14:solidFill>
          </w14:textFill>
        </w:rPr>
        <w:t>充电站供配电系统中，公共连接点的三相电压不平衡允许限值应符合现行国家标准《电能质量三相电压不平衡》GB/T 15543的有关规定。当充电站低压配电系统的三相不平衡度不满足要求时，宜调整接入充电站三相系统的低压单相充电设备使三相平衡。</w:t>
      </w:r>
    </w:p>
    <w:p w14:paraId="5AB5269E">
      <w:pPr>
        <w:spacing w:line="360" w:lineRule="auto"/>
        <w:jc w:val="center"/>
        <w:rPr>
          <w:rFonts w:hint="eastAsia" w:ascii="黑体" w:hAnsi="黑体" w:eastAsia="黑体"/>
          <w:color w:val="000000" w:themeColor="text1"/>
          <w:sz w:val="21"/>
          <w:szCs w:val="21"/>
          <w:lang w:eastAsia="zh-CN"/>
          <w14:textFill>
            <w14:solidFill>
              <w14:schemeClr w14:val="tx1"/>
            </w14:solidFill>
          </w14:textFill>
        </w:rPr>
      </w:pPr>
      <w:bookmarkStart w:id="48" w:name="_Toc19826510"/>
      <w:r>
        <w:rPr>
          <w:rFonts w:ascii="黑体" w:hAnsi="黑体" w:eastAsia="黑体"/>
          <w:color w:val="000000" w:themeColor="text1"/>
          <w:sz w:val="21"/>
          <w:szCs w:val="21"/>
          <w:lang w:eastAsia="zh-CN"/>
          <w14:textFill>
            <w14:solidFill>
              <w14:schemeClr w14:val="tx1"/>
            </w14:solidFill>
          </w14:textFill>
        </w:rPr>
        <w:t>Ⅴ</w:t>
      </w:r>
      <w:r>
        <w:rPr>
          <w:rFonts w:hint="eastAsia" w:ascii="黑体" w:hAnsi="黑体" w:eastAsia="黑体"/>
          <w:color w:val="000000" w:themeColor="text1"/>
          <w:sz w:val="21"/>
          <w:szCs w:val="21"/>
          <w:lang w:eastAsia="zh-CN"/>
          <w14:textFill>
            <w14:solidFill>
              <w14:schemeClr w14:val="tx1"/>
            </w14:solidFill>
          </w14:textFill>
        </w:rPr>
        <w:t xml:space="preserve"> </w:t>
      </w:r>
      <w:r>
        <w:rPr>
          <w:rFonts w:ascii="黑体" w:hAnsi="黑体" w:eastAsia="黑体"/>
          <w:color w:val="000000" w:themeColor="text1"/>
          <w:sz w:val="21"/>
          <w:szCs w:val="21"/>
          <w:lang w:eastAsia="zh-CN"/>
          <w14:textFill>
            <w14:solidFill>
              <w14:schemeClr w14:val="tx1"/>
            </w14:solidFill>
          </w14:textFill>
        </w:rPr>
        <w:t>电能计量</w:t>
      </w:r>
      <w:bookmarkEnd w:id="48"/>
    </w:p>
    <w:p w14:paraId="72975F0D">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27 </w:t>
      </w:r>
      <w:r>
        <w:rPr>
          <w:color w:val="000000" w:themeColor="text1"/>
          <w:sz w:val="21"/>
          <w:lang w:eastAsia="zh-CN"/>
          <w14:textFill>
            <w14:solidFill>
              <w14:schemeClr w14:val="tx1"/>
            </w14:solidFill>
          </w14:textFill>
        </w:rPr>
        <w:t>充电设施供电系统</w:t>
      </w:r>
      <w:r>
        <w:rPr>
          <w:rFonts w:hint="eastAsia"/>
          <w:color w:val="000000" w:themeColor="text1"/>
          <w:sz w:val="21"/>
          <w:lang w:eastAsia="zh-CN"/>
          <w14:textFill>
            <w14:solidFill>
              <w14:schemeClr w14:val="tx1"/>
            </w14:solidFill>
          </w14:textFill>
        </w:rPr>
        <w:t>当设在住宅建筑内时应独</w:t>
      </w:r>
      <w:r>
        <w:rPr>
          <w:color w:val="000000" w:themeColor="text1"/>
          <w:sz w:val="21"/>
          <w:lang w:eastAsia="zh-CN"/>
          <w14:textFill>
            <w14:solidFill>
              <w14:schemeClr w14:val="tx1"/>
            </w14:solidFill>
          </w14:textFill>
        </w:rPr>
        <w:t>立计量，设置复费率电能表，准确度等级不低于 1.0 级。</w:t>
      </w:r>
    </w:p>
    <w:p w14:paraId="342665E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28 </w:t>
      </w:r>
      <w:r>
        <w:rPr>
          <w:color w:val="000000" w:themeColor="text1"/>
          <w:sz w:val="21"/>
          <w:lang w:eastAsia="zh-CN"/>
          <w14:textFill>
            <w14:solidFill>
              <w14:schemeClr w14:val="tx1"/>
            </w14:solidFill>
          </w14:textFill>
        </w:rPr>
        <w:t>交流充电桩计量装置应符合现行国家标准《电动汽车交流充电桩电能计量》GB/T 28569的要求，直流充电桩计量装置应符合现行国家标准《电动汽车非车载充电机电能计量》GB/T 29318的要求。</w:t>
      </w:r>
    </w:p>
    <w:p w14:paraId="401FB285">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29 </w:t>
      </w:r>
      <w:r>
        <w:rPr>
          <w:color w:val="000000" w:themeColor="text1"/>
          <w:sz w:val="21"/>
          <w:lang w:eastAsia="zh-CN"/>
          <w14:textFill>
            <w14:solidFill>
              <w14:schemeClr w14:val="tx1"/>
            </w14:solidFill>
          </w14:textFill>
        </w:rPr>
        <w:t>电气测量和电能计量装置准确度应符合现行国家标准《电力装置的电测量仪表装置设计标准》GB/T 50063和《电测量及电能计量装置设计技术规程》 DL/T 5137的有关规定。</w:t>
      </w:r>
    </w:p>
    <w:p w14:paraId="1B10783A">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30 </w:t>
      </w:r>
      <w:r>
        <w:rPr>
          <w:color w:val="000000" w:themeColor="text1"/>
          <w:sz w:val="21"/>
          <w:lang w:eastAsia="zh-CN"/>
          <w14:textFill>
            <w14:solidFill>
              <w14:schemeClr w14:val="tx1"/>
            </w14:solidFill>
          </w14:textFill>
        </w:rPr>
        <w:t>充电设备和电动汽车之间的电量和服务费用计量计费应具备峰谷平费率分时计量功能</w:t>
      </w:r>
      <w:r>
        <w:rPr>
          <w:rFonts w:hint="eastAsia"/>
          <w:color w:val="000000" w:themeColor="text1"/>
          <w:sz w:val="21"/>
          <w:lang w:eastAsia="zh-CN"/>
          <w14:textFill>
            <w14:solidFill>
              <w14:schemeClr w14:val="tx1"/>
            </w14:solidFill>
          </w14:textFill>
        </w:rPr>
        <w:t>，并具有多种结算方式</w:t>
      </w:r>
      <w:r>
        <w:rPr>
          <w:color w:val="000000" w:themeColor="text1"/>
          <w:sz w:val="21"/>
          <w:lang w:eastAsia="zh-CN"/>
          <w14:textFill>
            <w14:solidFill>
              <w14:schemeClr w14:val="tx1"/>
            </w14:solidFill>
          </w14:textFill>
        </w:rPr>
        <w:t>。</w:t>
      </w:r>
      <w:bookmarkStart w:id="49" w:name="_Toc523404657"/>
    </w:p>
    <w:p w14:paraId="61E10FBA">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计费应具有实时性，计费数据应准确可靠并可追溯。</w:t>
      </w:r>
      <w:bookmarkEnd w:id="49"/>
    </w:p>
    <w:p w14:paraId="1225376D">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双向充放电功能的充电桩应配备双向电能计量装置。</w:t>
      </w:r>
    </w:p>
    <w:p w14:paraId="38CC16CE">
      <w:pPr>
        <w:spacing w:line="360" w:lineRule="auto"/>
        <w:ind w:firstLine="3255" w:firstLineChars="1550"/>
        <w:rPr>
          <w:rFonts w:hint="eastAsia" w:ascii="黑体" w:hAnsi="黑体" w:eastAsia="黑体"/>
          <w:color w:val="000000" w:themeColor="text1"/>
          <w:sz w:val="21"/>
          <w:szCs w:val="21"/>
          <w:lang w:eastAsia="zh-CN"/>
          <w14:textFill>
            <w14:solidFill>
              <w14:schemeClr w14:val="tx1"/>
            </w14:solidFill>
          </w14:textFill>
        </w:rPr>
      </w:pPr>
      <w:bookmarkStart w:id="50" w:name="_Toc19826512"/>
      <w:r>
        <w:rPr>
          <w:rFonts w:ascii="黑体" w:hAnsi="黑体" w:eastAsia="黑体"/>
          <w:color w:val="000000" w:themeColor="text1"/>
          <w:sz w:val="21"/>
          <w:szCs w:val="21"/>
          <w:lang w:eastAsia="zh-CN"/>
          <w14:textFill>
            <w14:solidFill>
              <w14:schemeClr w14:val="tx1"/>
            </w14:solidFill>
          </w14:textFill>
        </w:rPr>
        <w:t>Ⅶ</w:t>
      </w:r>
      <w:r>
        <w:rPr>
          <w:rFonts w:hint="eastAsia" w:ascii="黑体" w:hAnsi="黑体" w:eastAsia="黑体"/>
          <w:color w:val="000000" w:themeColor="text1"/>
          <w:sz w:val="21"/>
          <w:szCs w:val="21"/>
          <w:lang w:eastAsia="zh-CN"/>
          <w14:textFill>
            <w14:solidFill>
              <w14:schemeClr w14:val="tx1"/>
            </w14:solidFill>
          </w14:textFill>
        </w:rPr>
        <w:t xml:space="preserve"> </w:t>
      </w:r>
      <w:r>
        <w:rPr>
          <w:rFonts w:ascii="黑体" w:hAnsi="黑体" w:eastAsia="黑体"/>
          <w:color w:val="000000" w:themeColor="text1"/>
          <w:sz w:val="21"/>
          <w:szCs w:val="21"/>
          <w:lang w:eastAsia="zh-CN"/>
          <w14:textFill>
            <w14:solidFill>
              <w14:schemeClr w14:val="tx1"/>
            </w14:solidFill>
          </w14:textFill>
        </w:rPr>
        <w:t>照明</w:t>
      </w:r>
      <w:bookmarkEnd w:id="50"/>
    </w:p>
    <w:p w14:paraId="0893BE3F">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33 </w:t>
      </w:r>
      <w:r>
        <w:rPr>
          <w:color w:val="000000" w:themeColor="text1"/>
          <w:sz w:val="21"/>
          <w:lang w:eastAsia="zh-CN"/>
          <w14:textFill>
            <w14:solidFill>
              <w14:schemeClr w14:val="tx1"/>
            </w14:solidFill>
          </w14:textFill>
        </w:rPr>
        <w:t>充电站工作场所工作面上的照度标准值应符合表</w:t>
      </w:r>
      <w:r>
        <w:rPr>
          <w:rFonts w:hint="eastAsia"/>
          <w:color w:val="000000" w:themeColor="text1"/>
          <w:sz w:val="21"/>
          <w:lang w:eastAsia="zh-CN"/>
          <w14:textFill>
            <w14:solidFill>
              <w14:schemeClr w14:val="tx1"/>
            </w14:solidFill>
          </w14:textFill>
        </w:rPr>
        <w:t>4.3.33</w:t>
      </w:r>
      <w:r>
        <w:rPr>
          <w:color w:val="000000" w:themeColor="text1"/>
          <w:sz w:val="21"/>
          <w:lang w:eastAsia="zh-CN"/>
          <w14:textFill>
            <w14:solidFill>
              <w14:schemeClr w14:val="tx1"/>
            </w14:solidFill>
          </w14:textFill>
        </w:rPr>
        <w:t xml:space="preserve"> 的规定。</w:t>
      </w:r>
    </w:p>
    <w:p w14:paraId="26F62F76">
      <w:pPr>
        <w:pStyle w:val="25"/>
        <w:tabs>
          <w:tab w:val="left" w:pos="964"/>
        </w:tabs>
        <w:spacing w:line="360" w:lineRule="auto"/>
        <w:ind w:left="229" w:right="1133"/>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表4.3.33 充电设施工作场所照度标准值</w:t>
      </w:r>
    </w:p>
    <w:tbl>
      <w:tblPr>
        <w:tblStyle w:val="18"/>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1134"/>
        <w:gridCol w:w="992"/>
        <w:gridCol w:w="851"/>
        <w:gridCol w:w="1134"/>
      </w:tblGrid>
      <w:tr w14:paraId="06E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9" w:type="dxa"/>
            <w:tcBorders>
              <w:top w:val="single" w:color="auto" w:sz="4" w:space="0"/>
              <w:left w:val="single" w:color="auto" w:sz="4" w:space="0"/>
              <w:bottom w:val="single" w:color="auto" w:sz="4" w:space="0"/>
              <w:right w:val="single" w:color="auto" w:sz="4" w:space="0"/>
            </w:tcBorders>
            <w:vAlign w:val="center"/>
          </w:tcPr>
          <w:p w14:paraId="4D877AAA">
            <w:pPr>
              <w:spacing w:line="360" w:lineRule="auto"/>
              <w:rPr>
                <w:rFonts w:hint="eastAsia"/>
                <w:color w:val="000000" w:themeColor="text1"/>
                <w:sz w:val="18"/>
                <w:szCs w:val="18"/>
                <w14:textFill>
                  <w14:solidFill>
                    <w14:schemeClr w14:val="tx1"/>
                  </w14:solidFill>
                </w14:textFill>
              </w:rPr>
            </w:pPr>
            <w:bookmarkStart w:id="51" w:name="_Toc13992075"/>
            <w:r>
              <w:rPr>
                <w:color w:val="000000" w:themeColor="text1"/>
                <w:sz w:val="18"/>
                <w:szCs w:val="18"/>
                <w14:textFill>
                  <w14:solidFill>
                    <w14:schemeClr w14:val="tx1"/>
                  </w14:solidFill>
                </w14:textFill>
              </w:rPr>
              <w:t>场所名称</w:t>
            </w:r>
            <w:bookmarkEnd w:id="51"/>
          </w:p>
        </w:tc>
        <w:tc>
          <w:tcPr>
            <w:tcW w:w="992" w:type="dxa"/>
            <w:tcBorders>
              <w:top w:val="single" w:color="auto" w:sz="4" w:space="0"/>
              <w:left w:val="single" w:color="auto" w:sz="4" w:space="0"/>
              <w:bottom w:val="single" w:color="auto" w:sz="4" w:space="0"/>
              <w:right w:val="single" w:color="auto" w:sz="4" w:space="0"/>
            </w:tcBorders>
            <w:vAlign w:val="center"/>
          </w:tcPr>
          <w:p w14:paraId="61799975">
            <w:pPr>
              <w:spacing w:line="360" w:lineRule="auto"/>
              <w:rPr>
                <w:rFonts w:hint="eastAsia"/>
                <w:color w:val="000000" w:themeColor="text1"/>
                <w:sz w:val="18"/>
                <w:szCs w:val="18"/>
                <w14:textFill>
                  <w14:solidFill>
                    <w14:schemeClr w14:val="tx1"/>
                  </w14:solidFill>
                </w14:textFill>
              </w:rPr>
            </w:pPr>
            <w:bookmarkStart w:id="52" w:name="_Toc13992076"/>
            <w:r>
              <w:rPr>
                <w:color w:val="000000" w:themeColor="text1"/>
                <w:sz w:val="18"/>
                <w:szCs w:val="18"/>
                <w14:textFill>
                  <w14:solidFill>
                    <w14:schemeClr w14:val="tx1"/>
                  </w14:solidFill>
                </w14:textFill>
              </w:rPr>
              <w:t>参考平面及其高度</w:t>
            </w:r>
            <w:bookmarkEnd w:id="52"/>
          </w:p>
        </w:tc>
        <w:tc>
          <w:tcPr>
            <w:tcW w:w="1134" w:type="dxa"/>
            <w:tcBorders>
              <w:top w:val="single" w:color="auto" w:sz="4" w:space="0"/>
              <w:left w:val="single" w:color="auto" w:sz="4" w:space="0"/>
              <w:bottom w:val="single" w:color="auto" w:sz="4" w:space="0"/>
              <w:right w:val="single" w:color="auto" w:sz="4" w:space="0"/>
            </w:tcBorders>
            <w:vAlign w:val="center"/>
          </w:tcPr>
          <w:p w14:paraId="11010535">
            <w:pPr>
              <w:spacing w:line="360" w:lineRule="auto"/>
              <w:rPr>
                <w:rFonts w:hint="eastAsia"/>
                <w:color w:val="000000" w:themeColor="text1"/>
                <w:sz w:val="18"/>
                <w:szCs w:val="18"/>
                <w14:textFill>
                  <w14:solidFill>
                    <w14:schemeClr w14:val="tx1"/>
                  </w14:solidFill>
                </w14:textFill>
              </w:rPr>
            </w:pPr>
            <w:bookmarkStart w:id="53" w:name="_Toc13992077"/>
            <w:r>
              <w:rPr>
                <w:color w:val="000000" w:themeColor="text1"/>
                <w:sz w:val="18"/>
                <w:szCs w:val="18"/>
                <w14:textFill>
                  <w14:solidFill>
                    <w14:schemeClr w14:val="tx1"/>
                  </w14:solidFill>
                </w14:textFill>
              </w:rPr>
              <w:t>照度标准值（lx）</w:t>
            </w:r>
            <w:bookmarkEnd w:id="53"/>
          </w:p>
        </w:tc>
        <w:tc>
          <w:tcPr>
            <w:tcW w:w="992" w:type="dxa"/>
            <w:tcBorders>
              <w:top w:val="single" w:color="auto" w:sz="4" w:space="0"/>
              <w:left w:val="single" w:color="auto" w:sz="4" w:space="0"/>
              <w:bottom w:val="single" w:color="auto" w:sz="4" w:space="0"/>
              <w:right w:val="single" w:color="auto" w:sz="4" w:space="0"/>
            </w:tcBorders>
            <w:vAlign w:val="center"/>
          </w:tcPr>
          <w:p w14:paraId="6F3184B6">
            <w:pPr>
              <w:spacing w:line="360" w:lineRule="auto"/>
              <w:rPr>
                <w:rFonts w:hint="eastAsia"/>
                <w:color w:val="000000" w:themeColor="text1"/>
                <w:sz w:val="18"/>
                <w:szCs w:val="18"/>
                <w14:textFill>
                  <w14:solidFill>
                    <w14:schemeClr w14:val="tx1"/>
                  </w14:solidFill>
                </w14:textFill>
              </w:rPr>
            </w:pPr>
            <w:bookmarkStart w:id="54" w:name="_Toc13992078"/>
            <w:r>
              <w:rPr>
                <w:color w:val="000000" w:themeColor="text1"/>
                <w:sz w:val="18"/>
                <w:szCs w:val="18"/>
                <w14:textFill>
                  <w14:solidFill>
                    <w14:schemeClr w14:val="tx1"/>
                  </w14:solidFill>
                </w14:textFill>
              </w:rPr>
              <w:t>统一眩光值 UGR</w:t>
            </w:r>
            <w:bookmarkEnd w:id="54"/>
          </w:p>
        </w:tc>
        <w:tc>
          <w:tcPr>
            <w:tcW w:w="851" w:type="dxa"/>
            <w:tcBorders>
              <w:top w:val="single" w:color="auto" w:sz="4" w:space="0"/>
              <w:left w:val="single" w:color="auto" w:sz="4" w:space="0"/>
              <w:bottom w:val="single" w:color="auto" w:sz="4" w:space="0"/>
              <w:right w:val="single" w:color="auto" w:sz="4" w:space="0"/>
            </w:tcBorders>
            <w:vAlign w:val="center"/>
          </w:tcPr>
          <w:p w14:paraId="59BD3EBD">
            <w:pPr>
              <w:spacing w:line="360" w:lineRule="auto"/>
              <w:rPr>
                <w:rFonts w:hint="eastAsia"/>
                <w:color w:val="000000" w:themeColor="text1"/>
                <w:sz w:val="18"/>
                <w:szCs w:val="18"/>
                <w14:textFill>
                  <w14:solidFill>
                    <w14:schemeClr w14:val="tx1"/>
                  </w14:solidFill>
                </w14:textFill>
              </w:rPr>
            </w:pPr>
            <w:bookmarkStart w:id="55" w:name="_Toc13992079"/>
            <w:r>
              <w:rPr>
                <w:color w:val="000000" w:themeColor="text1"/>
                <w:sz w:val="18"/>
                <w:szCs w:val="18"/>
                <w14:textFill>
                  <w14:solidFill>
                    <w14:schemeClr w14:val="tx1"/>
                  </w14:solidFill>
                </w14:textFill>
              </w:rPr>
              <w:t>显色指数Ra</w:t>
            </w:r>
            <w:bookmarkEnd w:id="55"/>
          </w:p>
        </w:tc>
        <w:tc>
          <w:tcPr>
            <w:tcW w:w="1134" w:type="dxa"/>
            <w:tcBorders>
              <w:top w:val="single" w:color="auto" w:sz="4" w:space="0"/>
              <w:left w:val="single" w:color="auto" w:sz="4" w:space="0"/>
              <w:bottom w:val="single" w:color="auto" w:sz="4" w:space="0"/>
              <w:right w:val="single" w:color="auto" w:sz="4" w:space="0"/>
            </w:tcBorders>
            <w:vAlign w:val="center"/>
          </w:tcPr>
          <w:p w14:paraId="4C1CC5FB">
            <w:pPr>
              <w:spacing w:line="360" w:lineRule="auto"/>
              <w:rPr>
                <w:rFonts w:hint="eastAsia"/>
                <w:color w:val="000000" w:themeColor="text1"/>
                <w:sz w:val="18"/>
                <w:szCs w:val="18"/>
                <w14:textFill>
                  <w14:solidFill>
                    <w14:schemeClr w14:val="tx1"/>
                  </w14:solidFill>
                </w14:textFill>
              </w:rPr>
            </w:pPr>
            <w:bookmarkStart w:id="56" w:name="_Toc13992080"/>
            <w:r>
              <w:rPr>
                <w:color w:val="000000" w:themeColor="text1"/>
                <w:sz w:val="18"/>
                <w:szCs w:val="18"/>
                <w14:textFill>
                  <w14:solidFill>
                    <w14:schemeClr w14:val="tx1"/>
                  </w14:solidFill>
                </w14:textFill>
              </w:rPr>
              <w:t>备注</w:t>
            </w:r>
            <w:bookmarkEnd w:id="56"/>
          </w:p>
        </w:tc>
      </w:tr>
      <w:tr w14:paraId="58D9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59" w:type="dxa"/>
            <w:tcBorders>
              <w:top w:val="single" w:color="auto" w:sz="4" w:space="0"/>
              <w:left w:val="single" w:color="auto" w:sz="4" w:space="0"/>
              <w:bottom w:val="single" w:color="auto" w:sz="4" w:space="0"/>
              <w:right w:val="single" w:color="auto" w:sz="4" w:space="0"/>
            </w:tcBorders>
            <w:vAlign w:val="center"/>
          </w:tcPr>
          <w:p w14:paraId="7528BEF1">
            <w:pPr>
              <w:spacing w:line="360" w:lineRule="auto"/>
              <w:rPr>
                <w:rFonts w:hint="eastAsia"/>
                <w:color w:val="000000" w:themeColor="text1"/>
                <w:sz w:val="18"/>
                <w:szCs w:val="18"/>
                <w14:textFill>
                  <w14:solidFill>
                    <w14:schemeClr w14:val="tx1"/>
                  </w14:solidFill>
                </w14:textFill>
              </w:rPr>
            </w:pPr>
            <w:bookmarkStart w:id="57" w:name="_Toc13992081"/>
            <w:r>
              <w:rPr>
                <w:color w:val="000000" w:themeColor="text1"/>
                <w:sz w:val="18"/>
                <w:szCs w:val="18"/>
                <w14:textFill>
                  <w14:solidFill>
                    <w14:schemeClr w14:val="tx1"/>
                  </w14:solidFill>
                </w14:textFill>
              </w:rPr>
              <w:t>配电室</w:t>
            </w:r>
            <w:bookmarkEnd w:id="57"/>
          </w:p>
        </w:tc>
        <w:tc>
          <w:tcPr>
            <w:tcW w:w="992" w:type="dxa"/>
            <w:tcBorders>
              <w:top w:val="single" w:color="auto" w:sz="4" w:space="0"/>
              <w:left w:val="single" w:color="auto" w:sz="4" w:space="0"/>
              <w:bottom w:val="single" w:color="auto" w:sz="4" w:space="0"/>
              <w:right w:val="single" w:color="auto" w:sz="4" w:space="0"/>
            </w:tcBorders>
            <w:vAlign w:val="center"/>
          </w:tcPr>
          <w:p w14:paraId="37322CD2">
            <w:pPr>
              <w:spacing w:line="360" w:lineRule="auto"/>
              <w:rPr>
                <w:rFonts w:hint="eastAsia"/>
                <w:color w:val="000000" w:themeColor="text1"/>
                <w:sz w:val="18"/>
                <w:szCs w:val="18"/>
                <w14:textFill>
                  <w14:solidFill>
                    <w14:schemeClr w14:val="tx1"/>
                  </w14:solidFill>
                </w14:textFill>
              </w:rPr>
            </w:pPr>
            <w:bookmarkStart w:id="58" w:name="_Toc13992082"/>
            <w:r>
              <w:rPr>
                <w:color w:val="000000" w:themeColor="text1"/>
                <w:sz w:val="18"/>
                <w:szCs w:val="18"/>
                <w14:textFill>
                  <w14:solidFill>
                    <w14:schemeClr w14:val="tx1"/>
                  </w14:solidFill>
                </w14:textFill>
              </w:rPr>
              <w:t>0.75m</w:t>
            </w:r>
            <w:bookmarkEnd w:id="58"/>
          </w:p>
          <w:p w14:paraId="1AEE4524">
            <w:pPr>
              <w:spacing w:line="360" w:lineRule="auto"/>
              <w:rPr>
                <w:rFonts w:hint="eastAsia"/>
                <w:color w:val="000000" w:themeColor="text1"/>
                <w:sz w:val="18"/>
                <w:szCs w:val="18"/>
                <w14:textFill>
                  <w14:solidFill>
                    <w14:schemeClr w14:val="tx1"/>
                  </w14:solidFill>
                </w14:textFill>
              </w:rPr>
            </w:pPr>
            <w:bookmarkStart w:id="59" w:name="_Toc13992083"/>
            <w:r>
              <w:rPr>
                <w:color w:val="000000" w:themeColor="text1"/>
                <w:sz w:val="18"/>
                <w:szCs w:val="18"/>
                <w14:textFill>
                  <w14:solidFill>
                    <w14:schemeClr w14:val="tx1"/>
                  </w14:solidFill>
                </w14:textFill>
              </w:rPr>
              <w:t>水平面</w:t>
            </w:r>
            <w:bookmarkEnd w:id="59"/>
          </w:p>
        </w:tc>
        <w:tc>
          <w:tcPr>
            <w:tcW w:w="1134" w:type="dxa"/>
            <w:tcBorders>
              <w:top w:val="single" w:color="auto" w:sz="4" w:space="0"/>
              <w:left w:val="single" w:color="auto" w:sz="4" w:space="0"/>
              <w:bottom w:val="single" w:color="auto" w:sz="4" w:space="0"/>
              <w:right w:val="single" w:color="auto" w:sz="4" w:space="0"/>
            </w:tcBorders>
            <w:vAlign w:val="center"/>
          </w:tcPr>
          <w:p w14:paraId="41DF292E">
            <w:pPr>
              <w:spacing w:line="360" w:lineRule="auto"/>
              <w:rPr>
                <w:rFonts w:hint="eastAsia"/>
                <w:color w:val="000000" w:themeColor="text1"/>
                <w:sz w:val="18"/>
                <w:szCs w:val="18"/>
                <w14:textFill>
                  <w14:solidFill>
                    <w14:schemeClr w14:val="tx1"/>
                  </w14:solidFill>
                </w14:textFill>
              </w:rPr>
            </w:pPr>
            <w:bookmarkStart w:id="60" w:name="_Toc13992084"/>
            <w:r>
              <w:rPr>
                <w:color w:val="000000" w:themeColor="text1"/>
                <w:sz w:val="18"/>
                <w:szCs w:val="18"/>
                <w14:textFill>
                  <w14:solidFill>
                    <w14:schemeClr w14:val="tx1"/>
                  </w14:solidFill>
                </w14:textFill>
              </w:rPr>
              <w:t>200</w:t>
            </w:r>
            <w:bookmarkEnd w:id="60"/>
          </w:p>
        </w:tc>
        <w:tc>
          <w:tcPr>
            <w:tcW w:w="992" w:type="dxa"/>
            <w:tcBorders>
              <w:top w:val="single" w:color="auto" w:sz="4" w:space="0"/>
              <w:left w:val="single" w:color="auto" w:sz="4" w:space="0"/>
              <w:bottom w:val="single" w:color="auto" w:sz="4" w:space="0"/>
              <w:right w:val="single" w:color="auto" w:sz="4" w:space="0"/>
            </w:tcBorders>
            <w:vAlign w:val="center"/>
          </w:tcPr>
          <w:p w14:paraId="293B9EE8">
            <w:pPr>
              <w:spacing w:line="360" w:lineRule="auto"/>
              <w:rPr>
                <w:rFonts w:hint="eastAsia"/>
                <w:color w:val="000000" w:themeColor="text1"/>
                <w:sz w:val="18"/>
                <w:szCs w:val="18"/>
                <w14:textFill>
                  <w14:solidFill>
                    <w14:schemeClr w14:val="tx1"/>
                  </w14:solidFill>
                </w14:textFill>
              </w:rPr>
            </w:pPr>
            <w:bookmarkStart w:id="61" w:name="_Toc13992085"/>
            <w:r>
              <w:rPr>
                <w:color w:val="000000" w:themeColor="text1"/>
                <w:sz w:val="18"/>
                <w:szCs w:val="18"/>
                <w14:textFill>
                  <w14:solidFill>
                    <w14:schemeClr w14:val="tx1"/>
                  </w14:solidFill>
                </w14:textFill>
              </w:rPr>
              <w:t>—</w:t>
            </w:r>
            <w:bookmarkEnd w:id="61"/>
          </w:p>
        </w:tc>
        <w:tc>
          <w:tcPr>
            <w:tcW w:w="851" w:type="dxa"/>
            <w:tcBorders>
              <w:top w:val="single" w:color="auto" w:sz="4" w:space="0"/>
              <w:left w:val="single" w:color="auto" w:sz="4" w:space="0"/>
              <w:bottom w:val="single" w:color="auto" w:sz="4" w:space="0"/>
              <w:right w:val="single" w:color="auto" w:sz="4" w:space="0"/>
            </w:tcBorders>
            <w:vAlign w:val="center"/>
          </w:tcPr>
          <w:p w14:paraId="6F4BF1E9">
            <w:pPr>
              <w:spacing w:line="360" w:lineRule="auto"/>
              <w:rPr>
                <w:rFonts w:hint="eastAsia"/>
                <w:color w:val="000000" w:themeColor="text1"/>
                <w:sz w:val="18"/>
                <w:szCs w:val="18"/>
                <w14:textFill>
                  <w14:solidFill>
                    <w14:schemeClr w14:val="tx1"/>
                  </w14:solidFill>
                </w14:textFill>
              </w:rPr>
            </w:pPr>
            <w:bookmarkStart w:id="62" w:name="_Toc13992086"/>
            <w:r>
              <w:rPr>
                <w:color w:val="000000" w:themeColor="text1"/>
                <w:sz w:val="18"/>
                <w:szCs w:val="18"/>
                <w14:textFill>
                  <w14:solidFill>
                    <w14:schemeClr w14:val="tx1"/>
                  </w14:solidFill>
                </w14:textFill>
              </w:rPr>
              <w:t>80</w:t>
            </w:r>
            <w:bookmarkEnd w:id="62"/>
          </w:p>
        </w:tc>
        <w:tc>
          <w:tcPr>
            <w:tcW w:w="1134" w:type="dxa"/>
            <w:tcBorders>
              <w:top w:val="single" w:color="auto" w:sz="4" w:space="0"/>
              <w:left w:val="single" w:color="auto" w:sz="4" w:space="0"/>
              <w:bottom w:val="single" w:color="auto" w:sz="4" w:space="0"/>
              <w:right w:val="single" w:color="auto" w:sz="4" w:space="0"/>
            </w:tcBorders>
            <w:vAlign w:val="center"/>
          </w:tcPr>
          <w:p w14:paraId="4F8C6A5C">
            <w:pPr>
              <w:spacing w:line="360" w:lineRule="auto"/>
              <w:rPr>
                <w:rFonts w:hint="eastAsia"/>
                <w:color w:val="000000" w:themeColor="text1"/>
                <w:sz w:val="18"/>
                <w:szCs w:val="18"/>
                <w14:textFill>
                  <w14:solidFill>
                    <w14:schemeClr w14:val="tx1"/>
                  </w14:solidFill>
                </w14:textFill>
              </w:rPr>
            </w:pPr>
          </w:p>
        </w:tc>
      </w:tr>
      <w:tr w14:paraId="28C4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9" w:type="dxa"/>
            <w:tcBorders>
              <w:top w:val="single" w:color="auto" w:sz="4" w:space="0"/>
              <w:left w:val="single" w:color="auto" w:sz="4" w:space="0"/>
              <w:bottom w:val="single" w:color="auto" w:sz="4" w:space="0"/>
              <w:right w:val="single" w:color="auto" w:sz="4" w:space="0"/>
            </w:tcBorders>
            <w:vAlign w:val="center"/>
          </w:tcPr>
          <w:p w14:paraId="1E0146CE">
            <w:pPr>
              <w:spacing w:line="360" w:lineRule="auto"/>
              <w:rPr>
                <w:rFonts w:hint="eastAsia"/>
                <w:color w:val="000000" w:themeColor="text1"/>
                <w:sz w:val="18"/>
                <w:szCs w:val="18"/>
                <w14:textFill>
                  <w14:solidFill>
                    <w14:schemeClr w14:val="tx1"/>
                  </w14:solidFill>
                </w14:textFill>
              </w:rPr>
            </w:pPr>
            <w:bookmarkStart w:id="63" w:name="_Toc13992087"/>
            <w:r>
              <w:rPr>
                <w:color w:val="000000" w:themeColor="text1"/>
                <w:sz w:val="18"/>
                <w:szCs w:val="18"/>
                <w14:textFill>
                  <w14:solidFill>
                    <w14:schemeClr w14:val="tx1"/>
                  </w14:solidFill>
                </w14:textFill>
              </w:rPr>
              <w:t>监控室</w:t>
            </w:r>
            <w:bookmarkEnd w:id="63"/>
          </w:p>
        </w:tc>
        <w:tc>
          <w:tcPr>
            <w:tcW w:w="992" w:type="dxa"/>
            <w:tcBorders>
              <w:top w:val="single" w:color="auto" w:sz="4" w:space="0"/>
              <w:left w:val="single" w:color="auto" w:sz="4" w:space="0"/>
              <w:bottom w:val="single" w:color="auto" w:sz="4" w:space="0"/>
              <w:right w:val="single" w:color="auto" w:sz="4" w:space="0"/>
            </w:tcBorders>
            <w:vAlign w:val="center"/>
          </w:tcPr>
          <w:p w14:paraId="3206203B">
            <w:pPr>
              <w:spacing w:line="360" w:lineRule="auto"/>
              <w:rPr>
                <w:rFonts w:hint="eastAsia"/>
                <w:color w:val="000000" w:themeColor="text1"/>
                <w:sz w:val="18"/>
                <w:szCs w:val="18"/>
                <w14:textFill>
                  <w14:solidFill>
                    <w14:schemeClr w14:val="tx1"/>
                  </w14:solidFill>
                </w14:textFill>
              </w:rPr>
            </w:pPr>
            <w:bookmarkStart w:id="64" w:name="_Toc13992088"/>
            <w:r>
              <w:rPr>
                <w:color w:val="000000" w:themeColor="text1"/>
                <w:sz w:val="18"/>
                <w:szCs w:val="18"/>
                <w14:textFill>
                  <w14:solidFill>
                    <w14:schemeClr w14:val="tx1"/>
                  </w14:solidFill>
                </w14:textFill>
              </w:rPr>
              <w:t>0.75m</w:t>
            </w:r>
            <w:bookmarkEnd w:id="64"/>
          </w:p>
          <w:p w14:paraId="300F57A5">
            <w:pPr>
              <w:spacing w:line="360" w:lineRule="auto"/>
              <w:rPr>
                <w:rFonts w:hint="eastAsia"/>
                <w:color w:val="000000" w:themeColor="text1"/>
                <w:sz w:val="18"/>
                <w:szCs w:val="18"/>
                <w14:textFill>
                  <w14:solidFill>
                    <w14:schemeClr w14:val="tx1"/>
                  </w14:solidFill>
                </w14:textFill>
              </w:rPr>
            </w:pPr>
            <w:bookmarkStart w:id="65" w:name="_Toc13992089"/>
            <w:r>
              <w:rPr>
                <w:color w:val="000000" w:themeColor="text1"/>
                <w:sz w:val="18"/>
                <w:szCs w:val="18"/>
                <w14:textFill>
                  <w14:solidFill>
                    <w14:schemeClr w14:val="tx1"/>
                  </w14:solidFill>
                </w14:textFill>
              </w:rPr>
              <w:t>水平面</w:t>
            </w:r>
            <w:bookmarkEnd w:id="65"/>
          </w:p>
        </w:tc>
        <w:tc>
          <w:tcPr>
            <w:tcW w:w="1134" w:type="dxa"/>
            <w:tcBorders>
              <w:top w:val="single" w:color="auto" w:sz="4" w:space="0"/>
              <w:left w:val="single" w:color="auto" w:sz="4" w:space="0"/>
              <w:bottom w:val="single" w:color="auto" w:sz="4" w:space="0"/>
              <w:right w:val="single" w:color="auto" w:sz="4" w:space="0"/>
            </w:tcBorders>
            <w:vAlign w:val="center"/>
          </w:tcPr>
          <w:p w14:paraId="57A2111C">
            <w:pPr>
              <w:spacing w:line="360" w:lineRule="auto"/>
              <w:rPr>
                <w:rFonts w:hint="eastAsia"/>
                <w:color w:val="000000" w:themeColor="text1"/>
                <w:sz w:val="18"/>
                <w:szCs w:val="18"/>
                <w14:textFill>
                  <w14:solidFill>
                    <w14:schemeClr w14:val="tx1"/>
                  </w14:solidFill>
                </w14:textFill>
              </w:rPr>
            </w:pPr>
            <w:bookmarkStart w:id="66" w:name="_Toc13992090"/>
            <w:r>
              <w:rPr>
                <w:color w:val="000000" w:themeColor="text1"/>
                <w:sz w:val="18"/>
                <w:szCs w:val="18"/>
                <w14:textFill>
                  <w14:solidFill>
                    <w14:schemeClr w14:val="tx1"/>
                  </w14:solidFill>
                </w14:textFill>
              </w:rPr>
              <w:t>300</w:t>
            </w:r>
            <w:bookmarkEnd w:id="66"/>
          </w:p>
        </w:tc>
        <w:tc>
          <w:tcPr>
            <w:tcW w:w="992" w:type="dxa"/>
            <w:tcBorders>
              <w:top w:val="single" w:color="auto" w:sz="4" w:space="0"/>
              <w:left w:val="single" w:color="auto" w:sz="4" w:space="0"/>
              <w:bottom w:val="single" w:color="auto" w:sz="4" w:space="0"/>
              <w:right w:val="single" w:color="auto" w:sz="4" w:space="0"/>
            </w:tcBorders>
            <w:vAlign w:val="center"/>
          </w:tcPr>
          <w:p w14:paraId="7F77338A">
            <w:pPr>
              <w:spacing w:line="360" w:lineRule="auto"/>
              <w:rPr>
                <w:rFonts w:hint="eastAsia"/>
                <w:color w:val="000000" w:themeColor="text1"/>
                <w:sz w:val="18"/>
                <w:szCs w:val="18"/>
                <w14:textFill>
                  <w14:solidFill>
                    <w14:schemeClr w14:val="tx1"/>
                  </w14:solidFill>
                </w14:textFill>
              </w:rPr>
            </w:pPr>
            <w:bookmarkStart w:id="67" w:name="_Toc13992091"/>
            <w:r>
              <w:rPr>
                <w:color w:val="000000" w:themeColor="text1"/>
                <w:sz w:val="18"/>
                <w:szCs w:val="18"/>
                <w14:textFill>
                  <w14:solidFill>
                    <w14:schemeClr w14:val="tx1"/>
                  </w14:solidFill>
                </w14:textFill>
              </w:rPr>
              <w:t>22</w:t>
            </w:r>
            <w:bookmarkEnd w:id="67"/>
          </w:p>
        </w:tc>
        <w:tc>
          <w:tcPr>
            <w:tcW w:w="851" w:type="dxa"/>
            <w:tcBorders>
              <w:top w:val="single" w:color="auto" w:sz="4" w:space="0"/>
              <w:left w:val="single" w:color="auto" w:sz="4" w:space="0"/>
              <w:bottom w:val="single" w:color="auto" w:sz="4" w:space="0"/>
              <w:right w:val="single" w:color="auto" w:sz="4" w:space="0"/>
            </w:tcBorders>
            <w:vAlign w:val="center"/>
          </w:tcPr>
          <w:p w14:paraId="1B012334">
            <w:pPr>
              <w:spacing w:line="360" w:lineRule="auto"/>
              <w:rPr>
                <w:rFonts w:hint="eastAsia"/>
                <w:color w:val="000000" w:themeColor="text1"/>
                <w:sz w:val="18"/>
                <w:szCs w:val="18"/>
                <w14:textFill>
                  <w14:solidFill>
                    <w14:schemeClr w14:val="tx1"/>
                  </w14:solidFill>
                </w14:textFill>
              </w:rPr>
            </w:pPr>
            <w:bookmarkStart w:id="68" w:name="_Toc13992092"/>
            <w:r>
              <w:rPr>
                <w:color w:val="000000" w:themeColor="text1"/>
                <w:sz w:val="18"/>
                <w:szCs w:val="18"/>
                <w14:textFill>
                  <w14:solidFill>
                    <w14:schemeClr w14:val="tx1"/>
                  </w14:solidFill>
                </w14:textFill>
              </w:rPr>
              <w:t>80</w:t>
            </w:r>
            <w:bookmarkEnd w:id="68"/>
          </w:p>
        </w:tc>
        <w:tc>
          <w:tcPr>
            <w:tcW w:w="1134" w:type="dxa"/>
            <w:tcBorders>
              <w:top w:val="single" w:color="auto" w:sz="4" w:space="0"/>
              <w:left w:val="single" w:color="auto" w:sz="4" w:space="0"/>
              <w:bottom w:val="single" w:color="auto" w:sz="4" w:space="0"/>
              <w:right w:val="single" w:color="auto" w:sz="4" w:space="0"/>
            </w:tcBorders>
            <w:vAlign w:val="center"/>
          </w:tcPr>
          <w:p w14:paraId="15B0554A">
            <w:pPr>
              <w:spacing w:line="360" w:lineRule="auto"/>
              <w:rPr>
                <w:rFonts w:hint="eastAsia"/>
                <w:color w:val="000000" w:themeColor="text1"/>
                <w:sz w:val="18"/>
                <w:szCs w:val="18"/>
                <w14:textFill>
                  <w14:solidFill>
                    <w14:schemeClr w14:val="tx1"/>
                  </w14:solidFill>
                </w14:textFill>
              </w:rPr>
            </w:pPr>
          </w:p>
        </w:tc>
      </w:tr>
      <w:tr w14:paraId="251F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9" w:type="dxa"/>
            <w:tcBorders>
              <w:top w:val="single" w:color="auto" w:sz="4" w:space="0"/>
              <w:left w:val="single" w:color="auto" w:sz="4" w:space="0"/>
              <w:bottom w:val="single" w:color="auto" w:sz="4" w:space="0"/>
              <w:right w:val="single" w:color="auto" w:sz="4" w:space="0"/>
            </w:tcBorders>
            <w:vAlign w:val="center"/>
          </w:tcPr>
          <w:p w14:paraId="1CE30F1A">
            <w:pPr>
              <w:spacing w:line="360" w:lineRule="auto"/>
              <w:rPr>
                <w:rFonts w:hint="eastAsia"/>
                <w:color w:val="000000" w:themeColor="text1"/>
                <w:sz w:val="18"/>
                <w:szCs w:val="18"/>
                <w14:textFill>
                  <w14:solidFill>
                    <w14:schemeClr w14:val="tx1"/>
                  </w14:solidFill>
                </w14:textFill>
              </w:rPr>
            </w:pPr>
            <w:bookmarkStart w:id="69" w:name="_Toc13992093"/>
            <w:r>
              <w:rPr>
                <w:color w:val="000000" w:themeColor="text1"/>
                <w:sz w:val="18"/>
                <w:szCs w:val="18"/>
                <w14:textFill>
                  <w14:solidFill>
                    <w14:schemeClr w14:val="tx1"/>
                  </w14:solidFill>
                </w14:textFill>
              </w:rPr>
              <w:t>充电</w:t>
            </w:r>
            <w:bookmarkEnd w:id="69"/>
          </w:p>
          <w:p w14:paraId="4DC72CD0">
            <w:pPr>
              <w:spacing w:line="360" w:lineRule="auto"/>
              <w:rPr>
                <w:rFonts w:hint="eastAsia"/>
                <w:color w:val="000000" w:themeColor="text1"/>
                <w:sz w:val="18"/>
                <w:szCs w:val="18"/>
                <w14:textFill>
                  <w14:solidFill>
                    <w14:schemeClr w14:val="tx1"/>
                  </w14:solidFill>
                </w14:textFill>
              </w:rPr>
            </w:pPr>
            <w:bookmarkStart w:id="70" w:name="_Toc13992094"/>
            <w:r>
              <w:rPr>
                <w:color w:val="000000" w:themeColor="text1"/>
                <w:sz w:val="18"/>
                <w:szCs w:val="18"/>
                <w14:textFill>
                  <w14:solidFill>
                    <w14:schemeClr w14:val="tx1"/>
                  </w14:solidFill>
                </w14:textFill>
              </w:rPr>
              <w:t>设备机房</w:t>
            </w:r>
            <w:bookmarkEnd w:id="70"/>
          </w:p>
        </w:tc>
        <w:tc>
          <w:tcPr>
            <w:tcW w:w="992" w:type="dxa"/>
            <w:tcBorders>
              <w:top w:val="single" w:color="auto" w:sz="4" w:space="0"/>
              <w:left w:val="single" w:color="auto" w:sz="4" w:space="0"/>
              <w:bottom w:val="single" w:color="auto" w:sz="4" w:space="0"/>
              <w:right w:val="single" w:color="auto" w:sz="4" w:space="0"/>
            </w:tcBorders>
            <w:vAlign w:val="center"/>
          </w:tcPr>
          <w:p w14:paraId="6D0F15A1">
            <w:pPr>
              <w:spacing w:line="360" w:lineRule="auto"/>
              <w:rPr>
                <w:rFonts w:hint="eastAsia"/>
                <w:color w:val="000000" w:themeColor="text1"/>
                <w:sz w:val="18"/>
                <w:szCs w:val="18"/>
                <w14:textFill>
                  <w14:solidFill>
                    <w14:schemeClr w14:val="tx1"/>
                  </w14:solidFill>
                </w14:textFill>
              </w:rPr>
            </w:pPr>
            <w:bookmarkStart w:id="71" w:name="_Toc13992095"/>
            <w:r>
              <w:rPr>
                <w:color w:val="000000" w:themeColor="text1"/>
                <w:sz w:val="18"/>
                <w:szCs w:val="18"/>
                <w14:textFill>
                  <w14:solidFill>
                    <w14:schemeClr w14:val="tx1"/>
                  </w14:solidFill>
                </w14:textFill>
              </w:rPr>
              <w:t>0.75m</w:t>
            </w:r>
            <w:bookmarkEnd w:id="71"/>
          </w:p>
          <w:p w14:paraId="76BDBB2B">
            <w:pPr>
              <w:spacing w:line="360" w:lineRule="auto"/>
              <w:rPr>
                <w:rFonts w:hint="eastAsia"/>
                <w:color w:val="000000" w:themeColor="text1"/>
                <w:sz w:val="18"/>
                <w:szCs w:val="18"/>
                <w14:textFill>
                  <w14:solidFill>
                    <w14:schemeClr w14:val="tx1"/>
                  </w14:solidFill>
                </w14:textFill>
              </w:rPr>
            </w:pPr>
            <w:bookmarkStart w:id="72" w:name="_Toc13992096"/>
            <w:r>
              <w:rPr>
                <w:color w:val="000000" w:themeColor="text1"/>
                <w:sz w:val="18"/>
                <w:szCs w:val="18"/>
                <w14:textFill>
                  <w14:solidFill>
                    <w14:schemeClr w14:val="tx1"/>
                  </w14:solidFill>
                </w14:textFill>
              </w:rPr>
              <w:t>水平面</w:t>
            </w:r>
            <w:bookmarkEnd w:id="72"/>
          </w:p>
        </w:tc>
        <w:tc>
          <w:tcPr>
            <w:tcW w:w="1134" w:type="dxa"/>
            <w:tcBorders>
              <w:top w:val="single" w:color="auto" w:sz="4" w:space="0"/>
              <w:left w:val="single" w:color="auto" w:sz="4" w:space="0"/>
              <w:bottom w:val="single" w:color="auto" w:sz="4" w:space="0"/>
              <w:right w:val="single" w:color="auto" w:sz="4" w:space="0"/>
            </w:tcBorders>
            <w:vAlign w:val="center"/>
          </w:tcPr>
          <w:p w14:paraId="67C26039">
            <w:pPr>
              <w:spacing w:line="360" w:lineRule="auto"/>
              <w:rPr>
                <w:rFonts w:hint="eastAsia"/>
                <w:color w:val="000000" w:themeColor="text1"/>
                <w:sz w:val="18"/>
                <w:szCs w:val="18"/>
                <w14:textFill>
                  <w14:solidFill>
                    <w14:schemeClr w14:val="tx1"/>
                  </w14:solidFill>
                </w14:textFill>
              </w:rPr>
            </w:pPr>
            <w:bookmarkStart w:id="73" w:name="_Toc13992097"/>
            <w:r>
              <w:rPr>
                <w:color w:val="000000" w:themeColor="text1"/>
                <w:sz w:val="18"/>
                <w:szCs w:val="18"/>
                <w14:textFill>
                  <w14:solidFill>
                    <w14:schemeClr w14:val="tx1"/>
                  </w14:solidFill>
                </w14:textFill>
              </w:rPr>
              <w:t>300</w:t>
            </w:r>
            <w:bookmarkEnd w:id="73"/>
          </w:p>
        </w:tc>
        <w:tc>
          <w:tcPr>
            <w:tcW w:w="992" w:type="dxa"/>
            <w:tcBorders>
              <w:top w:val="single" w:color="auto" w:sz="4" w:space="0"/>
              <w:left w:val="single" w:color="auto" w:sz="4" w:space="0"/>
              <w:bottom w:val="single" w:color="auto" w:sz="4" w:space="0"/>
              <w:right w:val="single" w:color="auto" w:sz="4" w:space="0"/>
            </w:tcBorders>
            <w:vAlign w:val="center"/>
          </w:tcPr>
          <w:p w14:paraId="26F25170">
            <w:pPr>
              <w:spacing w:line="360" w:lineRule="auto"/>
              <w:rPr>
                <w:rFonts w:hint="eastAsia"/>
                <w:color w:val="000000" w:themeColor="text1"/>
                <w:sz w:val="18"/>
                <w:szCs w:val="18"/>
                <w14:textFill>
                  <w14:solidFill>
                    <w14:schemeClr w14:val="tx1"/>
                  </w14:solidFill>
                </w14:textFill>
              </w:rPr>
            </w:pPr>
            <w:bookmarkStart w:id="74" w:name="_Toc13992098"/>
            <w:r>
              <w:rPr>
                <w:color w:val="000000" w:themeColor="text1"/>
                <w:sz w:val="18"/>
                <w:szCs w:val="18"/>
                <w14:textFill>
                  <w14:solidFill>
                    <w14:schemeClr w14:val="tx1"/>
                  </w14:solidFill>
                </w14:textFill>
              </w:rPr>
              <w:t>22</w:t>
            </w:r>
            <w:bookmarkEnd w:id="74"/>
          </w:p>
        </w:tc>
        <w:tc>
          <w:tcPr>
            <w:tcW w:w="851" w:type="dxa"/>
            <w:tcBorders>
              <w:top w:val="single" w:color="auto" w:sz="4" w:space="0"/>
              <w:left w:val="single" w:color="auto" w:sz="4" w:space="0"/>
              <w:bottom w:val="single" w:color="auto" w:sz="4" w:space="0"/>
              <w:right w:val="single" w:color="auto" w:sz="4" w:space="0"/>
            </w:tcBorders>
            <w:vAlign w:val="center"/>
          </w:tcPr>
          <w:p w14:paraId="392AEA4A">
            <w:pPr>
              <w:spacing w:line="360" w:lineRule="auto"/>
              <w:rPr>
                <w:rFonts w:hint="eastAsia"/>
                <w:color w:val="000000" w:themeColor="text1"/>
                <w:sz w:val="18"/>
                <w:szCs w:val="18"/>
                <w14:textFill>
                  <w14:solidFill>
                    <w14:schemeClr w14:val="tx1"/>
                  </w14:solidFill>
                </w14:textFill>
              </w:rPr>
            </w:pPr>
            <w:bookmarkStart w:id="75" w:name="_Toc13992099"/>
            <w:r>
              <w:rPr>
                <w:color w:val="000000" w:themeColor="text1"/>
                <w:sz w:val="18"/>
                <w:szCs w:val="18"/>
                <w14:textFill>
                  <w14:solidFill>
                    <w14:schemeClr w14:val="tx1"/>
                  </w14:solidFill>
                </w14:textFill>
              </w:rPr>
              <w:t>80</w:t>
            </w:r>
            <w:bookmarkEnd w:id="75"/>
          </w:p>
        </w:tc>
        <w:tc>
          <w:tcPr>
            <w:tcW w:w="1134" w:type="dxa"/>
            <w:tcBorders>
              <w:top w:val="single" w:color="auto" w:sz="4" w:space="0"/>
              <w:left w:val="single" w:color="auto" w:sz="4" w:space="0"/>
              <w:bottom w:val="single" w:color="auto" w:sz="4" w:space="0"/>
              <w:right w:val="single" w:color="auto" w:sz="4" w:space="0"/>
            </w:tcBorders>
            <w:vAlign w:val="center"/>
          </w:tcPr>
          <w:p w14:paraId="3E6ADFFD">
            <w:pPr>
              <w:spacing w:line="360" w:lineRule="auto"/>
              <w:rPr>
                <w:rFonts w:hint="eastAsia"/>
                <w:color w:val="000000" w:themeColor="text1"/>
                <w:sz w:val="18"/>
                <w:szCs w:val="18"/>
                <w14:textFill>
                  <w14:solidFill>
                    <w14:schemeClr w14:val="tx1"/>
                  </w14:solidFill>
                </w14:textFill>
              </w:rPr>
            </w:pPr>
          </w:p>
        </w:tc>
      </w:tr>
      <w:tr w14:paraId="6AB4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9" w:type="dxa"/>
            <w:tcBorders>
              <w:top w:val="single" w:color="auto" w:sz="4" w:space="0"/>
              <w:left w:val="single" w:color="auto" w:sz="4" w:space="0"/>
              <w:bottom w:val="single" w:color="auto" w:sz="4" w:space="0"/>
              <w:right w:val="single" w:color="auto" w:sz="4" w:space="0"/>
            </w:tcBorders>
            <w:vAlign w:val="center"/>
          </w:tcPr>
          <w:p w14:paraId="51434C76">
            <w:pPr>
              <w:spacing w:line="360" w:lineRule="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充电区</w:t>
            </w:r>
          </w:p>
        </w:tc>
        <w:tc>
          <w:tcPr>
            <w:tcW w:w="992" w:type="dxa"/>
            <w:tcBorders>
              <w:top w:val="single" w:color="auto" w:sz="4" w:space="0"/>
              <w:left w:val="single" w:color="auto" w:sz="4" w:space="0"/>
              <w:bottom w:val="single" w:color="auto" w:sz="4" w:space="0"/>
              <w:right w:val="single" w:color="auto" w:sz="4" w:space="0"/>
            </w:tcBorders>
            <w:vAlign w:val="center"/>
          </w:tcPr>
          <w:p w14:paraId="1DD92E86">
            <w:pPr>
              <w:spacing w:line="360" w:lineRule="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地面</w:t>
            </w:r>
          </w:p>
        </w:tc>
        <w:tc>
          <w:tcPr>
            <w:tcW w:w="1134" w:type="dxa"/>
            <w:tcBorders>
              <w:top w:val="single" w:color="auto" w:sz="4" w:space="0"/>
              <w:left w:val="single" w:color="auto" w:sz="4" w:space="0"/>
              <w:bottom w:val="single" w:color="auto" w:sz="4" w:space="0"/>
              <w:right w:val="single" w:color="auto" w:sz="4" w:space="0"/>
            </w:tcBorders>
            <w:vAlign w:val="center"/>
          </w:tcPr>
          <w:p w14:paraId="2FDA947C">
            <w:pPr>
              <w:spacing w:line="360" w:lineRule="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992" w:type="dxa"/>
            <w:tcBorders>
              <w:top w:val="single" w:color="auto" w:sz="4" w:space="0"/>
              <w:left w:val="single" w:color="auto" w:sz="4" w:space="0"/>
              <w:bottom w:val="single" w:color="auto" w:sz="4" w:space="0"/>
              <w:right w:val="single" w:color="auto" w:sz="4" w:space="0"/>
            </w:tcBorders>
            <w:vAlign w:val="center"/>
          </w:tcPr>
          <w:p w14:paraId="6F7F2FA9">
            <w:pPr>
              <w:spacing w:line="360" w:lineRule="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14:paraId="7D5465B2">
            <w:pPr>
              <w:spacing w:line="360" w:lineRule="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w:t>
            </w:r>
          </w:p>
        </w:tc>
        <w:tc>
          <w:tcPr>
            <w:tcW w:w="1134" w:type="dxa"/>
            <w:tcBorders>
              <w:top w:val="single" w:color="auto" w:sz="4" w:space="0"/>
              <w:left w:val="single" w:color="auto" w:sz="4" w:space="0"/>
              <w:bottom w:val="single" w:color="auto" w:sz="4" w:space="0"/>
              <w:right w:val="single" w:color="auto" w:sz="4" w:space="0"/>
            </w:tcBorders>
            <w:vAlign w:val="center"/>
          </w:tcPr>
          <w:p w14:paraId="29CE4EE2">
            <w:pPr>
              <w:spacing w:line="360" w:lineRule="auto"/>
              <w:rPr>
                <w:rFonts w:hint="eastAsia"/>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需另加局部照明，见注</w:t>
            </w:r>
          </w:p>
        </w:tc>
      </w:tr>
    </w:tbl>
    <w:p w14:paraId="3BCB4BEB">
      <w:pPr>
        <w:pStyle w:val="25"/>
        <w:tabs>
          <w:tab w:val="left" w:pos="964"/>
        </w:tabs>
        <w:spacing w:line="360" w:lineRule="auto"/>
        <w:ind w:left="229" w:right="1133"/>
        <w:jc w:val="both"/>
        <w:rPr>
          <w:rFonts w:hint="eastAsia"/>
          <w:color w:val="000000" w:themeColor="text1"/>
          <w:sz w:val="15"/>
          <w:szCs w:val="15"/>
          <w:lang w:eastAsia="zh-CN"/>
          <w14:textFill>
            <w14:solidFill>
              <w14:schemeClr w14:val="tx1"/>
            </w14:solidFill>
          </w14:textFill>
        </w:rPr>
      </w:pPr>
      <w:r>
        <w:rPr>
          <w:color w:val="000000" w:themeColor="text1"/>
          <w:sz w:val="15"/>
          <w:szCs w:val="15"/>
          <w:lang w:eastAsia="zh-CN"/>
          <w14:textFill>
            <w14:solidFill>
              <w14:schemeClr w14:val="tx1"/>
            </w14:solidFill>
          </w14:textFill>
        </w:rPr>
        <w:t>注：交流充电桩、非车载充电机等充电设备的操作面需增加局部照明 200lx，如充电设备操作面自带背景灯（如自带背景灯的触摸液晶显示屏）可不增加局部照明。</w:t>
      </w:r>
    </w:p>
    <w:p w14:paraId="012C4247">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4</w:t>
      </w:r>
      <w:r>
        <w:rPr>
          <w:color w:val="000000" w:themeColor="text1"/>
          <w:sz w:val="21"/>
          <w:lang w:eastAsia="zh-CN"/>
          <w14:textFill>
            <w14:solidFill>
              <w14:schemeClr w14:val="tx1"/>
            </w14:solidFill>
          </w14:textFill>
        </w:rPr>
        <w:t>充电站内照明灯具应选用配光合理、效率高、寿命长的节能灯具。室内开敞式灯具的效率不应低于75%，带格栅灯具的效率不应低于65%。</w:t>
      </w:r>
    </w:p>
    <w:p w14:paraId="19F75159">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5</w:t>
      </w:r>
      <w:r>
        <w:rPr>
          <w:color w:val="000000" w:themeColor="text1"/>
          <w:sz w:val="21"/>
          <w:lang w:eastAsia="zh-CN"/>
          <w14:textFill>
            <w14:solidFill>
              <w14:schemeClr w14:val="tx1"/>
            </w14:solidFill>
          </w14:textFill>
        </w:rPr>
        <w:t>灯具宜采用LED、荧光灯</w:t>
      </w:r>
      <w:r>
        <w:rPr>
          <w:rFonts w:hint="eastAsia"/>
          <w:color w:val="000000" w:themeColor="text1"/>
          <w:sz w:val="21"/>
          <w:lang w:eastAsia="zh-CN"/>
          <w14:textFill>
            <w14:solidFill>
              <w14:schemeClr w14:val="tx1"/>
            </w14:solidFill>
          </w14:textFill>
        </w:rPr>
        <w:t>等节能型灯具</w:t>
      </w:r>
      <w:r>
        <w:rPr>
          <w:color w:val="000000" w:themeColor="text1"/>
          <w:sz w:val="21"/>
          <w:lang w:eastAsia="zh-CN"/>
          <w14:textFill>
            <w14:solidFill>
              <w14:schemeClr w14:val="tx1"/>
            </w14:solidFill>
          </w14:textFill>
        </w:rPr>
        <w:t>。</w:t>
      </w:r>
    </w:p>
    <w:p w14:paraId="3FF8759C">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6</w:t>
      </w:r>
      <w:r>
        <w:rPr>
          <w:color w:val="000000" w:themeColor="text1"/>
          <w:sz w:val="21"/>
          <w:lang w:eastAsia="zh-CN"/>
          <w14:textFill>
            <w14:solidFill>
              <w14:schemeClr w14:val="tx1"/>
            </w14:solidFill>
          </w14:textFill>
        </w:rPr>
        <w:t>公共停车场（库）充电场所的照明应采用集中控制或自动控制的方式。</w:t>
      </w:r>
    </w:p>
    <w:p w14:paraId="39C4C271">
      <w:pPr>
        <w:spacing w:line="360" w:lineRule="auto"/>
        <w:jc w:val="center"/>
        <w:rPr>
          <w:rFonts w:hint="eastAsia" w:ascii="黑体" w:hAnsi="黑体" w:eastAsia="黑体"/>
          <w:color w:val="000000" w:themeColor="text1"/>
          <w:sz w:val="21"/>
          <w:szCs w:val="21"/>
          <w:lang w:eastAsia="zh-CN"/>
          <w14:textFill>
            <w14:solidFill>
              <w14:schemeClr w14:val="tx1"/>
            </w14:solidFill>
          </w14:textFill>
        </w:rPr>
      </w:pPr>
      <w:bookmarkStart w:id="76" w:name="_Toc19826513"/>
      <w:r>
        <w:rPr>
          <w:rFonts w:ascii="黑体" w:hAnsi="黑体" w:eastAsia="黑体"/>
          <w:color w:val="000000" w:themeColor="text1"/>
          <w:sz w:val="21"/>
          <w:szCs w:val="21"/>
          <w:lang w:eastAsia="zh-CN"/>
          <w14:textFill>
            <w14:solidFill>
              <w14:schemeClr w14:val="tx1"/>
            </w14:solidFill>
          </w14:textFill>
        </w:rPr>
        <w:t>Ⅶ</w:t>
      </w:r>
      <w:r>
        <w:rPr>
          <w:rFonts w:hint="eastAsia" w:ascii="黑体" w:hAnsi="黑体" w:eastAsia="黑体"/>
          <w:color w:val="000000" w:themeColor="text1"/>
          <w:sz w:val="21"/>
          <w:szCs w:val="21"/>
          <w:lang w:eastAsia="zh-CN"/>
          <w14:textFill>
            <w14:solidFill>
              <w14:schemeClr w14:val="tx1"/>
            </w14:solidFill>
          </w14:textFill>
        </w:rPr>
        <w:t xml:space="preserve"> </w:t>
      </w:r>
      <w:r>
        <w:rPr>
          <w:rFonts w:ascii="黑体" w:hAnsi="黑体" w:eastAsia="黑体"/>
          <w:color w:val="000000" w:themeColor="text1"/>
          <w:sz w:val="21"/>
          <w:szCs w:val="21"/>
          <w:lang w:eastAsia="zh-CN"/>
          <w14:textFill>
            <w14:solidFill>
              <w14:schemeClr w14:val="tx1"/>
            </w14:solidFill>
          </w14:textFill>
        </w:rPr>
        <w:t>防雷与接地</w:t>
      </w:r>
      <w:bookmarkEnd w:id="76"/>
    </w:p>
    <w:p w14:paraId="4C644643">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7</w:t>
      </w:r>
      <w:r>
        <w:rPr>
          <w:color w:val="000000" w:themeColor="text1"/>
          <w:sz w:val="21"/>
          <w:lang w:eastAsia="zh-CN"/>
          <w14:textFill>
            <w14:solidFill>
              <w14:schemeClr w14:val="tx1"/>
            </w14:solidFill>
          </w14:textFill>
        </w:rPr>
        <w:t>充电</w:t>
      </w:r>
      <w:r>
        <w:rPr>
          <w:rFonts w:hint="eastAsia"/>
          <w:color w:val="000000" w:themeColor="text1"/>
          <w:sz w:val="21"/>
          <w:lang w:eastAsia="zh-CN"/>
          <w14:textFill>
            <w14:solidFill>
              <w14:schemeClr w14:val="tx1"/>
            </w14:solidFill>
          </w14:textFill>
        </w:rPr>
        <w:t>基础</w:t>
      </w:r>
      <w:r>
        <w:rPr>
          <w:color w:val="000000" w:themeColor="text1"/>
          <w:sz w:val="21"/>
          <w:lang w:eastAsia="zh-CN"/>
          <w14:textFill>
            <w14:solidFill>
              <w14:schemeClr w14:val="tx1"/>
            </w14:solidFill>
          </w14:textFill>
        </w:rPr>
        <w:t>设施的防雷与接地应满足现行国家标准《建筑物防雷设计规范》GB 50057和《交流电气装置的接地设计规范》GB/T  50065 的相关规定。</w:t>
      </w:r>
    </w:p>
    <w:p w14:paraId="3DE850AE">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8</w:t>
      </w:r>
      <w:r>
        <w:rPr>
          <w:color w:val="000000" w:themeColor="text1"/>
          <w:sz w:val="21"/>
          <w:lang w:eastAsia="zh-CN"/>
          <w14:textFill>
            <w14:solidFill>
              <w14:schemeClr w14:val="tx1"/>
            </w14:solidFill>
          </w14:textFill>
        </w:rPr>
        <w:t>充电</w:t>
      </w:r>
      <w:r>
        <w:rPr>
          <w:rFonts w:hint="eastAsia"/>
          <w:color w:val="000000" w:themeColor="text1"/>
          <w:sz w:val="21"/>
          <w:lang w:eastAsia="zh-CN"/>
          <w14:textFill>
            <w14:solidFill>
              <w14:schemeClr w14:val="tx1"/>
            </w14:solidFill>
          </w14:textFill>
        </w:rPr>
        <w:t>基础</w:t>
      </w:r>
      <w:r>
        <w:rPr>
          <w:color w:val="000000" w:themeColor="text1"/>
          <w:sz w:val="21"/>
          <w:lang w:eastAsia="zh-CN"/>
          <w14:textFill>
            <w14:solidFill>
              <w14:schemeClr w14:val="tx1"/>
            </w14:solidFill>
          </w14:textFill>
        </w:rPr>
        <w:t>设施应采取防直击雷、防雷电波入侵和防雷电电磁脉冲的措施。</w:t>
      </w:r>
    </w:p>
    <w:p w14:paraId="146C02F9">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.3</w:t>
      </w:r>
      <w:r>
        <w:rPr>
          <w:rFonts w:hint="eastAsia" w:ascii="黑体" w:hAnsi="黑体" w:eastAsia="黑体" w:cs="黑体"/>
          <w:color w:val="000000" w:themeColor="text1"/>
          <w:spacing w:val="-2"/>
          <w:w w:val="99"/>
          <w:sz w:val="21"/>
          <w:szCs w:val="21"/>
          <w:lang w:eastAsia="zh-CN"/>
          <w14:textFill>
            <w14:solidFill>
              <w14:schemeClr w14:val="tx1"/>
            </w14:solidFill>
          </w14:textFill>
        </w:rPr>
        <w:t>9</w:t>
      </w:r>
      <w:r>
        <w:rPr>
          <w:color w:val="000000" w:themeColor="text1"/>
          <w:sz w:val="21"/>
          <w:lang w:eastAsia="zh-CN"/>
          <w14:textFill>
            <w14:solidFill>
              <w14:schemeClr w14:val="tx1"/>
            </w14:solidFill>
          </w14:textFill>
        </w:rPr>
        <w:t>充电设备配电箱应设置电涌保护器，并应符合现行国家标准《建筑物防雷设计规范》GB 50057 的要求。</w:t>
      </w:r>
    </w:p>
    <w:p w14:paraId="0EBAC32E">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w:t>
      </w:r>
      <w:r>
        <w:rPr>
          <w:rFonts w:hint="eastAsia" w:ascii="黑体" w:hAnsi="黑体" w:eastAsia="黑体" w:cs="黑体"/>
          <w:color w:val="000000" w:themeColor="text1"/>
          <w:spacing w:val="-2"/>
          <w:w w:val="99"/>
          <w:sz w:val="21"/>
          <w:szCs w:val="21"/>
          <w:lang w:eastAsia="zh-CN"/>
          <w14:textFill>
            <w14:solidFill>
              <w14:schemeClr w14:val="tx1"/>
            </w14:solidFill>
          </w14:textFill>
        </w:rPr>
        <w:t>40</w:t>
      </w:r>
      <w:r>
        <w:rPr>
          <w:color w:val="000000" w:themeColor="text1"/>
          <w:sz w:val="21"/>
          <w:lang w:eastAsia="zh-CN"/>
          <w14:textFill>
            <w14:solidFill>
              <w14:schemeClr w14:val="tx1"/>
            </w14:solidFill>
          </w14:textFill>
        </w:rPr>
        <w:t>充电站内应设置等电位联结。</w:t>
      </w:r>
    </w:p>
    <w:p w14:paraId="2DDE8272">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1</w:t>
      </w:r>
      <w:r>
        <w:rPr>
          <w:color w:val="000000" w:themeColor="text1"/>
          <w:sz w:val="21"/>
          <w:lang w:eastAsia="zh-CN"/>
          <w14:textFill>
            <w14:solidFill>
              <w14:schemeClr w14:val="tx1"/>
            </w14:solidFill>
          </w14:textFill>
        </w:rPr>
        <w:t>充电设备保护接地端子应可靠接地，接地电阻值应符合现行国家标准《交流电气装置的接地设计规范》GB/T 50065的有关规定。</w:t>
      </w:r>
    </w:p>
    <w:p w14:paraId="4C3F14DF">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2</w:t>
      </w:r>
      <w:r>
        <w:rPr>
          <w:color w:val="000000" w:themeColor="text1"/>
          <w:sz w:val="21"/>
          <w:lang w:eastAsia="zh-CN"/>
          <w14:textFill>
            <w14:solidFill>
              <w14:schemeClr w14:val="tx1"/>
            </w14:solidFill>
          </w14:textFill>
        </w:rPr>
        <w:t>户内安装的充电设备，应利用建筑物的接地装置接地；户外安装的充电设备宜与就近的建筑或配电设施共用接地装置。当无法利用时，应加设接地装置。</w:t>
      </w:r>
    </w:p>
    <w:p w14:paraId="2B109777">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color w:val="000000" w:themeColor="text1"/>
          <w:sz w:val="21"/>
          <w:lang w:eastAsia="zh-CN"/>
          <w14:textFill>
            <w14:solidFill>
              <w14:schemeClr w14:val="tx1"/>
            </w14:solidFill>
          </w14:textFill>
        </w:rPr>
        <w:t>充电</w:t>
      </w:r>
      <w:r>
        <w:rPr>
          <w:rFonts w:hint="eastAsia"/>
          <w:color w:val="000000" w:themeColor="text1"/>
          <w:sz w:val="21"/>
          <w:lang w:eastAsia="zh-CN"/>
          <w14:textFill>
            <w14:solidFill>
              <w14:schemeClr w14:val="tx1"/>
            </w14:solidFill>
          </w14:textFill>
        </w:rPr>
        <w:t>基础</w:t>
      </w:r>
      <w:r>
        <w:rPr>
          <w:color w:val="000000" w:themeColor="text1"/>
          <w:sz w:val="21"/>
          <w:lang w:eastAsia="zh-CN"/>
          <w14:textFill>
            <w14:solidFill>
              <w14:schemeClr w14:val="tx1"/>
            </w14:solidFill>
          </w14:textFill>
        </w:rPr>
        <w:t>设施的防雷接地、防静电接地、电气设备的工作接地、保护接地及信息系统的接地宜共用接地装置。</w:t>
      </w:r>
    </w:p>
    <w:p w14:paraId="368F6BA6">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w:t>
      </w:r>
      <w:r>
        <w:rPr>
          <w:rFonts w:hint="eastAsia" w:ascii="黑体" w:hAnsi="黑体" w:eastAsia="黑体" w:cs="黑体"/>
          <w:color w:val="000000" w:themeColor="text1"/>
          <w:spacing w:val="-2"/>
          <w:w w:val="99"/>
          <w:sz w:val="21"/>
          <w:szCs w:val="21"/>
          <w:lang w:eastAsia="zh-CN"/>
          <w14:textFill>
            <w14:solidFill>
              <w14:schemeClr w14:val="tx1"/>
            </w14:solidFill>
          </w14:textFill>
        </w:rPr>
        <w:t>3</w:t>
      </w:r>
      <w:r>
        <w:rPr>
          <w:rFonts w:ascii="黑体" w:hAnsi="黑体" w:eastAsia="黑体" w:cs="黑体"/>
          <w:color w:val="000000" w:themeColor="text1"/>
          <w:spacing w:val="-2"/>
          <w:w w:val="99"/>
          <w:sz w:val="21"/>
          <w:szCs w:val="21"/>
          <w:lang w:eastAsia="zh-CN"/>
          <w14:textFill>
            <w14:solidFill>
              <w14:schemeClr w14:val="tx1"/>
            </w14:solidFill>
          </w14:textFill>
        </w:rPr>
        <w:t>.43</w:t>
      </w:r>
      <w:r>
        <w:rPr>
          <w:color w:val="000000" w:themeColor="text1"/>
          <w:sz w:val="21"/>
          <w:lang w:eastAsia="zh-CN"/>
          <w14:textFill>
            <w14:solidFill>
              <w14:schemeClr w14:val="tx1"/>
            </w14:solidFill>
          </w14:textFill>
        </w:rPr>
        <w:t>建筑附属充电车库的接地电阻值由建筑物主体设计单位确定，专用充电站接地网的接地电阻不应大于</w:t>
      </w:r>
      <w:r>
        <w:rPr>
          <w:color w:val="000000" w:themeColor="text1"/>
          <w:sz w:val="21"/>
          <w:szCs w:val="21"/>
          <w:lang w:eastAsia="zh-CN"/>
          <w14:textFill>
            <w14:solidFill>
              <w14:schemeClr w14:val="tx1"/>
            </w14:solidFill>
          </w14:textFill>
        </w:rPr>
        <w:t>4</w:t>
      </w:r>
      <w:r>
        <w:rPr>
          <w:color w:val="000000" w:themeColor="text1"/>
          <w:sz w:val="21"/>
          <w:szCs w:val="21"/>
          <w14:textFill>
            <w14:solidFill>
              <w14:schemeClr w14:val="tx1"/>
            </w14:solidFill>
          </w14:textFill>
        </w:rPr>
        <w:t>Ω</w:t>
      </w:r>
      <w:r>
        <w:rPr>
          <w:color w:val="000000" w:themeColor="text1"/>
          <w:sz w:val="21"/>
          <w:lang w:eastAsia="zh-CN"/>
          <w14:textFill>
            <w14:solidFill>
              <w14:schemeClr w14:val="tx1"/>
            </w14:solidFill>
          </w14:textFill>
        </w:rPr>
        <w:t>。</w:t>
      </w:r>
      <w:bookmarkEnd w:id="43"/>
    </w:p>
    <w:p w14:paraId="37219AB8">
      <w:pPr>
        <w:pStyle w:val="25"/>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p>
    <w:p w14:paraId="1F394F66">
      <w:pPr>
        <w:pStyle w:val="25"/>
        <w:numPr>
          <w:ilvl w:val="1"/>
          <w:numId w:val="0"/>
        </w:numPr>
        <w:tabs>
          <w:tab w:val="left" w:pos="3769"/>
          <w:tab w:val="left" w:pos="3770"/>
        </w:tabs>
        <w:spacing w:line="360" w:lineRule="auto"/>
        <w:ind w:left="229" w:hanging="735"/>
        <w:jc w:val="center"/>
        <w:outlineLvl w:val="1"/>
        <w:rPr>
          <w:rFonts w:hint="eastAsia" w:ascii="黑体" w:eastAsia="黑体"/>
          <w:color w:val="000000" w:themeColor="text1"/>
          <w:sz w:val="21"/>
          <w:lang w:eastAsia="zh-CN"/>
          <w14:textFill>
            <w14:solidFill>
              <w14:schemeClr w14:val="tx1"/>
            </w14:solidFill>
          </w14:textFill>
        </w:rPr>
      </w:pPr>
      <w:bookmarkStart w:id="77" w:name="_Toc232147009"/>
      <w:bookmarkStart w:id="78" w:name="_Toc19826511"/>
      <w:r>
        <w:rPr>
          <w:rFonts w:ascii="黑体" w:eastAsia="黑体"/>
          <w:color w:val="000000" w:themeColor="text1"/>
          <w:sz w:val="21"/>
          <w:lang w:eastAsia="zh-CN"/>
          <w14:textFill>
            <w14:solidFill>
              <w14:schemeClr w14:val="tx1"/>
            </w14:solidFill>
          </w14:textFill>
        </w:rPr>
        <w:t>4.4</w:t>
      </w:r>
      <w:r>
        <w:rPr>
          <w:rFonts w:hint="eastAsia" w:ascii="黑体" w:eastAsia="黑体"/>
          <w:color w:val="000000" w:themeColor="text1"/>
          <w:sz w:val="21"/>
          <w:lang w:eastAsia="zh-CN"/>
          <w14:textFill>
            <w14:solidFill>
              <w14:schemeClr w14:val="tx1"/>
            </w14:solidFill>
          </w14:textFill>
        </w:rPr>
        <w:t xml:space="preserve"> </w:t>
      </w:r>
      <w:r>
        <w:rPr>
          <w:rFonts w:ascii="黑体" w:eastAsia="黑体"/>
          <w:color w:val="000000" w:themeColor="text1"/>
          <w:sz w:val="21"/>
          <w:lang w:eastAsia="zh-CN"/>
          <w14:textFill>
            <w14:solidFill>
              <w14:schemeClr w14:val="tx1"/>
            </w14:solidFill>
          </w14:textFill>
        </w:rPr>
        <w:t>监控系统（平台）</w:t>
      </w:r>
      <w:bookmarkEnd w:id="77"/>
      <w:bookmarkEnd w:id="78"/>
    </w:p>
    <w:p w14:paraId="74A7CBA0">
      <w:pPr>
        <w:pStyle w:val="25"/>
        <w:tabs>
          <w:tab w:val="left" w:pos="3769"/>
          <w:tab w:val="left" w:pos="3770"/>
        </w:tabs>
        <w:spacing w:line="360" w:lineRule="auto"/>
        <w:ind w:left="229"/>
        <w:outlineLvl w:val="1"/>
        <w:rPr>
          <w:rFonts w:hint="eastAsia" w:ascii="黑体" w:eastAsia="黑体"/>
          <w:color w:val="000000" w:themeColor="text1"/>
          <w:sz w:val="21"/>
          <w:lang w:eastAsia="zh-CN"/>
          <w14:textFill>
            <w14:solidFill>
              <w14:schemeClr w14:val="tx1"/>
            </w14:solidFill>
          </w14:textFill>
        </w:rPr>
      </w:pPr>
    </w:p>
    <w:p w14:paraId="643BB59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4.4.1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专用、公用电动汽车充电设施应接入相应监控系统（平台）。</w:t>
      </w:r>
    </w:p>
    <w:p w14:paraId="61B1E3BA">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4.4.2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有人值守的充电站宜设监控室，并宜与充电场所靠近布置。</w:t>
      </w:r>
    </w:p>
    <w:p w14:paraId="007A452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4.4.3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监控系统应包括充电监控、供电监控</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安防监控</w:t>
      </w:r>
      <w:r>
        <w:rPr>
          <w:rFonts w:hint="eastAsia"/>
          <w:color w:val="000000" w:themeColor="text1"/>
          <w:sz w:val="21"/>
          <w:lang w:eastAsia="zh-CN"/>
          <w14:textFill>
            <w14:solidFill>
              <w14:schemeClr w14:val="tx1"/>
            </w14:solidFill>
          </w14:textFill>
        </w:rPr>
        <w:t>、环境监测</w:t>
      </w:r>
      <w:r>
        <w:rPr>
          <w:color w:val="000000" w:themeColor="text1"/>
          <w:sz w:val="21"/>
          <w:lang w:eastAsia="zh-CN"/>
          <w14:textFill>
            <w14:solidFill>
              <w14:schemeClr w14:val="tx1"/>
            </w14:solidFill>
          </w14:textFill>
        </w:rPr>
        <w:t>。</w:t>
      </w:r>
    </w:p>
    <w:p w14:paraId="6DBC39FE">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4.4.4</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充电监控系统功能应符合下列要求：</w:t>
      </w:r>
    </w:p>
    <w:p w14:paraId="6909A807">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充电监控系统宜具备数据采集、控制调节、数据处理与存储、事件记录、报警处理、设备运行管理、用户管理与权限管理、报表与打印、可扩展、对时等功能。</w:t>
      </w:r>
    </w:p>
    <w:p w14:paraId="3280095B">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 充电监控系统应具备下列数据采集功能：</w:t>
      </w:r>
    </w:p>
    <w:p w14:paraId="74F3C8B7">
      <w:pPr>
        <w:pStyle w:val="25"/>
        <w:tabs>
          <w:tab w:val="left" w:pos="964"/>
        </w:tabs>
        <w:spacing w:line="360" w:lineRule="auto"/>
        <w:ind w:left="229" w:right="1133" w:firstLine="630" w:firstLineChars="3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1）采集非车载充电机工作状态、温度、故障信号、功率、电压、电流和电能量。</w:t>
      </w:r>
    </w:p>
    <w:p w14:paraId="4767FA75">
      <w:pPr>
        <w:pStyle w:val="25"/>
        <w:tabs>
          <w:tab w:val="left" w:pos="964"/>
        </w:tabs>
        <w:spacing w:line="360" w:lineRule="auto"/>
        <w:ind w:left="229" w:right="1133" w:firstLine="630" w:firstLineChars="3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2）采集交流充电桩的工作状态、故障信号、电压、电流和电能量。</w:t>
      </w:r>
    </w:p>
    <w:p w14:paraId="7B003C95">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3 充电监控系统应具备向充电设备下发控制命令、遥控起停、校时、紧急停机、远方设定充电参数等控制调节功能。</w:t>
      </w:r>
    </w:p>
    <w:p w14:paraId="5321176A">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 充电监控系统应具备下列数据处理与存储功能：</w:t>
      </w:r>
    </w:p>
    <w:p w14:paraId="378C1DF1">
      <w:pPr>
        <w:pStyle w:val="25"/>
        <w:tabs>
          <w:tab w:val="left" w:pos="964"/>
        </w:tabs>
        <w:spacing w:line="360" w:lineRule="auto"/>
        <w:ind w:left="229" w:right="1133" w:firstLine="630" w:firstLineChars="3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1）充电设备的越限报警、故障统计等数据处理功能。</w:t>
      </w:r>
    </w:p>
    <w:p w14:paraId="156577A0">
      <w:pPr>
        <w:pStyle w:val="25"/>
        <w:tabs>
          <w:tab w:val="left" w:pos="964"/>
        </w:tabs>
        <w:spacing w:line="360" w:lineRule="auto"/>
        <w:ind w:left="229" w:right="1133" w:firstLine="630" w:firstLineChars="3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2）充电过程数据统计等数据处理功能。</w:t>
      </w:r>
    </w:p>
    <w:p w14:paraId="70AAFD21">
      <w:pPr>
        <w:pStyle w:val="25"/>
        <w:tabs>
          <w:tab w:val="left" w:pos="964"/>
        </w:tabs>
        <w:spacing w:line="360" w:lineRule="auto"/>
        <w:ind w:left="229" w:right="1133" w:firstLine="630" w:firstLineChars="3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3）对充电设备的遥测、遥信、遥控、报警等实时数据和历史数据的集中储存和查询功能。</w:t>
      </w:r>
    </w:p>
    <w:p w14:paraId="6ABDCA2E">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5 充电监控系统应具备对设备运行的各类参数、运行状况等进行记录、统计和查询的设备运行管理功能。</w:t>
      </w:r>
    </w:p>
    <w:p w14:paraId="0E0235D5">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6 直流充电监控系统在充电过程中必须具备检测汽车电池温度并在过温时提供主动保护的功能，</w:t>
      </w:r>
      <w:r>
        <w:rPr>
          <w:rFonts w:hint="eastAsia"/>
          <w:color w:val="000000" w:themeColor="text1"/>
          <w:sz w:val="21"/>
          <w:lang w:eastAsia="zh-CN"/>
          <w14:textFill>
            <w14:solidFill>
              <w14:schemeClr w14:val="tx1"/>
            </w14:solidFill>
          </w14:textFill>
        </w:rPr>
        <w:t>切断</w:t>
      </w:r>
      <w:r>
        <w:rPr>
          <w:color w:val="000000" w:themeColor="text1"/>
          <w:sz w:val="21"/>
          <w:lang w:eastAsia="zh-CN"/>
          <w14:textFill>
            <w14:solidFill>
              <w14:schemeClr w14:val="tx1"/>
            </w14:solidFill>
          </w14:textFill>
        </w:rPr>
        <w:t>电源以防止火灾发生。</w:t>
      </w:r>
    </w:p>
    <w:p w14:paraId="05D7EE2B">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7 应具有兼容性和扩展性，以满足不同类型充电设备的接入以及充电设施规模的扩容等要求。</w:t>
      </w:r>
    </w:p>
    <w:p w14:paraId="47D8AD87">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8 充电监控系统可以接受时钟同步系统对时，以保证系统时间的一致性。</w:t>
      </w:r>
    </w:p>
    <w:p w14:paraId="5E85FFF0">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9 充电监控系统应具备纳入省、市充电设施统一信息平台管理的功能，接受政府统一监管。</w:t>
      </w:r>
    </w:p>
    <w:p w14:paraId="55B8899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4.4.5</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供电监控系统功能应符合下列要求：</w:t>
      </w:r>
    </w:p>
    <w:p w14:paraId="2383DCF9">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供电监控系统应采集充电站供电系统的开关状态、保护信号、电压、电流、有功功率、无功功率、功率因数和电能计量信息。</w:t>
      </w:r>
    </w:p>
    <w:p w14:paraId="14C0F1E2">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 供电监控系统应能控制供电系统负荷开关或断路器的分合。</w:t>
      </w:r>
    </w:p>
    <w:p w14:paraId="490C3222">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3 规模较大的充电站供电监控系统应具备供电系统的越限报警、事件记录和故障统计功能。</w:t>
      </w:r>
    </w:p>
    <w:p w14:paraId="73EC23AE">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4.4.6</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安防监控系统功能应符合下列要求：</w:t>
      </w:r>
    </w:p>
    <w:p w14:paraId="4521C88A">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1 充电站安防监控系统的设计应符合现行国家标准《安全防范工程技术规范》GB 50348的有关规定，宜设置视频安防监控系统，并具有入侵报警、出入口控制设计。</w:t>
      </w:r>
    </w:p>
    <w:p w14:paraId="3C173990">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 视频安防监控系统的设计应符合现行国家标准《视频安防监控系统工程设计规范》GB 50395的有关规定，根据安全管理要求，在充电站的充电区和营业窗口宜设置监控摄像机。</w:t>
      </w:r>
    </w:p>
    <w:p w14:paraId="62082493">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3 入侵报警系统的设计应符合现行国家标准《入侵报警系统工程设计规范》GB 50394的有关规定。根据充电站的安全管理要求，宜在充电站内的供电区和监控室设置入侵探测器。</w:t>
      </w:r>
    </w:p>
    <w:p w14:paraId="6D6FFE61">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 充电站出入口控制系统的设计应符合现行国家标准《出入口控制系统工程设计规范》GB 50396的有关规定。根据充电站的安全管理要求，宜在充电站出入口设置出入口控制设备，并具有与消防报警系统的联动接口。</w:t>
      </w:r>
    </w:p>
    <w:p w14:paraId="7C7ECD6A">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5 安防监控系统可以接受时钟同步系统对时，以保证系统时间的一致性。</w:t>
      </w:r>
    </w:p>
    <w:p w14:paraId="279B5737">
      <w:pPr>
        <w:tabs>
          <w:tab w:val="left" w:pos="964"/>
        </w:tabs>
        <w:spacing w:line="360" w:lineRule="auto"/>
        <w:ind w:right="1133"/>
        <w:jc w:val="both"/>
        <w:rPr>
          <w:rFonts w:hint="eastAsia"/>
          <w:color w:val="000000" w:themeColor="text1"/>
          <w:sz w:val="21"/>
          <w:lang w:eastAsia="zh-CN"/>
          <w14:textFill>
            <w14:solidFill>
              <w14:schemeClr w14:val="tx1"/>
            </w14:solidFill>
          </w14:textFill>
        </w:rPr>
      </w:pPr>
    </w:p>
    <w:p w14:paraId="0D6DAEA0">
      <w:pPr>
        <w:pStyle w:val="25"/>
        <w:numPr>
          <w:ilvl w:val="1"/>
          <w:numId w:val="0"/>
        </w:numPr>
        <w:tabs>
          <w:tab w:val="left" w:pos="3769"/>
          <w:tab w:val="left" w:pos="3770"/>
        </w:tabs>
        <w:spacing w:line="360" w:lineRule="auto"/>
        <w:ind w:left="229" w:hanging="735"/>
        <w:jc w:val="center"/>
        <w:outlineLvl w:val="1"/>
        <w:rPr>
          <w:rFonts w:hint="eastAsia" w:ascii="黑体" w:eastAsia="黑体"/>
          <w:color w:val="000000" w:themeColor="text1"/>
          <w:sz w:val="21"/>
          <w14:textFill>
            <w14:solidFill>
              <w14:schemeClr w14:val="tx1"/>
            </w14:solidFill>
          </w14:textFill>
        </w:rPr>
      </w:pPr>
      <w:bookmarkStart w:id="79" w:name="_Toc232147010"/>
      <w:r>
        <w:rPr>
          <w:rFonts w:ascii="黑体" w:eastAsia="黑体"/>
          <w:color w:val="000000" w:themeColor="text1"/>
          <w:sz w:val="21"/>
          <w14:textFill>
            <w14:solidFill>
              <w14:schemeClr w14:val="tx1"/>
            </w14:solidFill>
          </w14:textFill>
        </w:rPr>
        <w:t>4.5</w:t>
      </w:r>
      <w:r>
        <w:rPr>
          <w:rFonts w:hint="eastAsia" w:ascii="黑体" w:eastAsia="黑体"/>
          <w:color w:val="000000" w:themeColor="text1"/>
          <w:sz w:val="21"/>
          <w14:textFill>
            <w14:solidFill>
              <w14:schemeClr w14:val="tx1"/>
            </w14:solidFill>
          </w14:textFill>
        </w:rPr>
        <w:t>消 防</w:t>
      </w:r>
      <w:bookmarkEnd w:id="79"/>
    </w:p>
    <w:p w14:paraId="43D0FB34">
      <w:pPr>
        <w:pStyle w:val="25"/>
        <w:tabs>
          <w:tab w:val="left" w:pos="964"/>
        </w:tabs>
        <w:spacing w:line="360" w:lineRule="auto"/>
        <w:ind w:left="-506" w:right="1133"/>
        <w:jc w:val="both"/>
        <w:rPr>
          <w:rFonts w:hint="eastAsia"/>
          <w:vanish/>
          <w:color w:val="000000" w:themeColor="text1"/>
          <w:sz w:val="21"/>
          <w:lang w:eastAsia="zh-CN"/>
          <w14:textFill>
            <w14:solidFill>
              <w14:schemeClr w14:val="tx1"/>
            </w14:solidFill>
          </w14:textFill>
        </w:rPr>
      </w:pPr>
    </w:p>
    <w:p w14:paraId="4341D3E1">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充电基础设施的消防设计应符合现行国家标准《建筑防火通用 规范》GB 55037、《建筑设计防火规范》GB 50016</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《火灾自动报警系统设计规范》GB 50</w:t>
      </w:r>
      <w:r>
        <w:rPr>
          <w:rFonts w:hint="eastAsia"/>
          <w:color w:val="000000" w:themeColor="text1"/>
          <w:sz w:val="21"/>
          <w:lang w:eastAsia="zh-CN"/>
          <w14:textFill>
            <w14:solidFill>
              <w14:schemeClr w14:val="tx1"/>
            </w14:solidFill>
          </w14:textFill>
        </w:rPr>
        <w:t>1</w:t>
      </w:r>
      <w:r>
        <w:rPr>
          <w:color w:val="000000" w:themeColor="text1"/>
          <w:sz w:val="21"/>
          <w:lang w:eastAsia="zh-CN"/>
          <w14:textFill>
            <w14:solidFill>
              <w14:schemeClr w14:val="tx1"/>
            </w14:solidFill>
          </w14:textFill>
        </w:rPr>
        <w:t>16</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《消防应急照明和疏散指示系统技术标准》GB 5</w:t>
      </w:r>
      <w:r>
        <w:rPr>
          <w:rFonts w:hint="eastAsia"/>
          <w:color w:val="000000" w:themeColor="text1"/>
          <w:sz w:val="21"/>
          <w:lang w:eastAsia="zh-CN"/>
          <w14:textFill>
            <w14:solidFill>
              <w14:schemeClr w14:val="tx1"/>
            </w14:solidFill>
          </w14:textFill>
        </w:rPr>
        <w:t>1309</w:t>
      </w:r>
      <w:r>
        <w:rPr>
          <w:color w:val="000000" w:themeColor="text1"/>
          <w:sz w:val="21"/>
          <w:lang w:eastAsia="zh-CN"/>
          <w14:textFill>
            <w14:solidFill>
              <w14:schemeClr w14:val="tx1"/>
            </w14:solidFill>
          </w14:textFill>
        </w:rPr>
        <w:t xml:space="preserve"> 和《汽车库、修车库、停车场设计防火规范》GB 50067 的规定。</w:t>
      </w:r>
    </w:p>
    <w:p w14:paraId="4F6A3E59">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供电系统的消防安全应符合国家现行标准《电力设备典型消防规程》DL 5027 的规定。</w:t>
      </w:r>
    </w:p>
    <w:p w14:paraId="39E6AD7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新建汽车库内配建的分散充电设施应设置在便于消防救援的区域，在同一防火分区内应集中布置，并应符合下列规定：</w:t>
      </w:r>
    </w:p>
    <w:p w14:paraId="619A16A8">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布置在一、二级耐火等级的汽车库的首层、二层或三层，当 设置在地下或半地下时，宜布置在地下车库的首层，不应布置在地下建筑四层及以下；</w:t>
      </w:r>
    </w:p>
    <w:p w14:paraId="6F64161A">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 xml:space="preserve">每个防火单元应采用耐火极限不小于 </w:t>
      </w:r>
      <w:r>
        <w:rPr>
          <w:rFonts w:hint="eastAsia"/>
          <w:color w:val="000000" w:themeColor="text1"/>
          <w:sz w:val="21"/>
          <w:lang w:eastAsia="zh-CN"/>
          <w14:textFill>
            <w14:solidFill>
              <w14:schemeClr w14:val="tx1"/>
            </w14:solidFill>
          </w14:textFill>
        </w:rPr>
        <w:t xml:space="preserve">2.0h </w:t>
      </w:r>
      <w:r>
        <w:rPr>
          <w:color w:val="000000" w:themeColor="text1"/>
          <w:sz w:val="21"/>
          <w:lang w:eastAsia="zh-CN"/>
          <w14:textFill>
            <w14:solidFill>
              <w14:schemeClr w14:val="tx1"/>
            </w14:solidFill>
          </w14:textFill>
        </w:rPr>
        <w:t>的防火隔墙或防火卷帘、防火分隔水幕等与其他防火单元和汽车库其他部位分隔。当采用防火分隔水幕时，应符合现行国家标准《自动喷水灭火系统设计规范》GB 50084 的有关规定；</w:t>
      </w:r>
    </w:p>
    <w:p w14:paraId="6DB0D2F0">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当防火隔墙上需开设相互连通的门时，应采用耐火等级不 低于乙级的防火门；</w:t>
      </w:r>
    </w:p>
    <w:p w14:paraId="339925D1">
      <w:pPr>
        <w:pStyle w:val="25"/>
        <w:tabs>
          <w:tab w:val="left" w:pos="964"/>
        </w:tabs>
        <w:spacing w:line="360" w:lineRule="auto"/>
        <w:ind w:left="229" w:right="1133"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4 </w:t>
      </w:r>
      <w:r>
        <w:rPr>
          <w:color w:val="000000" w:themeColor="text1"/>
          <w:sz w:val="21"/>
          <w:lang w:eastAsia="zh-CN"/>
          <w14:textFill>
            <w14:solidFill>
              <w14:schemeClr w14:val="tx1"/>
            </w14:solidFill>
          </w14:textFill>
        </w:rPr>
        <w:t>当地下半地下和高层汽车库内配建分散充电设施时，应设置火灾自动报警系统、排烟设施、自动喷水灭火系统、消防应急照明和疏散指示标志。</w:t>
      </w:r>
    </w:p>
    <w:p w14:paraId="154C9AA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4.2.4</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室外分散充电设施宜与就近建筑物或汽车库、停车场共用 消防设施。</w:t>
      </w:r>
    </w:p>
    <w:p w14:paraId="36D6607F">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4.2.5</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既有建筑内配建分散充电设施宜符合本标准第</w:t>
      </w:r>
      <w:r>
        <w:rPr>
          <w:rFonts w:hint="eastAsia"/>
          <w:color w:val="000000" w:themeColor="text1"/>
          <w:sz w:val="21"/>
          <w:lang w:eastAsia="zh-CN"/>
          <w14:textFill>
            <w14:solidFill>
              <w14:schemeClr w14:val="tx1"/>
            </w14:solidFill>
          </w14:textFill>
        </w:rPr>
        <w:t xml:space="preserve"> 5.4.6 </w:t>
      </w:r>
      <w:r>
        <w:rPr>
          <w:color w:val="000000" w:themeColor="text1"/>
          <w:sz w:val="21"/>
          <w:lang w:eastAsia="zh-CN"/>
          <w14:textFill>
            <w14:solidFill>
              <w14:schemeClr w14:val="tx1"/>
            </w14:solidFill>
          </w14:textFill>
        </w:rPr>
        <w:t>条的规定。未设置火灾自动报警系统、排烟设施、自动喷水灭火系统、消防应急照明和疏散指示标志的地下、半地下和高层汽车库内不得配建分散充电设施。</w:t>
      </w:r>
    </w:p>
    <w:p w14:paraId="5940C1D3">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4.2.6</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灭火器的配置应符合现行国家标准《建筑灭火器配置设计规范》 GB 50140 的规定。室外充电区灭火器的配置应按严重危险级配置灭火器</w:t>
      </w:r>
      <w:r>
        <w:rPr>
          <w:rFonts w:hint="eastAsia"/>
          <w:color w:val="000000" w:themeColor="text1"/>
          <w:sz w:val="21"/>
          <w:lang w:eastAsia="zh-CN"/>
          <w14:textFill>
            <w14:solidFill>
              <w14:schemeClr w14:val="tx1"/>
            </w14:solidFill>
          </w14:textFill>
        </w:rPr>
        <w:t xml:space="preserve">。 </w:t>
      </w:r>
    </w:p>
    <w:p w14:paraId="2458A5C1">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4.2.7</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电缆防火和阻燃性能应符合现行国家标准《电力工程电缆设计标准》GB 50217 的规定。</w:t>
      </w:r>
    </w:p>
    <w:p w14:paraId="77DB9861">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4.2.8</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充电设备基础底座、配电室等内部电缆入口处应进行防火封堵，电力管线在穿越建筑外墙、隔墙、楼板后留下的空隙应采用防火材料封堵，耐火极限不应低于 2h。</w:t>
      </w:r>
    </w:p>
    <w:p w14:paraId="3E71B51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4.2.9</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供电系统及充电区宜设置电气火灾监控装置，发生火灾事故时应能自动切断充电设备电源。</w:t>
      </w:r>
    </w:p>
    <w:p w14:paraId="2B3C9336">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4.2.10</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充电设备及供电设备应在明显位置设置手动电源切断装置。</w:t>
      </w:r>
    </w:p>
    <w:p w14:paraId="4DE85B61">
      <w:pPr>
        <w:pStyle w:val="8"/>
        <w:spacing w:before="5" w:line="360" w:lineRule="auto"/>
        <w:rPr>
          <w:rFonts w:hint="eastAsia"/>
          <w:color w:val="000000" w:themeColor="text1"/>
          <w:sz w:val="15"/>
          <w:lang w:eastAsia="zh-CN"/>
          <w14:textFill>
            <w14:solidFill>
              <w14:schemeClr w14:val="tx1"/>
            </w14:solidFill>
          </w14:textFill>
        </w:rPr>
      </w:pPr>
    </w:p>
    <w:p w14:paraId="66066D21">
      <w:pPr>
        <w:pStyle w:val="25"/>
        <w:numPr>
          <w:ilvl w:val="1"/>
          <w:numId w:val="0"/>
        </w:numPr>
        <w:tabs>
          <w:tab w:val="left" w:pos="3452"/>
          <w:tab w:val="left" w:pos="3453"/>
        </w:tabs>
        <w:spacing w:line="360" w:lineRule="auto"/>
        <w:ind w:left="360" w:hanging="360"/>
        <w:jc w:val="center"/>
        <w:outlineLvl w:val="1"/>
        <w:rPr>
          <w:rFonts w:hint="eastAsia" w:ascii="黑体" w:eastAsia="黑体"/>
          <w:color w:val="000000" w:themeColor="text1"/>
          <w:sz w:val="21"/>
          <w:lang w:eastAsia="zh-CN"/>
          <w14:textFill>
            <w14:solidFill>
              <w14:schemeClr w14:val="tx1"/>
            </w14:solidFill>
          </w14:textFill>
        </w:rPr>
      </w:pPr>
      <w:bookmarkStart w:id="80" w:name="_bookmark12"/>
      <w:bookmarkEnd w:id="80"/>
      <w:bookmarkStart w:id="81" w:name="_Toc232147011"/>
      <w:r>
        <w:rPr>
          <w:rFonts w:ascii="黑体" w:eastAsia="黑体"/>
          <w:color w:val="000000" w:themeColor="text1"/>
          <w:sz w:val="21"/>
          <w:lang w:eastAsia="zh-CN"/>
          <w14:textFill>
            <w14:solidFill>
              <w14:schemeClr w14:val="tx1"/>
            </w14:solidFill>
          </w14:textFill>
        </w:rPr>
        <w:t>4.6</w:t>
      </w:r>
      <w:r>
        <w:rPr>
          <w:rFonts w:hint="eastAsia" w:ascii="黑体" w:eastAsia="黑体"/>
          <w:color w:val="000000" w:themeColor="text1"/>
          <w:sz w:val="21"/>
          <w:lang w:eastAsia="zh-CN"/>
          <w14:textFill>
            <w14:solidFill>
              <w14:schemeClr w14:val="tx1"/>
            </w14:solidFill>
          </w14:textFill>
        </w:rPr>
        <w:t xml:space="preserve"> 节能与环保</w:t>
      </w:r>
      <w:bookmarkEnd w:id="81"/>
    </w:p>
    <w:p w14:paraId="1F95837A">
      <w:pPr>
        <w:pStyle w:val="8"/>
        <w:spacing w:before="7" w:line="360" w:lineRule="auto"/>
        <w:rPr>
          <w:rFonts w:hint="eastAsia" w:ascii="黑体"/>
          <w:color w:val="000000" w:themeColor="text1"/>
          <w:sz w:val="15"/>
          <w:lang w:eastAsia="zh-CN"/>
          <w14:textFill>
            <w14:solidFill>
              <w14:schemeClr w14:val="tx1"/>
            </w14:solidFill>
          </w14:textFill>
        </w:rPr>
      </w:pPr>
    </w:p>
    <w:p w14:paraId="45E195C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4.6.1</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变压器的能效等级应达到 2 级及以上，并符合现行国家标准《电力变压器能效限定值及能效等级》GB 20052 </w:t>
      </w:r>
      <w:bookmarkStart w:id="82" w:name="OLE_LINK13"/>
      <w:r>
        <w:rPr>
          <w:color w:val="000000" w:themeColor="text1"/>
          <w:sz w:val="21"/>
          <w:lang w:eastAsia="zh-CN"/>
          <w14:textFill>
            <w14:solidFill>
              <w14:schemeClr w14:val="tx1"/>
            </w14:solidFill>
          </w14:textFill>
        </w:rPr>
        <w:t>的规定。</w:t>
      </w:r>
      <w:bookmarkEnd w:id="82"/>
      <w:r>
        <w:rPr>
          <w:color w:val="000000" w:themeColor="text1"/>
          <w:sz w:val="21"/>
          <w:lang w:eastAsia="zh-CN"/>
          <w14:textFill>
            <w14:solidFill>
              <w14:schemeClr w14:val="tx1"/>
            </w14:solidFill>
          </w14:textFill>
        </w:rPr>
        <w:t xml:space="preserve">电动机、照明产品的能效水平应高于能效限定值或能效等级 </w:t>
      </w:r>
      <w:r>
        <w:rPr>
          <w:rFonts w:hint="eastAsia"/>
          <w:color w:val="000000" w:themeColor="text1"/>
          <w:sz w:val="21"/>
          <w:lang w:eastAsia="zh-CN"/>
          <w14:textFill>
            <w14:solidFill>
              <w14:schemeClr w14:val="tx1"/>
            </w14:solidFill>
          </w14:textFill>
        </w:rPr>
        <w:t>2</w:t>
      </w:r>
      <w:r>
        <w:rPr>
          <w:color w:val="000000" w:themeColor="text1"/>
          <w:sz w:val="21"/>
          <w:lang w:eastAsia="zh-CN"/>
          <w14:textFill>
            <w14:solidFill>
              <w14:schemeClr w14:val="tx1"/>
            </w14:solidFill>
          </w14:textFill>
        </w:rPr>
        <w:t xml:space="preserve"> 级的要求。</w:t>
      </w:r>
    </w:p>
    <w:p w14:paraId="7A3C689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4.6.2</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充电设备宜采用高效电力变换电路及器件。恒功率段的输出功率为额定功率的 20%～50%时效率应不小于 88%，输出功率为额定功率的 50%～100%时效率应不小于 93%。</w:t>
      </w:r>
    </w:p>
    <w:p w14:paraId="7A85F6A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4.6.3</w:t>
      </w:r>
      <w:r>
        <w:rPr>
          <w:rFonts w:hint="eastAsia"/>
          <w:color w:val="000000" w:themeColor="text1"/>
          <w:sz w:val="21"/>
          <w:lang w:eastAsia="zh-CN"/>
          <w14:textFill>
            <w14:solidFill>
              <w14:schemeClr w14:val="tx1"/>
            </w14:solidFill>
          </w14:textFill>
        </w:rPr>
        <w:t xml:space="preserve"> 电动汽车供电设备能效等级应符合</w:t>
      </w:r>
      <w:r>
        <w:rPr>
          <w:color w:val="000000" w:themeColor="text1"/>
          <w:sz w:val="21"/>
          <w:lang w:eastAsia="zh-CN"/>
          <w14:textFill>
            <w14:solidFill>
              <w14:schemeClr w14:val="tx1"/>
            </w14:solidFill>
          </w14:textFill>
        </w:rPr>
        <w:t>国家标准</w:t>
      </w:r>
      <w:bookmarkStart w:id="83" w:name="OLE_LINK14"/>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电动汽车供电设备能效限定值及能效等级</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GB 46519</w:t>
      </w:r>
      <w:bookmarkEnd w:id="83"/>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的规定。</w:t>
      </w:r>
    </w:p>
    <w:p w14:paraId="005501C6">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4.6.4</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充电设备产生的</w:t>
      </w:r>
      <w:r>
        <w:rPr>
          <w:rFonts w:hint="eastAsia"/>
          <w:color w:val="000000" w:themeColor="text1"/>
          <w:sz w:val="21"/>
          <w:lang w:eastAsia="zh-CN"/>
          <w14:textFill>
            <w14:solidFill>
              <w14:schemeClr w14:val="tx1"/>
            </w14:solidFill>
          </w14:textFill>
        </w:rPr>
        <w:t>噪声</w:t>
      </w:r>
      <w:r>
        <w:rPr>
          <w:color w:val="000000" w:themeColor="text1"/>
          <w:sz w:val="21"/>
          <w:lang w:eastAsia="zh-CN"/>
          <w14:textFill>
            <w14:solidFill>
              <w14:schemeClr w14:val="tx1"/>
            </w14:solidFill>
          </w14:textFill>
        </w:rPr>
        <w:t>限值应符合现行国家标准《声环境质量标准》GB 3096 的规定。</w:t>
      </w:r>
    </w:p>
    <w:p w14:paraId="5831C1F3">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4.6.5</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充电设备产生的电磁辐射应符合现行国家标准《电磁环境控制限值》GB 8702 的规定。</w:t>
      </w:r>
    </w:p>
    <w:p w14:paraId="07EA69E3">
      <w:pPr>
        <w:spacing w:line="360" w:lineRule="auto"/>
        <w:rPr>
          <w:rFonts w:hint="eastAsia"/>
          <w:color w:val="000000" w:themeColor="text1"/>
          <w:sz w:val="21"/>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46ECECD3">
      <w:pPr>
        <w:pStyle w:val="3"/>
        <w:numPr>
          <w:ilvl w:val="2"/>
          <w:numId w:val="0"/>
        </w:numPr>
        <w:tabs>
          <w:tab w:val="left" w:pos="3414"/>
          <w:tab w:val="left" w:pos="3415"/>
        </w:tabs>
        <w:spacing w:line="360" w:lineRule="auto"/>
        <w:jc w:val="center"/>
        <w:rPr>
          <w:rFonts w:hint="eastAsia"/>
          <w:color w:val="000000" w:themeColor="text1"/>
          <w:lang w:eastAsia="zh-CN"/>
          <w14:textFill>
            <w14:solidFill>
              <w14:schemeClr w14:val="tx1"/>
            </w14:solidFill>
          </w14:textFill>
        </w:rPr>
      </w:pPr>
      <w:bookmarkStart w:id="84" w:name="_bookmark13"/>
      <w:bookmarkEnd w:id="84"/>
      <w:bookmarkStart w:id="85" w:name="_Toc232147012"/>
      <w:r>
        <w:rPr>
          <w:color w:val="000000" w:themeColor="text1"/>
          <w:w w:val="99"/>
          <w:lang w:eastAsia="zh-CN"/>
          <w14:textFill>
            <w14:solidFill>
              <w14:schemeClr w14:val="tx1"/>
            </w14:solidFill>
          </w14:textFill>
        </w:rPr>
        <w:t>5</w:t>
      </w:r>
      <w:r>
        <w:rPr>
          <w:rFonts w:hint="eastAsia"/>
          <w:color w:val="000000" w:themeColor="text1"/>
          <w:w w:val="99"/>
          <w:lang w:eastAsia="zh-CN"/>
          <w14:textFill>
            <w14:solidFill>
              <w14:schemeClr w14:val="tx1"/>
            </w14:solidFill>
          </w14:textFill>
        </w:rPr>
        <w:t xml:space="preserve"> </w:t>
      </w:r>
      <w:r>
        <w:rPr>
          <w:color w:val="000000" w:themeColor="text1"/>
          <w:lang w:eastAsia="zh-CN"/>
          <w14:textFill>
            <w14:solidFill>
              <w14:schemeClr w14:val="tx1"/>
            </w14:solidFill>
          </w14:textFill>
        </w:rPr>
        <w:t>施工</w:t>
      </w:r>
      <w:r>
        <w:rPr>
          <w:rFonts w:hint="eastAsia"/>
          <w:color w:val="000000" w:themeColor="text1"/>
          <w:lang w:eastAsia="zh-CN"/>
          <w14:textFill>
            <w14:solidFill>
              <w14:schemeClr w14:val="tx1"/>
            </w14:solidFill>
          </w14:textFill>
        </w:rPr>
        <w:t>与</w:t>
      </w:r>
      <w:r>
        <w:rPr>
          <w:color w:val="000000" w:themeColor="text1"/>
          <w:lang w:eastAsia="zh-CN"/>
          <w14:textFill>
            <w14:solidFill>
              <w14:schemeClr w14:val="tx1"/>
            </w14:solidFill>
          </w14:textFill>
        </w:rPr>
        <w:t>验收</w:t>
      </w:r>
      <w:bookmarkEnd w:id="85"/>
    </w:p>
    <w:p w14:paraId="0A463FCF">
      <w:pPr>
        <w:pStyle w:val="8"/>
        <w:spacing w:before="1" w:line="360" w:lineRule="auto"/>
        <w:rPr>
          <w:rFonts w:hint="eastAsia" w:ascii="黑体"/>
          <w:b/>
          <w:color w:val="000000" w:themeColor="text1"/>
          <w:sz w:val="26"/>
          <w:lang w:eastAsia="zh-CN"/>
          <w14:textFill>
            <w14:solidFill>
              <w14:schemeClr w14:val="tx1"/>
            </w14:solidFill>
          </w14:textFill>
        </w:rPr>
      </w:pPr>
    </w:p>
    <w:p w14:paraId="440AA3EB">
      <w:pPr>
        <w:pStyle w:val="25"/>
        <w:numPr>
          <w:ilvl w:val="2"/>
          <w:numId w:val="0"/>
        </w:numPr>
        <w:tabs>
          <w:tab w:val="left" w:pos="3558"/>
          <w:tab w:val="left" w:pos="3559"/>
        </w:tabs>
        <w:spacing w:before="1" w:line="360" w:lineRule="auto"/>
        <w:jc w:val="center"/>
        <w:outlineLvl w:val="1"/>
        <w:rPr>
          <w:rFonts w:hint="eastAsia" w:ascii="黑体" w:eastAsia="黑体"/>
          <w:color w:val="000000" w:themeColor="text1"/>
          <w:sz w:val="21"/>
          <w:lang w:eastAsia="zh-CN"/>
          <w14:textFill>
            <w14:solidFill>
              <w14:schemeClr w14:val="tx1"/>
            </w14:solidFill>
          </w14:textFill>
        </w:rPr>
      </w:pPr>
      <w:bookmarkStart w:id="86" w:name="_bookmark14"/>
      <w:bookmarkEnd w:id="86"/>
      <w:bookmarkStart w:id="87" w:name="_Toc232147013"/>
      <w:r>
        <w:rPr>
          <w:rFonts w:ascii="黑体" w:hAnsi="黑体" w:eastAsia="黑体" w:cs="黑体"/>
          <w:color w:val="000000" w:themeColor="text1"/>
          <w:w w:val="99"/>
          <w:sz w:val="21"/>
          <w:szCs w:val="21"/>
          <w:lang w:eastAsia="zh-CN"/>
          <w14:textFill>
            <w14:solidFill>
              <w14:schemeClr w14:val="tx1"/>
            </w14:solidFill>
          </w14:textFill>
        </w:rPr>
        <w:t>5.1</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rFonts w:hint="eastAsia" w:ascii="黑体" w:eastAsia="黑体"/>
          <w:color w:val="000000" w:themeColor="text1"/>
          <w:sz w:val="21"/>
          <w:lang w:eastAsia="zh-CN"/>
          <w14:textFill>
            <w14:solidFill>
              <w14:schemeClr w14:val="tx1"/>
            </w14:solidFill>
          </w14:textFill>
        </w:rPr>
        <w:t>一般规定</w:t>
      </w:r>
      <w:bookmarkEnd w:id="87"/>
    </w:p>
    <w:p w14:paraId="673F3F4B">
      <w:pPr>
        <w:pStyle w:val="8"/>
        <w:spacing w:before="6" w:line="360" w:lineRule="auto"/>
        <w:rPr>
          <w:rFonts w:hint="eastAsia" w:ascii="黑体"/>
          <w:color w:val="000000" w:themeColor="text1"/>
          <w:sz w:val="15"/>
          <w:lang w:eastAsia="zh-CN"/>
          <w14:textFill>
            <w14:solidFill>
              <w14:schemeClr w14:val="tx1"/>
            </w14:solidFill>
          </w14:textFill>
        </w:rPr>
      </w:pPr>
    </w:p>
    <w:p w14:paraId="006C00AF">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5.1.1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工程施工及验收应符合合同文件、工程勘察文件、设计文件及相关标准规范的规定。</w:t>
      </w:r>
    </w:p>
    <w:p w14:paraId="4A62E448">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5.1.2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施工单位应按照相应的施工技术标准对施工质量进行全过程控</w:t>
      </w:r>
      <w:r>
        <w:rPr>
          <w:color w:val="000000" w:themeColor="text1"/>
          <w:spacing w:val="-11"/>
          <w:sz w:val="21"/>
          <w:lang w:eastAsia="zh-CN"/>
          <w14:textFill>
            <w14:solidFill>
              <w14:schemeClr w14:val="tx1"/>
            </w14:solidFill>
          </w14:textFill>
        </w:rPr>
        <w:t>制，建设单位、勘察单位、设计单位、监理单位等应按有关规定对工程质量进行监督及管理。</w:t>
      </w:r>
    </w:p>
    <w:p w14:paraId="4EDC8C87">
      <w:pPr>
        <w:pStyle w:val="25"/>
        <w:numPr>
          <w:ilvl w:val="2"/>
          <w:numId w:val="0"/>
        </w:numPr>
        <w:tabs>
          <w:tab w:val="left" w:pos="1248"/>
        </w:tabs>
        <w:spacing w:line="360" w:lineRule="auto"/>
        <w:ind w:left="1247" w:hanging="736"/>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5.1.3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工程所用的材料和设备应符合下列要求：</w:t>
      </w:r>
    </w:p>
    <w:p w14:paraId="7E07EB55">
      <w:pPr>
        <w:pStyle w:val="25"/>
        <w:tabs>
          <w:tab w:val="left" w:pos="1248"/>
        </w:tabs>
        <w:spacing w:before="43" w:line="360" w:lineRule="auto"/>
        <w:ind w:left="1247" w:hanging="316"/>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1</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应具有产品合格证书、性能检测报告；</w:t>
      </w:r>
    </w:p>
    <w:p w14:paraId="10DC2959">
      <w:pPr>
        <w:pStyle w:val="25"/>
        <w:tabs>
          <w:tab w:val="left" w:pos="1248"/>
        </w:tabs>
        <w:spacing w:before="43" w:line="360" w:lineRule="auto"/>
        <w:ind w:right="850" w:firstLine="42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2</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应进行进场验收和复验，并形成报告。现场无法测试的项目应根据制造单位提供的经检验检测机构出具的型式试验报告进行验收。</w:t>
      </w:r>
    </w:p>
    <w:p w14:paraId="692AEC68">
      <w:pPr>
        <w:pStyle w:val="25"/>
        <w:numPr>
          <w:ilvl w:val="2"/>
          <w:numId w:val="0"/>
        </w:numPr>
        <w:tabs>
          <w:tab w:val="left" w:pos="1247"/>
          <w:tab w:val="left" w:pos="1248"/>
        </w:tabs>
        <w:spacing w:line="360" w:lineRule="auto"/>
        <w:ind w:left="512" w:right="850"/>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5.1.4</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施工使用的测量与计量器具和检测设备应经计量检定校准合格并在有效期内。</w:t>
      </w:r>
    </w:p>
    <w:p w14:paraId="2EBC5103">
      <w:pPr>
        <w:pStyle w:val="25"/>
        <w:numPr>
          <w:ilvl w:val="2"/>
          <w:numId w:val="0"/>
        </w:numPr>
        <w:tabs>
          <w:tab w:val="left" w:pos="1247"/>
          <w:tab w:val="left" w:pos="1248"/>
        </w:tabs>
        <w:spacing w:line="360" w:lineRule="auto"/>
        <w:ind w:left="512" w:right="644"/>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5.1.5</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工程质量的验收应在施工单位自行检查评定合格的基础上进行。隐蔽工程应在隐蔽前进行验收，并形成隐蔽工程验收记录。</w:t>
      </w:r>
    </w:p>
    <w:p w14:paraId="097CA3E7">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5.1.6</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施工单位应遵守国家和地方政府关于环境保护的法律法规，采取有效措施控制施工现场粉尘、废气、废弃物及噪声、振动等对环境造成的污染和危害。</w:t>
      </w:r>
    </w:p>
    <w:p w14:paraId="0DA89728">
      <w:pPr>
        <w:pStyle w:val="25"/>
        <w:numPr>
          <w:ilvl w:val="2"/>
          <w:numId w:val="0"/>
        </w:numPr>
        <w:tabs>
          <w:tab w:val="left" w:pos="3452"/>
          <w:tab w:val="left" w:pos="3453"/>
        </w:tabs>
        <w:spacing w:line="360" w:lineRule="auto"/>
        <w:outlineLvl w:val="1"/>
        <w:rPr>
          <w:rFonts w:hint="eastAsia" w:ascii="黑体" w:hAnsi="黑体" w:eastAsia="黑体" w:cs="黑体"/>
          <w:color w:val="000000" w:themeColor="text1"/>
          <w:w w:val="99"/>
          <w:sz w:val="21"/>
          <w:szCs w:val="21"/>
          <w:lang w:eastAsia="zh-CN"/>
          <w14:textFill>
            <w14:solidFill>
              <w14:schemeClr w14:val="tx1"/>
            </w14:solidFill>
          </w14:textFill>
        </w:rPr>
      </w:pPr>
      <w:bookmarkStart w:id="88" w:name="_bookmark17"/>
      <w:bookmarkEnd w:id="88"/>
      <w:bookmarkStart w:id="89" w:name="_Toc232147014"/>
    </w:p>
    <w:p w14:paraId="17BBA2E4">
      <w:pPr>
        <w:pStyle w:val="25"/>
        <w:numPr>
          <w:ilvl w:val="2"/>
          <w:numId w:val="0"/>
        </w:numPr>
        <w:tabs>
          <w:tab w:val="left" w:pos="3452"/>
          <w:tab w:val="left" w:pos="3453"/>
        </w:tabs>
        <w:spacing w:line="360" w:lineRule="auto"/>
        <w:jc w:val="center"/>
        <w:outlineLvl w:val="1"/>
        <w:rPr>
          <w:rFonts w:hint="eastAsia" w:ascii="黑体" w:eastAsia="黑体"/>
          <w:color w:val="000000" w:themeColor="text1"/>
          <w:sz w:val="21"/>
          <w14:textFill>
            <w14:solidFill>
              <w14:schemeClr w14:val="tx1"/>
            </w14:solidFill>
          </w14:textFill>
        </w:rPr>
      </w:pPr>
      <w:r>
        <w:rPr>
          <w:rFonts w:ascii="黑体" w:hAnsi="黑体" w:eastAsia="黑体" w:cs="黑体"/>
          <w:color w:val="000000" w:themeColor="text1"/>
          <w:w w:val="99"/>
          <w:sz w:val="21"/>
          <w:szCs w:val="21"/>
          <w14:textFill>
            <w14:solidFill>
              <w14:schemeClr w14:val="tx1"/>
            </w14:solidFill>
          </w14:textFill>
        </w:rPr>
        <w:t>5.2</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rFonts w:hint="eastAsia" w:ascii="黑体" w:eastAsia="黑体"/>
          <w:color w:val="000000" w:themeColor="text1"/>
          <w:sz w:val="21"/>
          <w:lang w:eastAsia="zh-CN"/>
          <w14:textFill>
            <w14:solidFill>
              <w14:schemeClr w14:val="tx1"/>
            </w14:solidFill>
          </w14:textFill>
        </w:rPr>
        <w:t>施 工</w:t>
      </w:r>
      <w:bookmarkEnd w:id="89"/>
    </w:p>
    <w:p w14:paraId="1464B1A3">
      <w:pPr>
        <w:pStyle w:val="25"/>
        <w:tabs>
          <w:tab w:val="left" w:pos="964"/>
        </w:tabs>
        <w:spacing w:before="70" w:line="360" w:lineRule="auto"/>
        <w:ind w:left="-506" w:right="1133"/>
        <w:jc w:val="both"/>
        <w:rPr>
          <w:rFonts w:hint="eastAsia"/>
          <w:vanish/>
          <w:color w:val="000000" w:themeColor="text1"/>
          <w:sz w:val="21"/>
          <w:lang w:eastAsia="zh-CN"/>
          <w14:textFill>
            <w14:solidFill>
              <w14:schemeClr w14:val="tx1"/>
            </w14:solidFill>
          </w14:textFill>
        </w:rPr>
      </w:pPr>
    </w:p>
    <w:p w14:paraId="75FF8584">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5.2.1</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位置应设置导引、安全警告、消防疏散平面图等标识。</w:t>
      </w:r>
    </w:p>
    <w:p w14:paraId="66B207D8">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 xml:space="preserve">5.2.2 </w:t>
      </w:r>
      <w:r>
        <w:rPr>
          <w:rFonts w:asciiTheme="majorEastAsia" w:hAnsiTheme="majorEastAsia" w:eastAsiaTheme="majorEastAsia"/>
          <w:color w:val="000000" w:themeColor="text1"/>
          <w:sz w:val="21"/>
          <w:lang w:eastAsia="zh-CN"/>
          <w14:textFill>
            <w14:solidFill>
              <w14:schemeClr w14:val="tx1"/>
            </w14:solidFill>
          </w14:textFill>
        </w:rPr>
        <w:t>充</w:t>
      </w:r>
      <w:r>
        <w:rPr>
          <w:color w:val="000000" w:themeColor="text1"/>
          <w:sz w:val="21"/>
          <w:lang w:eastAsia="zh-CN"/>
          <w14:textFill>
            <w14:solidFill>
              <w14:schemeClr w14:val="tx1"/>
            </w14:solidFill>
          </w14:textFill>
        </w:rPr>
        <w:t>电设备安装和施工应符合设计的要求</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并严格按照施工图安装接线，充电设备的金属外壳应可靠接地。充电设备电缆进出线孔洞应可靠封堵。</w:t>
      </w:r>
    </w:p>
    <w:p w14:paraId="56E3E314">
      <w:pPr>
        <w:pStyle w:val="25"/>
        <w:tabs>
          <w:tab w:val="left" w:pos="1248"/>
        </w:tabs>
        <w:spacing w:line="360" w:lineRule="auto"/>
        <w:ind w:right="850"/>
        <w:jc w:val="both"/>
        <w:rPr>
          <w:rFonts w:hint="eastAsia" w:ascii="黑体" w:hAnsi="黑体" w:eastAsia="黑体"/>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 xml:space="preserve">5.2.3 </w:t>
      </w:r>
      <w:r>
        <w:rPr>
          <w:rFonts w:asciiTheme="majorEastAsia" w:hAnsiTheme="majorEastAsia" w:eastAsiaTheme="majorEastAsia"/>
          <w:color w:val="000000" w:themeColor="text1"/>
          <w:sz w:val="21"/>
          <w:lang w:eastAsia="zh-CN"/>
          <w14:textFill>
            <w14:solidFill>
              <w14:schemeClr w14:val="tx1"/>
            </w14:solidFill>
          </w14:textFill>
        </w:rPr>
        <w:t>充电设备桩体应安装牢固，外观无明显机械损伤，安装高度应保证电气连接和人机交互操作方便，并采取必要的防盗、防撞、防恶意破坏措施。</w:t>
      </w:r>
    </w:p>
    <w:p w14:paraId="7F8B4889">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 xml:space="preserve">5.2.4 </w:t>
      </w:r>
      <w:r>
        <w:rPr>
          <w:color w:val="000000" w:themeColor="text1"/>
          <w:sz w:val="21"/>
          <w:lang w:eastAsia="zh-CN"/>
          <w14:textFill>
            <w14:solidFill>
              <w14:schemeClr w14:val="tx1"/>
            </w14:solidFill>
          </w14:textFill>
        </w:rPr>
        <w:t>充电设备供电电缆应置于可以抵抗车轮碾压能力的结构或者地下预置电缆沟中，电缆不应直接接触地面。</w:t>
      </w:r>
    </w:p>
    <w:p w14:paraId="1D6A9A8B">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 xml:space="preserve">5.2.5 </w:t>
      </w:r>
      <w:r>
        <w:rPr>
          <w:color w:val="000000" w:themeColor="text1"/>
          <w:sz w:val="21"/>
          <w:lang w:eastAsia="zh-CN"/>
          <w14:textFill>
            <w14:solidFill>
              <w14:schemeClr w14:val="tx1"/>
            </w14:solidFill>
          </w14:textFill>
        </w:rPr>
        <w:t>电气设备的安装应牢固可靠、标识明确、内外清洁，同类电气设备的安装高度</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在设计无规定时应一致。</w:t>
      </w:r>
    </w:p>
    <w:p w14:paraId="1DB79A32">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5.2.6</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电缆的敷设应排列整齐、捆扎牢固、标识清晰，端接处长度应留有适当富余量，不得有扭绞、压扁和保护层断裂等现象。</w:t>
      </w:r>
    </w:p>
    <w:p w14:paraId="27A31F85">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bookmarkStart w:id="90" w:name="_bookmark16"/>
      <w:bookmarkEnd w:id="90"/>
      <w:r>
        <w:rPr>
          <w:rFonts w:hint="eastAsia" w:ascii="黑体" w:hAnsi="黑体" w:eastAsia="黑体"/>
          <w:color w:val="000000" w:themeColor="text1"/>
          <w:sz w:val="21"/>
          <w:lang w:eastAsia="zh-CN"/>
          <w14:textFill>
            <w14:solidFill>
              <w14:schemeClr w14:val="tx1"/>
            </w14:solidFill>
          </w14:textFill>
        </w:rPr>
        <w:t>5.2.7</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监控系统设备、材料的规格、型号应符合设计要求及国家现行相关标准的规定。</w:t>
      </w:r>
    </w:p>
    <w:p w14:paraId="37FD035D">
      <w:pPr>
        <w:pStyle w:val="25"/>
        <w:numPr>
          <w:ilvl w:val="2"/>
          <w:numId w:val="0"/>
        </w:numPr>
        <w:tabs>
          <w:tab w:val="left" w:pos="1248"/>
        </w:tabs>
        <w:spacing w:before="6" w:line="360" w:lineRule="auto"/>
        <w:ind w:left="1232" w:right="850" w:hanging="720"/>
        <w:jc w:val="both"/>
        <w:rPr>
          <w:rFonts w:hint="eastAsia"/>
          <w:color w:val="000000" w:themeColor="text1"/>
          <w:sz w:val="21"/>
          <w:lang w:eastAsia="zh-CN"/>
          <w14:textFill>
            <w14:solidFill>
              <w14:schemeClr w14:val="tx1"/>
            </w14:solidFill>
          </w14:textFill>
        </w:rPr>
      </w:pPr>
      <w:r>
        <w:rPr>
          <w:rFonts w:ascii="黑体" w:hAnsi="黑体" w:eastAsia="黑体"/>
          <w:color w:val="000000" w:themeColor="text1"/>
          <w:sz w:val="21"/>
          <w:lang w:eastAsia="zh-CN"/>
          <w14:textFill>
            <w14:solidFill>
              <w14:schemeClr w14:val="tx1"/>
            </w14:solidFill>
          </w14:textFill>
        </w:rPr>
        <w:t>5.2.8</w:t>
      </w:r>
      <w:r>
        <w:rPr>
          <w:rFonts w:hint="eastAsia" w:ascii="黑体" w:hAnsi="黑体" w:eastAsia="黑体"/>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计算机、网络和通信等设备应按照施工图纸进行安装施工。</w:t>
      </w:r>
    </w:p>
    <w:p w14:paraId="0076DCA8">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bookmarkStart w:id="91" w:name="OLE_LINK11"/>
      <w:r>
        <w:rPr>
          <w:rFonts w:hint="eastAsia" w:ascii="黑体" w:hAnsi="黑体" w:eastAsia="黑体"/>
          <w:color w:val="000000" w:themeColor="text1"/>
          <w:sz w:val="21"/>
          <w:lang w:eastAsia="zh-CN"/>
          <w14:textFill>
            <w14:solidFill>
              <w14:schemeClr w14:val="tx1"/>
            </w14:solidFill>
          </w14:textFill>
        </w:rPr>
        <w:t>5.2.9</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工程中使用的防火和阻燃电缆规格、型号应满足设计文件的要 求。</w:t>
      </w:r>
      <w:bookmarkEnd w:id="91"/>
    </w:p>
    <w:p w14:paraId="6AFBD2A6">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5.2.10</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工程中宜采用节能、环保型建筑材料。</w:t>
      </w:r>
    </w:p>
    <w:p w14:paraId="59CD1E4B">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5.2.11</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施工现场应采取噪声控制措施，应符合现行国家标准。施工过程中场界环境噪声不得超过表 5.</w:t>
      </w:r>
      <w:r>
        <w:rPr>
          <w:rFonts w:hint="eastAsia"/>
          <w:color w:val="000000" w:themeColor="text1"/>
          <w:sz w:val="21"/>
          <w:lang w:eastAsia="zh-CN"/>
          <w14:textFill>
            <w14:solidFill>
              <w14:schemeClr w14:val="tx1"/>
            </w14:solidFill>
          </w14:textFill>
        </w:rPr>
        <w:t>2</w:t>
      </w:r>
      <w:r>
        <w:rPr>
          <w:color w:val="000000" w:themeColor="text1"/>
          <w:sz w:val="21"/>
          <w:lang w:eastAsia="zh-CN"/>
          <w14:textFill>
            <w14:solidFill>
              <w14:schemeClr w14:val="tx1"/>
            </w14:solidFill>
          </w14:textFill>
        </w:rPr>
        <w:t>.</w:t>
      </w:r>
      <w:r>
        <w:rPr>
          <w:rFonts w:hint="eastAsia"/>
          <w:color w:val="000000" w:themeColor="text1"/>
          <w:sz w:val="21"/>
          <w:lang w:eastAsia="zh-CN"/>
          <w14:textFill>
            <w14:solidFill>
              <w14:schemeClr w14:val="tx1"/>
            </w14:solidFill>
          </w14:textFill>
        </w:rPr>
        <w:t>11</w:t>
      </w:r>
      <w:r>
        <w:rPr>
          <w:color w:val="000000" w:themeColor="text1"/>
          <w:sz w:val="21"/>
          <w:lang w:eastAsia="zh-CN"/>
          <w14:textFill>
            <w14:solidFill>
              <w14:schemeClr w14:val="tx1"/>
            </w14:solidFill>
          </w14:textFill>
        </w:rPr>
        <w:t xml:space="preserve"> 规定的排放限值。</w:t>
      </w:r>
    </w:p>
    <w:p w14:paraId="2D100F85">
      <w:pPr>
        <w:pStyle w:val="8"/>
        <w:spacing w:after="23"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表 5.2.11 建筑施工场界环境噪声排放限值（dB(A)）</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3290"/>
      </w:tblGrid>
      <w:tr w14:paraId="01AD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989" w:type="dxa"/>
            <w:vAlign w:val="center"/>
          </w:tcPr>
          <w:p w14:paraId="5C3026D9">
            <w:pPr>
              <w:pStyle w:val="8"/>
              <w:spacing w:after="23" w:line="360" w:lineRule="auto"/>
              <w:jc w:val="center"/>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lang w:eastAsia="zh-CN"/>
                <w14:textFill>
                  <w14:solidFill>
                    <w14:schemeClr w14:val="tx1"/>
                  </w14:solidFill>
                </w14:textFill>
              </w:rPr>
              <w:t>昼 间</w:t>
            </w:r>
          </w:p>
        </w:tc>
        <w:tc>
          <w:tcPr>
            <w:tcW w:w="3290" w:type="dxa"/>
            <w:vAlign w:val="center"/>
          </w:tcPr>
          <w:p w14:paraId="3E4F4240">
            <w:pPr>
              <w:pStyle w:val="8"/>
              <w:spacing w:after="23" w:line="360" w:lineRule="auto"/>
              <w:jc w:val="center"/>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lang w:eastAsia="zh-CN"/>
                <w14:textFill>
                  <w14:solidFill>
                    <w14:schemeClr w14:val="tx1"/>
                  </w14:solidFill>
                </w14:textFill>
              </w:rPr>
              <w:t>夜 间</w:t>
            </w:r>
          </w:p>
        </w:tc>
      </w:tr>
      <w:tr w14:paraId="5A63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89" w:type="dxa"/>
            <w:vAlign w:val="center"/>
          </w:tcPr>
          <w:p w14:paraId="7584BC6E">
            <w:pPr>
              <w:pStyle w:val="8"/>
              <w:spacing w:after="23" w:line="360" w:lineRule="auto"/>
              <w:jc w:val="center"/>
              <w:rPr>
                <w:rFonts w:hint="eastAsia" w:asciiTheme="majorEastAsia" w:hAnsiTheme="major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olor w:val="000000" w:themeColor="text1"/>
                <w:lang w:eastAsia="zh-CN"/>
                <w14:textFill>
                  <w14:solidFill>
                    <w14:schemeClr w14:val="tx1"/>
                  </w14:solidFill>
                </w14:textFill>
              </w:rPr>
              <w:t>70</w:t>
            </w:r>
          </w:p>
        </w:tc>
        <w:tc>
          <w:tcPr>
            <w:tcW w:w="3290" w:type="dxa"/>
            <w:vAlign w:val="center"/>
          </w:tcPr>
          <w:p w14:paraId="003DB55D">
            <w:pPr>
              <w:pStyle w:val="8"/>
              <w:spacing w:after="23" w:line="360" w:lineRule="auto"/>
              <w:jc w:val="center"/>
              <w:rPr>
                <w:rFonts w:hint="eastAsia" w:asciiTheme="majorEastAsia" w:hAnsiTheme="major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olor w:val="000000" w:themeColor="text1"/>
                <w:lang w:eastAsia="zh-CN"/>
                <w14:textFill>
                  <w14:solidFill>
                    <w14:schemeClr w14:val="tx1"/>
                  </w14:solidFill>
                </w14:textFill>
              </w:rPr>
              <w:t>55</w:t>
            </w:r>
          </w:p>
        </w:tc>
      </w:tr>
    </w:tbl>
    <w:p w14:paraId="30DF3D77">
      <w:pPr>
        <w:pStyle w:val="25"/>
        <w:tabs>
          <w:tab w:val="left" w:pos="1248"/>
        </w:tabs>
        <w:spacing w:before="6" w:line="360" w:lineRule="auto"/>
        <w:ind w:right="850"/>
        <w:jc w:val="both"/>
        <w:rPr>
          <w:rFonts w:hint="eastAsia"/>
          <w:color w:val="000000" w:themeColor="text1"/>
          <w:sz w:val="21"/>
          <w:lang w:eastAsia="zh-CN"/>
          <w14:textFill>
            <w14:solidFill>
              <w14:schemeClr w14:val="tx1"/>
            </w14:solidFill>
          </w14:textFill>
        </w:rPr>
      </w:pPr>
      <w:r>
        <w:rPr>
          <w:rFonts w:hint="eastAsia" w:ascii="黑体" w:hAnsi="黑体" w:eastAsia="黑体"/>
          <w:color w:val="000000" w:themeColor="text1"/>
          <w:sz w:val="21"/>
          <w:lang w:eastAsia="zh-CN"/>
          <w14:textFill>
            <w14:solidFill>
              <w14:schemeClr w14:val="tx1"/>
            </w14:solidFill>
          </w14:textFill>
        </w:rPr>
        <w:t>5.2.12</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施工过程中尽量减少废弃物产生，产生的废弃物应集中收纳后处理。</w:t>
      </w:r>
    </w:p>
    <w:p w14:paraId="7F45C63C">
      <w:pPr>
        <w:pStyle w:val="25"/>
        <w:numPr>
          <w:ilvl w:val="2"/>
          <w:numId w:val="0"/>
        </w:numPr>
        <w:tabs>
          <w:tab w:val="left" w:pos="3275"/>
          <w:tab w:val="left" w:pos="3276"/>
        </w:tabs>
        <w:spacing w:before="156" w:line="360" w:lineRule="auto"/>
        <w:jc w:val="center"/>
        <w:outlineLvl w:val="1"/>
        <w:rPr>
          <w:rFonts w:hint="eastAsia" w:ascii="黑体" w:eastAsia="黑体"/>
          <w:color w:val="000000" w:themeColor="text1"/>
          <w:sz w:val="21"/>
          <w14:textFill>
            <w14:solidFill>
              <w14:schemeClr w14:val="tx1"/>
            </w14:solidFill>
          </w14:textFill>
        </w:rPr>
      </w:pPr>
      <w:bookmarkStart w:id="92" w:name="_bookmark20"/>
      <w:bookmarkEnd w:id="92"/>
      <w:bookmarkStart w:id="93" w:name="_Toc232147015"/>
      <w:r>
        <w:rPr>
          <w:rFonts w:ascii="黑体" w:hAnsi="黑体" w:eastAsia="黑体" w:cs="黑体"/>
          <w:color w:val="000000" w:themeColor="text1"/>
          <w:w w:val="99"/>
          <w:sz w:val="21"/>
          <w:szCs w:val="21"/>
          <w14:textFill>
            <w14:solidFill>
              <w14:schemeClr w14:val="tx1"/>
            </w14:solidFill>
          </w14:textFill>
        </w:rPr>
        <w:t>5.3</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rFonts w:hint="eastAsia" w:ascii="黑体" w:eastAsia="黑体"/>
          <w:color w:val="000000" w:themeColor="text1"/>
          <w:sz w:val="21"/>
          <w14:textFill>
            <w14:solidFill>
              <w14:schemeClr w14:val="tx1"/>
            </w14:solidFill>
          </w14:textFill>
        </w:rPr>
        <w:t>验</w:t>
      </w:r>
      <w:r>
        <w:rPr>
          <w:rFonts w:hint="eastAsia" w:ascii="黑体" w:eastAsia="黑体"/>
          <w:color w:val="000000" w:themeColor="text1"/>
          <w:sz w:val="21"/>
          <w:lang w:eastAsia="zh-CN"/>
          <w14:textFill>
            <w14:solidFill>
              <w14:schemeClr w14:val="tx1"/>
            </w14:solidFill>
          </w14:textFill>
        </w:rPr>
        <w:t xml:space="preserve"> </w:t>
      </w:r>
      <w:r>
        <w:rPr>
          <w:rFonts w:hint="eastAsia" w:ascii="黑体" w:eastAsia="黑体"/>
          <w:color w:val="000000" w:themeColor="text1"/>
          <w:sz w:val="21"/>
          <w14:textFill>
            <w14:solidFill>
              <w14:schemeClr w14:val="tx1"/>
            </w14:solidFill>
          </w14:textFill>
        </w:rPr>
        <w:t>收</w:t>
      </w:r>
      <w:bookmarkEnd w:id="93"/>
    </w:p>
    <w:p w14:paraId="32D2DAFE">
      <w:pPr>
        <w:tabs>
          <w:tab w:val="left" w:pos="3275"/>
          <w:tab w:val="left" w:pos="3276"/>
        </w:tabs>
        <w:spacing w:before="156" w:line="360" w:lineRule="auto"/>
        <w:rPr>
          <w:rFonts w:hint="eastAsia" w:ascii="黑体" w:eastAsia="黑体"/>
          <w:color w:val="000000" w:themeColor="text1"/>
          <w:sz w:val="15"/>
          <w:szCs w:val="15"/>
          <w:lang w:eastAsia="zh-CN"/>
          <w14:textFill>
            <w14:solidFill>
              <w14:schemeClr w14:val="tx1"/>
            </w14:solidFill>
          </w14:textFill>
        </w:rPr>
      </w:pPr>
    </w:p>
    <w:p w14:paraId="5E280B07">
      <w:pPr>
        <w:pStyle w:val="25"/>
        <w:tabs>
          <w:tab w:val="left" w:pos="1248"/>
        </w:tabs>
        <w:spacing w:before="6" w:line="360" w:lineRule="auto"/>
        <w:ind w:left="-223" w:right="850"/>
        <w:jc w:val="both"/>
        <w:rPr>
          <w:rFonts w:hint="eastAsia"/>
          <w:vanish/>
          <w:color w:val="000000" w:themeColor="text1"/>
          <w:sz w:val="21"/>
          <w:lang w:eastAsia="zh-CN"/>
          <w14:textFill>
            <w14:solidFill>
              <w14:schemeClr w14:val="tx1"/>
            </w14:solidFill>
          </w14:textFill>
        </w:rPr>
      </w:pPr>
    </w:p>
    <w:p w14:paraId="413BF3B2">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5.3.1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交流充电桩的竣工验收应符合下列规定：</w:t>
      </w:r>
    </w:p>
    <w:p w14:paraId="3400B993">
      <w:pPr>
        <w:pStyle w:val="25"/>
        <w:tabs>
          <w:tab w:val="left" w:pos="1248"/>
        </w:tabs>
        <w:spacing w:before="6"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基本构成、功能、技术要求应符合现行行业标准《电动汽车 交流充电桩技术条件》 NB/ T 33002 的有关规定；</w:t>
      </w:r>
    </w:p>
    <w:p w14:paraId="1ADC01F0">
      <w:pPr>
        <w:pStyle w:val="25"/>
        <w:tabs>
          <w:tab w:val="left" w:pos="1248"/>
        </w:tabs>
        <w:spacing w:before="6"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充电连接装置应符合现行国家标准《电动汽车传导充电用 连接装置第 1 部分：通用要求》GB/ T 20234. 1 和《电动汽车传导充电用连接装置第 2 部分：交流充电接口》GB/ T 20234. 2 的有关规定。</w:t>
      </w:r>
    </w:p>
    <w:p w14:paraId="05431D3F">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5.3.2</w:t>
      </w:r>
      <w:r>
        <w:rPr>
          <w:color w:val="000000" w:themeColor="text1"/>
          <w:sz w:val="21"/>
          <w:lang w:eastAsia="zh-CN"/>
          <w14:textFill>
            <w14:solidFill>
              <w14:schemeClr w14:val="tx1"/>
            </w14:solidFill>
          </w14:textFill>
        </w:rPr>
        <w:t>非车载充电机的竣工验收应符合下列规定：</w:t>
      </w:r>
    </w:p>
    <w:p w14:paraId="7AC5B12E">
      <w:pPr>
        <w:tabs>
          <w:tab w:val="left" w:pos="1248"/>
        </w:tabs>
        <w:spacing w:before="6" w:line="360" w:lineRule="auto"/>
        <w:ind w:left="512" w:right="850" w:firstLine="420" w:firstLineChars="200"/>
        <w:jc w:val="both"/>
        <w:rPr>
          <w:rFonts w:hint="eastAsia"/>
          <w:color w:val="000000" w:themeColor="text1"/>
          <w:sz w:val="21"/>
          <w:lang w:eastAsia="zh-CN"/>
          <w14:textFill>
            <w14:solidFill>
              <w14:schemeClr w14:val="tx1"/>
            </w14:solidFill>
          </w14:textFill>
        </w:rPr>
      </w:pPr>
      <w:bookmarkStart w:id="94" w:name="OLE_LINK37"/>
      <w:r>
        <w:rPr>
          <w:rFonts w:hint="eastAsia"/>
          <w:color w:val="000000" w:themeColor="text1"/>
          <w:sz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基本构成、功能和技术要求应符合现行行业标准《电动汽 车非车载传导式充电机技术条件》NB/ T 33001 的有关规定；</w:t>
      </w:r>
    </w:p>
    <w:bookmarkEnd w:id="94"/>
    <w:p w14:paraId="0D2B33DD">
      <w:pPr>
        <w:tabs>
          <w:tab w:val="left" w:pos="1248"/>
        </w:tabs>
        <w:spacing w:before="6" w:line="360" w:lineRule="auto"/>
        <w:ind w:left="512"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非车载充电机与电池管理系统之间的通信协议应符合现行国家标准《电动汽车非车载传导式充电机与电池管理系统之间的通信协议》GB/ T 27930 的有关规定；</w:t>
      </w:r>
    </w:p>
    <w:p w14:paraId="4D716C64">
      <w:pPr>
        <w:tabs>
          <w:tab w:val="left" w:pos="1248"/>
        </w:tabs>
        <w:spacing w:before="6" w:line="360" w:lineRule="auto"/>
        <w:ind w:left="512"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充电连接器应符合现行国家标准《电动汽车传导充电用连接装置第 1 部分：通用要求》GB/ T 20234. 1 和《电动汽车传导充电用连接装置第3 部分：直流充电接口》GB/ T 20234. 3 的有关规定。</w:t>
      </w:r>
    </w:p>
    <w:p w14:paraId="135820A2">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5.3.3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充电设备验收宜按照附录 A</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充电基础设施验收项目及方法中 A.0.1 </w:t>
      </w:r>
      <w:r>
        <w:rPr>
          <w:rFonts w:hint="eastAsia"/>
          <w:color w:val="000000" w:themeColor="text1"/>
          <w:sz w:val="21"/>
          <w:lang w:eastAsia="zh-CN"/>
          <w14:textFill>
            <w14:solidFill>
              <w14:schemeClr w14:val="tx1"/>
            </w14:solidFill>
          </w14:textFill>
        </w:rPr>
        <w:t>充电设备验收</w:t>
      </w:r>
      <w:r>
        <w:rPr>
          <w:color w:val="000000" w:themeColor="text1"/>
          <w:sz w:val="21"/>
          <w:lang w:eastAsia="zh-CN"/>
          <w14:textFill>
            <w14:solidFill>
              <w14:schemeClr w14:val="tx1"/>
            </w14:solidFill>
          </w14:textFill>
        </w:rPr>
        <w:t>规定的验收项目及方法进行。</w:t>
      </w:r>
    </w:p>
    <w:p w14:paraId="36E89455">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5.3.4</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供配电系统设备验收宜按照附录</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A</w:t>
      </w:r>
      <w:r>
        <w:rPr>
          <w:rFonts w:hint="eastAsia"/>
          <w:color w:val="000000" w:themeColor="text1"/>
          <w:sz w:val="2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充</w:t>
      </w:r>
      <w:r>
        <w:rPr>
          <w:color w:val="000000" w:themeColor="text1"/>
          <w:sz w:val="21"/>
          <w:lang w:eastAsia="zh-CN"/>
          <w14:textFill>
            <w14:solidFill>
              <w14:schemeClr w14:val="tx1"/>
            </w14:solidFill>
          </w14:textFill>
        </w:rPr>
        <w:t>电基础设施验收项目及方法中</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A.0.2 </w:t>
      </w:r>
      <w:r>
        <w:rPr>
          <w:rFonts w:hint="eastAsia"/>
          <w:color w:val="000000" w:themeColor="text1"/>
          <w:sz w:val="21"/>
          <w:lang w:eastAsia="zh-CN"/>
          <w14:textFill>
            <w14:solidFill>
              <w14:schemeClr w14:val="tx1"/>
            </w14:solidFill>
          </w14:textFill>
        </w:rPr>
        <w:t>供配电系统验收</w:t>
      </w:r>
      <w:r>
        <w:rPr>
          <w:color w:val="000000" w:themeColor="text1"/>
          <w:sz w:val="21"/>
          <w:lang w:eastAsia="zh-CN"/>
          <w14:textFill>
            <w14:solidFill>
              <w14:schemeClr w14:val="tx1"/>
            </w14:solidFill>
          </w14:textFill>
        </w:rPr>
        <w:t>规定的验收项目及方法进行。</w:t>
      </w:r>
    </w:p>
    <w:p w14:paraId="138F6489">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5.3.5</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监控系统验收宜按照附录 A</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充电基础设施验收项目及方法中 A.0.3 </w:t>
      </w:r>
      <w:r>
        <w:rPr>
          <w:rFonts w:hint="eastAsia"/>
          <w:color w:val="000000" w:themeColor="text1"/>
          <w:sz w:val="21"/>
          <w:lang w:eastAsia="zh-CN"/>
          <w14:textFill>
            <w14:solidFill>
              <w14:schemeClr w14:val="tx1"/>
            </w14:solidFill>
          </w14:textFill>
        </w:rPr>
        <w:t>监控系统验收</w:t>
      </w:r>
      <w:r>
        <w:rPr>
          <w:color w:val="000000" w:themeColor="text1"/>
          <w:sz w:val="21"/>
          <w:lang w:eastAsia="zh-CN"/>
          <w14:textFill>
            <w14:solidFill>
              <w14:schemeClr w14:val="tx1"/>
            </w14:solidFill>
          </w14:textFill>
        </w:rPr>
        <w:t>规定的验收项目及方法进行</w:t>
      </w:r>
      <w:bookmarkStart w:id="95" w:name="_bookmark18"/>
      <w:bookmarkEnd w:id="95"/>
    </w:p>
    <w:p w14:paraId="7F10A592">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5.3.6</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rFonts w:hint="eastAsia"/>
          <w:color w:val="000000" w:themeColor="text1"/>
          <w:sz w:val="21"/>
          <w:lang w:eastAsia="zh-CN"/>
          <w14:textFill>
            <w14:solidFill>
              <w14:schemeClr w14:val="tx1"/>
            </w14:solidFill>
          </w14:textFill>
        </w:rPr>
        <w:t>土建与配套验收</w:t>
      </w:r>
      <w:r>
        <w:rPr>
          <w:color w:val="000000" w:themeColor="text1"/>
          <w:sz w:val="21"/>
          <w:lang w:eastAsia="zh-CN"/>
          <w14:textFill>
            <w14:solidFill>
              <w14:schemeClr w14:val="tx1"/>
            </w14:solidFill>
          </w14:textFill>
        </w:rPr>
        <w:t>宜按照附录</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A</w:t>
      </w:r>
      <w:r>
        <w:rPr>
          <w:rFonts w:hint="eastAsia"/>
          <w:color w:val="000000" w:themeColor="text1"/>
          <w:sz w:val="2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充</w:t>
      </w:r>
      <w:r>
        <w:rPr>
          <w:color w:val="000000" w:themeColor="text1"/>
          <w:sz w:val="21"/>
          <w:lang w:eastAsia="zh-CN"/>
          <w14:textFill>
            <w14:solidFill>
              <w14:schemeClr w14:val="tx1"/>
            </w14:solidFill>
          </w14:textFill>
        </w:rPr>
        <w:t>电基础设施验收项目及方法中</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A.0.4 </w:t>
      </w:r>
      <w:r>
        <w:rPr>
          <w:rFonts w:hint="eastAsia"/>
          <w:color w:val="000000" w:themeColor="text1"/>
          <w:sz w:val="21"/>
          <w:lang w:eastAsia="zh-CN"/>
          <w14:textFill>
            <w14:solidFill>
              <w14:schemeClr w14:val="tx1"/>
            </w14:solidFill>
          </w14:textFill>
        </w:rPr>
        <w:t>土建及配套验收</w:t>
      </w:r>
      <w:r>
        <w:rPr>
          <w:color w:val="000000" w:themeColor="text1"/>
          <w:sz w:val="21"/>
          <w:lang w:eastAsia="zh-CN"/>
          <w14:textFill>
            <w14:solidFill>
              <w14:schemeClr w14:val="tx1"/>
            </w14:solidFill>
          </w14:textFill>
        </w:rPr>
        <w:t>规定的验收项目及方法进行。</w:t>
      </w:r>
    </w:p>
    <w:p w14:paraId="3CACCF05">
      <w:pPr>
        <w:pStyle w:val="25"/>
        <w:numPr>
          <w:ilvl w:val="2"/>
          <w:numId w:val="0"/>
        </w:numPr>
        <w:tabs>
          <w:tab w:val="left" w:pos="1248"/>
        </w:tabs>
        <w:spacing w:before="6"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5.3.7</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竣工验收应符合下列规定：</w:t>
      </w:r>
    </w:p>
    <w:p w14:paraId="4C8ECBC1">
      <w:pPr>
        <w:tabs>
          <w:tab w:val="left" w:pos="1248"/>
        </w:tabs>
        <w:spacing w:before="6" w:line="360" w:lineRule="auto"/>
        <w:ind w:left="512"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项目的文档资料应齐全；</w:t>
      </w:r>
    </w:p>
    <w:p w14:paraId="1D2B9C42">
      <w:pPr>
        <w:tabs>
          <w:tab w:val="left" w:pos="1248"/>
        </w:tabs>
        <w:spacing w:before="6" w:line="360" w:lineRule="auto"/>
        <w:ind w:left="512"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所有软、硬件设备型号、配置、</w:t>
      </w:r>
      <w:r>
        <w:rPr>
          <w:rFonts w:hint="eastAsia"/>
          <w:color w:val="000000" w:themeColor="text1"/>
          <w:sz w:val="21"/>
          <w:lang w:eastAsia="zh-CN"/>
          <w14:textFill>
            <w14:solidFill>
              <w14:schemeClr w14:val="tx1"/>
            </w14:solidFill>
          </w14:textFill>
        </w:rPr>
        <w:t>数据</w:t>
      </w:r>
      <w:r>
        <w:rPr>
          <w:color w:val="000000" w:themeColor="text1"/>
          <w:sz w:val="21"/>
          <w:lang w:eastAsia="zh-CN"/>
          <w14:textFill>
            <w14:solidFill>
              <w14:schemeClr w14:val="tx1"/>
            </w14:solidFill>
          </w14:textFill>
        </w:rPr>
        <w:t>和技术参数均应满足项目合同等技术文件的要求。</w:t>
      </w:r>
    </w:p>
    <w:p w14:paraId="2D164E18">
      <w:pPr>
        <w:pStyle w:val="25"/>
        <w:tabs>
          <w:tab w:val="left" w:pos="1248"/>
        </w:tabs>
        <w:spacing w:before="6" w:line="360" w:lineRule="auto"/>
        <w:ind w:left="1247" w:right="850"/>
        <w:jc w:val="both"/>
        <w:rPr>
          <w:rFonts w:hint="eastAsia"/>
          <w:color w:val="000000" w:themeColor="text1"/>
          <w:sz w:val="21"/>
          <w:lang w:eastAsia="zh-CN"/>
          <w14:textFill>
            <w14:solidFill>
              <w14:schemeClr w14:val="tx1"/>
            </w14:solidFill>
          </w14:textFill>
        </w:rPr>
      </w:pPr>
    </w:p>
    <w:p w14:paraId="4BBEB873">
      <w:pPr>
        <w:spacing w:line="360" w:lineRule="auto"/>
        <w:rPr>
          <w:rFonts w:hint="eastAsia"/>
          <w:color w:val="000000" w:themeColor="text1"/>
          <w:sz w:val="21"/>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6EB6E36C">
      <w:pPr>
        <w:pStyle w:val="3"/>
        <w:numPr>
          <w:ilvl w:val="1"/>
          <w:numId w:val="0"/>
        </w:numPr>
        <w:tabs>
          <w:tab w:val="left" w:pos="3131"/>
          <w:tab w:val="left" w:pos="3132"/>
        </w:tabs>
        <w:spacing w:line="360" w:lineRule="auto"/>
        <w:jc w:val="center"/>
        <w:rPr>
          <w:rFonts w:hint="eastAsia"/>
          <w:color w:val="000000" w:themeColor="text1"/>
          <w:lang w:eastAsia="zh-CN"/>
          <w14:textFill>
            <w14:solidFill>
              <w14:schemeClr w14:val="tx1"/>
            </w14:solidFill>
          </w14:textFill>
        </w:rPr>
      </w:pPr>
      <w:bookmarkStart w:id="96" w:name="_bookmark21"/>
      <w:bookmarkEnd w:id="96"/>
      <w:bookmarkStart w:id="97" w:name="_Toc232147016"/>
      <w:r>
        <w:rPr>
          <w:color w:val="000000" w:themeColor="text1"/>
          <w:w w:val="99"/>
          <w:lang w:eastAsia="zh-CN"/>
          <w14:textFill>
            <w14:solidFill>
              <w14:schemeClr w14:val="tx1"/>
            </w14:solidFill>
          </w14:textFill>
        </w:rPr>
        <w:t>6</w:t>
      </w:r>
      <w:r>
        <w:rPr>
          <w:rFonts w:hint="eastAsia"/>
          <w:color w:val="000000" w:themeColor="text1"/>
          <w:w w:val="99"/>
          <w:lang w:eastAsia="zh-CN"/>
          <w14:textFill>
            <w14:solidFill>
              <w14:schemeClr w14:val="tx1"/>
            </w14:solidFill>
          </w14:textFill>
        </w:rPr>
        <w:t xml:space="preserve"> </w:t>
      </w:r>
      <w:r>
        <w:rPr>
          <w:color w:val="000000" w:themeColor="text1"/>
          <w:lang w:eastAsia="zh-CN"/>
          <w14:textFill>
            <w14:solidFill>
              <w14:schemeClr w14:val="tx1"/>
            </w14:solidFill>
          </w14:textFill>
        </w:rPr>
        <w:t>维护</w:t>
      </w:r>
      <w:r>
        <w:rPr>
          <w:rFonts w:hint="eastAsia"/>
          <w:color w:val="000000" w:themeColor="text1"/>
          <w:lang w:eastAsia="zh-CN"/>
          <w14:textFill>
            <w14:solidFill>
              <w14:schemeClr w14:val="tx1"/>
            </w14:solidFill>
          </w14:textFill>
        </w:rPr>
        <w:t>与管理</w:t>
      </w:r>
      <w:bookmarkEnd w:id="97"/>
    </w:p>
    <w:p w14:paraId="793FA9A8">
      <w:pPr>
        <w:pStyle w:val="8"/>
        <w:spacing w:before="1" w:line="360" w:lineRule="auto"/>
        <w:rPr>
          <w:rFonts w:hint="eastAsia" w:ascii="黑体"/>
          <w:b/>
          <w:color w:val="000000" w:themeColor="text1"/>
          <w:sz w:val="26"/>
          <w:lang w:eastAsia="zh-CN"/>
          <w14:textFill>
            <w14:solidFill>
              <w14:schemeClr w14:val="tx1"/>
            </w14:solidFill>
          </w14:textFill>
        </w:rPr>
      </w:pPr>
    </w:p>
    <w:p w14:paraId="1A5C82F3">
      <w:pPr>
        <w:pStyle w:val="25"/>
        <w:numPr>
          <w:ilvl w:val="2"/>
          <w:numId w:val="0"/>
        </w:numPr>
        <w:tabs>
          <w:tab w:val="left" w:pos="3275"/>
          <w:tab w:val="left" w:pos="3276"/>
        </w:tabs>
        <w:spacing w:before="1" w:line="360" w:lineRule="auto"/>
        <w:jc w:val="center"/>
        <w:outlineLvl w:val="1"/>
        <w:rPr>
          <w:rFonts w:hint="eastAsia" w:ascii="黑体" w:eastAsia="黑体"/>
          <w:color w:val="000000" w:themeColor="text1"/>
          <w:sz w:val="21"/>
          <w:lang w:eastAsia="zh-CN"/>
          <w14:textFill>
            <w14:solidFill>
              <w14:schemeClr w14:val="tx1"/>
            </w14:solidFill>
          </w14:textFill>
        </w:rPr>
      </w:pPr>
      <w:bookmarkStart w:id="98" w:name="_bookmark22"/>
      <w:bookmarkEnd w:id="98"/>
      <w:bookmarkStart w:id="99" w:name="_Toc232147017"/>
      <w:r>
        <w:rPr>
          <w:rFonts w:ascii="黑体" w:hAnsi="黑体" w:eastAsia="黑体" w:cs="黑体"/>
          <w:color w:val="000000" w:themeColor="text1"/>
          <w:w w:val="99"/>
          <w:sz w:val="21"/>
          <w:szCs w:val="21"/>
          <w:lang w:eastAsia="zh-CN"/>
          <w14:textFill>
            <w14:solidFill>
              <w14:schemeClr w14:val="tx1"/>
            </w14:solidFill>
          </w14:textFill>
        </w:rPr>
        <w:t>6.1</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rFonts w:hint="eastAsia" w:ascii="黑体" w:eastAsia="黑体"/>
          <w:color w:val="000000" w:themeColor="text1"/>
          <w:sz w:val="21"/>
          <w:lang w:eastAsia="zh-CN"/>
          <w14:textFill>
            <w14:solidFill>
              <w14:schemeClr w14:val="tx1"/>
            </w14:solidFill>
          </w14:textFill>
        </w:rPr>
        <w:t>一般规定</w:t>
      </w:r>
      <w:bookmarkEnd w:id="99"/>
    </w:p>
    <w:p w14:paraId="6A1873ED">
      <w:pPr>
        <w:pStyle w:val="8"/>
        <w:spacing w:before="6" w:line="360" w:lineRule="auto"/>
        <w:rPr>
          <w:rFonts w:hint="eastAsia" w:ascii="黑体"/>
          <w:color w:val="000000" w:themeColor="text1"/>
          <w:sz w:val="15"/>
          <w:lang w:eastAsia="zh-CN"/>
          <w14:textFill>
            <w14:solidFill>
              <w14:schemeClr w14:val="tx1"/>
            </w14:solidFill>
          </w14:textFill>
        </w:rPr>
      </w:pPr>
    </w:p>
    <w:p w14:paraId="47242829">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6.1.1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充电场所应在明显位置设置公示牌，明示运营机构的名称、运</w:t>
      </w:r>
      <w:r>
        <w:rPr>
          <w:color w:val="000000" w:themeColor="text1"/>
          <w:spacing w:val="-10"/>
          <w:sz w:val="21"/>
          <w:lang w:eastAsia="zh-CN"/>
          <w14:textFill>
            <w14:solidFill>
              <w14:schemeClr w14:val="tx1"/>
            </w14:solidFill>
          </w14:textFill>
        </w:rPr>
        <w:t>营时间、服务范围、服务项目、收费标准和计费方式、服务热线、站点</w:t>
      </w:r>
      <w:r>
        <w:rPr>
          <w:rFonts w:hint="eastAsia"/>
          <w:color w:val="000000" w:themeColor="text1"/>
          <w:spacing w:val="-10"/>
          <w:sz w:val="21"/>
          <w:lang w:eastAsia="zh-CN"/>
          <w14:textFill>
            <w14:solidFill>
              <w14:schemeClr w14:val="tx1"/>
            </w14:solidFill>
          </w14:textFill>
        </w:rPr>
        <w:t>、</w:t>
      </w:r>
      <w:r>
        <w:rPr>
          <w:color w:val="000000" w:themeColor="text1"/>
          <w:spacing w:val="-13"/>
          <w:sz w:val="21"/>
          <w:lang w:eastAsia="zh-CN"/>
          <w14:textFill>
            <w14:solidFill>
              <w14:schemeClr w14:val="tx1"/>
            </w14:solidFill>
          </w14:textFill>
        </w:rPr>
        <w:t>地图指示、求援电话、监督举报电话以及当前站内充电设备可供使用情况等。</w:t>
      </w:r>
    </w:p>
    <w:p w14:paraId="5125774C">
      <w:pPr>
        <w:pStyle w:val="25"/>
        <w:numPr>
          <w:ilvl w:val="2"/>
          <w:numId w:val="0"/>
        </w:numPr>
        <w:tabs>
          <w:tab w:val="left" w:pos="964"/>
        </w:tabs>
        <w:spacing w:line="360" w:lineRule="auto"/>
        <w:ind w:left="964" w:hanging="735"/>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6.1.2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充电设备上用户可直接接触的部位不应带电。</w:t>
      </w:r>
    </w:p>
    <w:p w14:paraId="255E869D">
      <w:pPr>
        <w:tabs>
          <w:tab w:val="left" w:pos="1248"/>
        </w:tabs>
        <w:spacing w:before="6" w:line="360" w:lineRule="auto"/>
        <w:ind w:left="-223" w:right="850"/>
        <w:jc w:val="both"/>
        <w:rPr>
          <w:rFonts w:hint="eastAsia"/>
          <w:color w:val="000000" w:themeColor="text1"/>
          <w:sz w:val="15"/>
          <w:lang w:eastAsia="zh-CN"/>
          <w14:textFill>
            <w14:solidFill>
              <w14:schemeClr w14:val="tx1"/>
            </w14:solidFill>
          </w14:textFill>
        </w:rPr>
      </w:pPr>
    </w:p>
    <w:p w14:paraId="365EED02">
      <w:pPr>
        <w:pStyle w:val="25"/>
        <w:numPr>
          <w:ilvl w:val="2"/>
          <w:numId w:val="0"/>
        </w:numPr>
        <w:tabs>
          <w:tab w:val="left" w:pos="3275"/>
          <w:tab w:val="left" w:pos="3276"/>
        </w:tabs>
        <w:spacing w:before="1" w:line="360" w:lineRule="auto"/>
        <w:jc w:val="center"/>
        <w:outlineLvl w:val="1"/>
        <w:rPr>
          <w:rFonts w:hint="eastAsia" w:ascii="黑体" w:eastAsia="黑体"/>
          <w:color w:val="000000" w:themeColor="text1"/>
          <w:sz w:val="21"/>
          <w:lang w:eastAsia="zh-CN"/>
          <w14:textFill>
            <w14:solidFill>
              <w14:schemeClr w14:val="tx1"/>
            </w14:solidFill>
          </w14:textFill>
        </w:rPr>
      </w:pPr>
      <w:bookmarkStart w:id="100" w:name="_bookmark23"/>
      <w:bookmarkEnd w:id="100"/>
      <w:bookmarkStart w:id="101" w:name="_Toc232147018"/>
      <w:r>
        <w:rPr>
          <w:rFonts w:ascii="黑体" w:hAnsi="黑体" w:eastAsia="黑体" w:cs="黑体"/>
          <w:color w:val="000000" w:themeColor="text1"/>
          <w:w w:val="99"/>
          <w:sz w:val="21"/>
          <w:szCs w:val="21"/>
          <w:lang w:eastAsia="zh-CN"/>
          <w14:textFill>
            <w14:solidFill>
              <w14:schemeClr w14:val="tx1"/>
            </w14:solidFill>
          </w14:textFill>
        </w:rPr>
        <w:t>6.2</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rFonts w:hint="eastAsia" w:ascii="黑体" w:eastAsia="黑体"/>
          <w:color w:val="000000" w:themeColor="text1"/>
          <w:sz w:val="21"/>
          <w:lang w:eastAsia="zh-CN"/>
          <w14:textFill>
            <w14:solidFill>
              <w14:schemeClr w14:val="tx1"/>
            </w14:solidFill>
          </w14:textFill>
        </w:rPr>
        <w:t>维 护</w:t>
      </w:r>
      <w:bookmarkEnd w:id="101"/>
    </w:p>
    <w:p w14:paraId="72B73380">
      <w:pPr>
        <w:pStyle w:val="8"/>
        <w:spacing w:before="6" w:line="360" w:lineRule="auto"/>
        <w:rPr>
          <w:rFonts w:hint="eastAsia" w:ascii="黑体"/>
          <w:color w:val="000000" w:themeColor="text1"/>
          <w:sz w:val="15"/>
          <w:lang w:eastAsia="zh-CN"/>
          <w14:textFill>
            <w14:solidFill>
              <w14:schemeClr w14:val="tx1"/>
            </w14:solidFill>
          </w14:textFill>
        </w:rPr>
      </w:pPr>
    </w:p>
    <w:p w14:paraId="793FA42A">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6.2.1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电动汽车充电基础设施的充电运营管理系统应接入各级政府充电基 </w:t>
      </w:r>
      <w:r>
        <w:rPr>
          <w:color w:val="000000" w:themeColor="text1"/>
          <w:spacing w:val="-7"/>
          <w:sz w:val="21"/>
          <w:lang w:eastAsia="zh-CN"/>
          <w14:textFill>
            <w14:solidFill>
              <w14:schemeClr w14:val="tx1"/>
            </w14:solidFill>
          </w14:textFill>
        </w:rPr>
        <w:t>础设施运行监控平台，实现互联互通，提供充电设备的基本信息、实时  状态、充电订单及报警等信息。</w:t>
      </w:r>
    </w:p>
    <w:p w14:paraId="1989EA67">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6.2.2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电动汽车充电基础设施应设置维护人员，并配备工作服和安全防护 用具。</w:t>
      </w:r>
    </w:p>
    <w:p w14:paraId="5AF230B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6.2.3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维护人员应接受安全教育和岗位技能培训，经培训考核合格后方可上岗，维护人员应至少具备以下知识：</w:t>
      </w:r>
    </w:p>
    <w:p w14:paraId="1844626F">
      <w:pPr>
        <w:pStyle w:val="25"/>
        <w:tabs>
          <w:tab w:val="left" w:pos="964"/>
        </w:tabs>
        <w:spacing w:line="360" w:lineRule="auto"/>
        <w:ind w:left="229" w:right="1133" w:firstLine="660" w:firstLineChars="300"/>
        <w:jc w:val="both"/>
        <w:rPr>
          <w:rFonts w:hint="eastAsia"/>
          <w:color w:val="000000" w:themeColor="text1"/>
          <w:sz w:val="2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1</w:t>
      </w:r>
      <w:r>
        <w:rPr>
          <w:rFonts w:hint="eastAsia" w:ascii="黑体" w:eastAsia="黑体"/>
          <w:color w:val="000000" w:themeColor="text1"/>
          <w:spacing w:val="103"/>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熟悉本岗位的工作职责和安全生产职责；</w:t>
      </w:r>
    </w:p>
    <w:p w14:paraId="1280F067">
      <w:pPr>
        <w:pStyle w:val="25"/>
        <w:tabs>
          <w:tab w:val="left" w:pos="964"/>
        </w:tabs>
        <w:spacing w:line="360" w:lineRule="auto"/>
        <w:ind w:left="229" w:right="1133" w:firstLine="630" w:firstLineChars="3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持电工作业证件上岗，并熟悉电力安全工作规程、配电基本知识、配电室一、二次接线图、配电设备结构及工作原理；熟悉充电设备基本工作原理及使用方法，运行维护基本方法及要求；熟悉充电设备的应急处理及简单故障排除方法；消防相关知识和技能。</w:t>
      </w:r>
    </w:p>
    <w:p w14:paraId="77935C1B">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6.2.4</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维护人员宜按照附录 B 充电设备硬件设施维护内容及周期进行月度维护、季度维护和年度维护，保持其安全、清洁、完好，并做好相关检查保养记录。</w:t>
      </w:r>
    </w:p>
    <w:p w14:paraId="6B417CF4">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6.2.5</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维护人员应定期或软件系统版本升级后对充电设备的计时计费系统等进行测试，保证系统平稳运行。维护人员发现充电基础设施缺陷等情况时，应在显著位置悬挂故障标识并进行断电处理，按缺陷情况安排维修、更换、报废。</w:t>
      </w:r>
    </w:p>
    <w:p w14:paraId="4A63944D">
      <w:pPr>
        <w:pStyle w:val="25"/>
        <w:numPr>
          <w:ilvl w:val="2"/>
          <w:numId w:val="0"/>
        </w:numPr>
        <w:tabs>
          <w:tab w:val="left" w:pos="964"/>
        </w:tabs>
        <w:spacing w:line="360" w:lineRule="auto"/>
        <w:ind w:left="229" w:right="1133"/>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6.2.6</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出现以下特殊情况应对充电设备进行安全核查及维护：</w:t>
      </w:r>
    </w:p>
    <w:p w14:paraId="693D2AF5">
      <w:pPr>
        <w:pStyle w:val="25"/>
        <w:tabs>
          <w:tab w:val="left" w:pos="1247"/>
          <w:tab w:val="left" w:pos="1248"/>
        </w:tabs>
        <w:spacing w:before="42" w:line="360" w:lineRule="auto"/>
        <w:ind w:left="1247" w:hanging="316"/>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1</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极端恶劣天气后；</w:t>
      </w:r>
    </w:p>
    <w:p w14:paraId="6AA5E2CD">
      <w:pPr>
        <w:pStyle w:val="25"/>
        <w:tabs>
          <w:tab w:val="left" w:pos="1247"/>
          <w:tab w:val="left" w:pos="1248"/>
        </w:tabs>
        <w:spacing w:before="43" w:line="360" w:lineRule="auto"/>
        <w:ind w:left="1247" w:hanging="316"/>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2</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有重大保充电任务时；</w:t>
      </w:r>
    </w:p>
    <w:p w14:paraId="78FABE97">
      <w:pPr>
        <w:pStyle w:val="25"/>
        <w:tabs>
          <w:tab w:val="left" w:pos="1247"/>
          <w:tab w:val="left" w:pos="1248"/>
        </w:tabs>
        <w:spacing w:before="43" w:line="360" w:lineRule="auto"/>
        <w:ind w:left="1247" w:hanging="316"/>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3</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设备短时间内集中出现同类缺陷或故障时；</w:t>
      </w:r>
    </w:p>
    <w:p w14:paraId="466EAB2E">
      <w:pPr>
        <w:pStyle w:val="25"/>
        <w:tabs>
          <w:tab w:val="left" w:pos="1247"/>
          <w:tab w:val="left" w:pos="1248"/>
        </w:tabs>
        <w:spacing w:before="43" w:line="360" w:lineRule="auto"/>
        <w:ind w:left="1247" w:hanging="316"/>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4</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新、扩建充电基础设施试运行期间。</w:t>
      </w:r>
    </w:p>
    <w:p w14:paraId="1EA9D529">
      <w:pPr>
        <w:pStyle w:val="8"/>
        <w:spacing w:before="6" w:line="360" w:lineRule="auto"/>
        <w:rPr>
          <w:rFonts w:hint="eastAsia"/>
          <w:color w:val="000000" w:themeColor="text1"/>
          <w:sz w:val="15"/>
          <w:lang w:eastAsia="zh-CN"/>
          <w14:textFill>
            <w14:solidFill>
              <w14:schemeClr w14:val="tx1"/>
            </w14:solidFill>
          </w14:textFill>
        </w:rPr>
      </w:pPr>
    </w:p>
    <w:p w14:paraId="74634A60">
      <w:pPr>
        <w:pStyle w:val="25"/>
        <w:numPr>
          <w:ilvl w:val="2"/>
          <w:numId w:val="0"/>
        </w:numPr>
        <w:tabs>
          <w:tab w:val="left" w:pos="3558"/>
          <w:tab w:val="left" w:pos="3559"/>
        </w:tabs>
        <w:spacing w:before="1" w:line="360" w:lineRule="auto"/>
        <w:jc w:val="center"/>
        <w:outlineLvl w:val="1"/>
        <w:rPr>
          <w:rFonts w:hint="eastAsia" w:ascii="黑体" w:eastAsia="黑体"/>
          <w:color w:val="000000" w:themeColor="text1"/>
          <w:sz w:val="21"/>
          <w:lang w:eastAsia="zh-CN"/>
          <w14:textFill>
            <w14:solidFill>
              <w14:schemeClr w14:val="tx1"/>
            </w14:solidFill>
          </w14:textFill>
        </w:rPr>
      </w:pPr>
      <w:bookmarkStart w:id="102" w:name="_bookmark24"/>
      <w:bookmarkEnd w:id="102"/>
      <w:bookmarkStart w:id="103" w:name="_Toc232147019"/>
      <w:r>
        <w:rPr>
          <w:rFonts w:ascii="黑体" w:hAnsi="黑体" w:eastAsia="黑体" w:cs="黑体"/>
          <w:color w:val="000000" w:themeColor="text1"/>
          <w:w w:val="99"/>
          <w:sz w:val="21"/>
          <w:szCs w:val="21"/>
          <w:lang w:eastAsia="zh-CN"/>
          <w14:textFill>
            <w14:solidFill>
              <w14:schemeClr w14:val="tx1"/>
            </w14:solidFill>
          </w14:textFill>
        </w:rPr>
        <w:t>6.3</w:t>
      </w:r>
      <w:r>
        <w:rPr>
          <w:rFonts w:hint="eastAsia" w:ascii="黑体" w:hAnsi="黑体" w:eastAsia="黑体" w:cs="黑体"/>
          <w:color w:val="000000" w:themeColor="text1"/>
          <w:w w:val="99"/>
          <w:sz w:val="21"/>
          <w:szCs w:val="21"/>
          <w:lang w:eastAsia="zh-CN"/>
          <w14:textFill>
            <w14:solidFill>
              <w14:schemeClr w14:val="tx1"/>
            </w14:solidFill>
          </w14:textFill>
        </w:rPr>
        <w:t xml:space="preserve"> </w:t>
      </w:r>
      <w:r>
        <w:rPr>
          <w:rFonts w:hint="eastAsia" w:ascii="黑体" w:eastAsia="黑体"/>
          <w:color w:val="000000" w:themeColor="text1"/>
          <w:sz w:val="21"/>
          <w:lang w:eastAsia="zh-CN"/>
          <w14:textFill>
            <w14:solidFill>
              <w14:schemeClr w14:val="tx1"/>
            </w14:solidFill>
          </w14:textFill>
        </w:rPr>
        <w:t>管 理</w:t>
      </w:r>
      <w:bookmarkEnd w:id="103"/>
    </w:p>
    <w:p w14:paraId="202945D4">
      <w:pPr>
        <w:pStyle w:val="8"/>
        <w:spacing w:before="6" w:line="360" w:lineRule="auto"/>
        <w:rPr>
          <w:rFonts w:hint="eastAsia" w:ascii="黑体"/>
          <w:color w:val="000000" w:themeColor="text1"/>
          <w:sz w:val="15"/>
          <w:lang w:eastAsia="zh-CN"/>
          <w14:textFill>
            <w14:solidFill>
              <w14:schemeClr w14:val="tx1"/>
            </w14:solidFill>
          </w14:textFill>
        </w:rPr>
      </w:pPr>
    </w:p>
    <w:p w14:paraId="6A68A0B8">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6.3.1</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运行维护单位应按照国家相关法规标准的要求，落实安全生产责任</w:t>
      </w:r>
      <w:r>
        <w:rPr>
          <w:color w:val="000000" w:themeColor="text1"/>
          <w:spacing w:val="-10"/>
          <w:sz w:val="21"/>
          <w:lang w:eastAsia="zh-CN"/>
          <w14:textFill>
            <w14:solidFill>
              <w14:schemeClr w14:val="tx1"/>
            </w14:solidFill>
          </w14:textFill>
        </w:rPr>
        <w:t>制，建立健全安全管理制度和操作规程，并对其适用性、有效性和执行情况进行评估。</w:t>
      </w:r>
    </w:p>
    <w:p w14:paraId="4AEA905B">
      <w:pPr>
        <w:pStyle w:val="25"/>
        <w:numPr>
          <w:ilvl w:val="2"/>
          <w:numId w:val="0"/>
        </w:numPr>
        <w:tabs>
          <w:tab w:val="left" w:pos="1247"/>
          <w:tab w:val="left" w:pos="1248"/>
        </w:tabs>
        <w:spacing w:line="360" w:lineRule="auto"/>
        <w:ind w:left="512" w:right="744"/>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pacing w:val="-5"/>
          <w:sz w:val="21"/>
          <w:lang w:eastAsia="zh-CN"/>
          <w14:textFill>
            <w14:solidFill>
              <w14:schemeClr w14:val="tx1"/>
            </w14:solidFill>
          </w14:textFill>
        </w:rPr>
        <w:t>维护人员在检维修过程中应执行安全控制措施，实行挂牌上锁，涉及危险作业的，应</w:t>
      </w:r>
      <w:r>
        <w:rPr>
          <w:rFonts w:hint="eastAsia"/>
          <w:color w:val="000000" w:themeColor="text1"/>
          <w:spacing w:val="-5"/>
          <w:sz w:val="21"/>
          <w:lang w:eastAsia="zh-CN"/>
          <w14:textFill>
            <w14:solidFill>
              <w14:schemeClr w14:val="tx1"/>
            </w14:solidFill>
          </w14:textFill>
        </w:rPr>
        <w:t>实行</w:t>
      </w:r>
      <w:r>
        <w:rPr>
          <w:color w:val="000000" w:themeColor="text1"/>
          <w:spacing w:val="-5"/>
          <w:sz w:val="21"/>
          <w:lang w:eastAsia="zh-CN"/>
          <w14:textFill>
            <w14:solidFill>
              <w14:schemeClr w14:val="tx1"/>
            </w14:solidFill>
          </w14:textFill>
        </w:rPr>
        <w:t>高风险作业管控。</w:t>
      </w:r>
    </w:p>
    <w:p w14:paraId="23B0C0E9">
      <w:pPr>
        <w:pStyle w:val="25"/>
        <w:numPr>
          <w:ilvl w:val="2"/>
          <w:numId w:val="0"/>
        </w:numPr>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6.3.3</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运行维护单位应为维护人员配备相应标准的个体防护装备与用品，并确保正确佩戴、使用、维护、保养，定期</w:t>
      </w:r>
      <w:r>
        <w:rPr>
          <w:rFonts w:hint="eastAsia"/>
          <w:color w:val="000000" w:themeColor="text1"/>
          <w:sz w:val="21"/>
          <w:lang w:eastAsia="zh-CN"/>
          <w14:textFill>
            <w14:solidFill>
              <w14:schemeClr w14:val="tx1"/>
            </w14:solidFill>
          </w14:textFill>
        </w:rPr>
        <w:t>检查</w:t>
      </w:r>
      <w:r>
        <w:rPr>
          <w:color w:val="000000" w:themeColor="text1"/>
          <w:sz w:val="21"/>
          <w:lang w:eastAsia="zh-CN"/>
          <w14:textFill>
            <w14:solidFill>
              <w14:schemeClr w14:val="tx1"/>
            </w14:solidFill>
          </w14:textFill>
        </w:rPr>
        <w:t>个体防护装备与用品的使用情况。</w:t>
      </w:r>
    </w:p>
    <w:p w14:paraId="4EE579EB">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bookmarkStart w:id="104" w:name="OLE_LINK12"/>
      <w:r>
        <w:rPr>
          <w:rFonts w:ascii="黑体" w:hAnsi="黑体" w:eastAsia="黑体" w:cs="黑体"/>
          <w:color w:val="000000" w:themeColor="text1"/>
          <w:spacing w:val="-2"/>
          <w:w w:val="99"/>
          <w:sz w:val="21"/>
          <w:szCs w:val="21"/>
          <w:lang w:eastAsia="zh-CN"/>
          <w14:textFill>
            <w14:solidFill>
              <w14:schemeClr w14:val="tx1"/>
            </w14:solidFill>
          </w14:textFill>
        </w:rPr>
        <w:t>6.3.4</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消防安全管理应符合下列要求：</w:t>
      </w:r>
    </w:p>
    <w:bookmarkEnd w:id="104"/>
    <w:p w14:paraId="54830CF4">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应定期安排消防知识培训，充电场所内工作人员应熟悉消防设施和器材的性能和适用范围，掌握其使用方法，熟知火警电话及报警方法，掌握自救逃生知识和技能；</w:t>
      </w:r>
    </w:p>
    <w:p w14:paraId="4294CBA6">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2 </w:t>
      </w:r>
      <w:r>
        <w:rPr>
          <w:color w:val="000000" w:themeColor="text1"/>
          <w:sz w:val="21"/>
          <w:lang w:eastAsia="zh-CN"/>
          <w14:textFill>
            <w14:solidFill>
              <w14:schemeClr w14:val="tx1"/>
            </w14:solidFill>
          </w14:textFill>
        </w:rPr>
        <w:t>应建立消防器材和消防设施台账，记录器材性能、数量等内容，对过期或损坏的器材及时进行补充、更换；</w:t>
      </w:r>
    </w:p>
    <w:p w14:paraId="6155856E">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消防器材应存放在紧急情况下便于取用的位置，不得随意移动或挪作他用。</w:t>
      </w:r>
    </w:p>
    <w:p w14:paraId="28ECBCE8">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6.3.5</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运行维护单位应定期组织维护人员对安全风险进行全面、系统的辨识，确定相应的安全风险等级，实施安全风险差异化动态管理，制定并落实相应的安全风险控制措施。</w:t>
      </w:r>
    </w:p>
    <w:p w14:paraId="1D17D1FF">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6.3.6</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运行维护单位应建立并落实从主要负责人到从业人员的隐患排查治理和防控责任制，按照有关规定组织针对充电行为、管理情况、设备安全、车辆安全、交通安全等开展隐患排查治理工作，实行隐患闭环管理。</w:t>
      </w:r>
    </w:p>
    <w:p w14:paraId="35DFE294">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6.3.7</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运行维护单位应定期开展安全督查工作，加大安全监管力度。基层运行维护单位应配备专职安全员，履行安全监督职责，及时制止和纠正不安全行为。</w:t>
      </w:r>
    </w:p>
    <w:p w14:paraId="6904116B">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6.3.8</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运行维护单位应制定应急预案并定期开展演练，应急预案应包含以 下内容：</w:t>
      </w:r>
    </w:p>
    <w:p w14:paraId="5C1D24EA">
      <w:pPr>
        <w:pStyle w:val="25"/>
        <w:tabs>
          <w:tab w:val="left" w:pos="1248"/>
        </w:tabs>
        <w:spacing w:line="360" w:lineRule="auto"/>
        <w:ind w:right="850" w:firstLine="420" w:firstLineChars="20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1  </w:t>
      </w:r>
      <w:r>
        <w:rPr>
          <w:color w:val="000000" w:themeColor="text1"/>
          <w:sz w:val="21"/>
          <w:lang w:eastAsia="zh-CN"/>
          <w14:textFill>
            <w14:solidFill>
              <w14:schemeClr w14:val="tx1"/>
            </w14:solidFill>
          </w14:textFill>
        </w:rPr>
        <w:t>充电过程中车辆自燃引起火灾应急预案；</w:t>
      </w:r>
    </w:p>
    <w:p w14:paraId="651E0630">
      <w:pPr>
        <w:pStyle w:val="25"/>
        <w:tabs>
          <w:tab w:val="left" w:pos="1248"/>
        </w:tabs>
        <w:spacing w:line="360" w:lineRule="auto"/>
        <w:ind w:left="1247" w:right="850" w:hanging="315"/>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w w:val="99"/>
          <w:sz w:val="21"/>
          <w:szCs w:val="21"/>
          <w:lang w:eastAsia="zh-CN"/>
          <w14:textFill>
            <w14:solidFill>
              <w14:schemeClr w14:val="tx1"/>
            </w14:solidFill>
          </w14:textFill>
        </w:rPr>
        <w:t>2</w:t>
      </w:r>
      <w:r>
        <w:rPr>
          <w:color w:val="000000" w:themeColor="text1"/>
          <w:sz w:val="21"/>
          <w:lang w:eastAsia="zh-CN"/>
          <w14:textFill>
            <w14:solidFill>
              <w14:schemeClr w14:val="tx1"/>
            </w14:solidFill>
          </w14:textFill>
        </w:rPr>
        <w:t>发生人身触电事故应急预案；</w:t>
      </w:r>
    </w:p>
    <w:p w14:paraId="4BE04FD4">
      <w:pPr>
        <w:tabs>
          <w:tab w:val="left" w:pos="1248"/>
        </w:tabs>
        <w:spacing w:line="360" w:lineRule="auto"/>
        <w:ind w:left="932" w:right="850"/>
        <w:jc w:val="both"/>
        <w:rPr>
          <w:rFonts w:hint="eastAsia"/>
          <w:vanish/>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3  </w:t>
      </w:r>
      <w:r>
        <w:rPr>
          <w:color w:val="000000" w:themeColor="text1"/>
          <w:sz w:val="21"/>
          <w:lang w:eastAsia="zh-CN"/>
          <w14:textFill>
            <w14:solidFill>
              <w14:schemeClr w14:val="tx1"/>
            </w14:solidFill>
          </w14:textFill>
        </w:rPr>
        <w:t>自然灾害应急预案。</w:t>
      </w:r>
      <w:bookmarkStart w:id="105" w:name="_bookmark25"/>
      <w:bookmarkEnd w:id="105"/>
    </w:p>
    <w:p w14:paraId="77636389">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6.3.9</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运行维护单位应对运行维护的记录文件进行分类管理，包括安全应急预案、演练记录、设备维护记录、设备检修记录、巡检记录等。</w:t>
      </w:r>
    </w:p>
    <w:p w14:paraId="3AEE71B6">
      <w:pPr>
        <w:pStyle w:val="25"/>
        <w:numPr>
          <w:ilvl w:val="2"/>
          <w:numId w:val="0"/>
        </w:numPr>
        <w:tabs>
          <w:tab w:val="left" w:pos="1248"/>
        </w:tabs>
        <w:spacing w:line="360" w:lineRule="auto"/>
        <w:ind w:left="512" w:right="850"/>
        <w:jc w:val="both"/>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6.3.10</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运行维护单位应保留运行维护原始记录，记录应及时、准确、真实、完整，保存期限不应少于 1 年。</w:t>
      </w:r>
    </w:p>
    <w:p w14:paraId="688D1F2B">
      <w:pPr>
        <w:spacing w:line="360" w:lineRule="auto"/>
        <w:rPr>
          <w:rFonts w:hint="eastAsia"/>
          <w:color w:val="000000" w:themeColor="text1"/>
          <w:sz w:val="21"/>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08F19C7A">
      <w:pPr>
        <w:pStyle w:val="8"/>
        <w:spacing w:line="360" w:lineRule="auto"/>
        <w:rPr>
          <w:rFonts w:hint="eastAsia"/>
          <w:color w:val="000000" w:themeColor="text1"/>
          <w:sz w:val="20"/>
          <w:lang w:eastAsia="zh-CN"/>
          <w14:textFill>
            <w14:solidFill>
              <w14:schemeClr w14:val="tx1"/>
            </w14:solidFill>
          </w14:textFill>
        </w:rPr>
      </w:pPr>
    </w:p>
    <w:p w14:paraId="380C9E5B">
      <w:pPr>
        <w:pStyle w:val="3"/>
        <w:spacing w:line="360" w:lineRule="auto"/>
        <w:ind w:right="901"/>
        <w:jc w:val="center"/>
        <w:rPr>
          <w:rFonts w:hint="eastAsia"/>
          <w:color w:val="000000" w:themeColor="text1"/>
          <w:lang w:eastAsia="zh-CN"/>
          <w14:textFill>
            <w14:solidFill>
              <w14:schemeClr w14:val="tx1"/>
            </w14:solidFill>
          </w14:textFill>
        </w:rPr>
      </w:pPr>
      <w:bookmarkStart w:id="106" w:name="_bookmark26"/>
      <w:bookmarkEnd w:id="106"/>
      <w:bookmarkStart w:id="107" w:name="附录A_充电基础设施验收项目及方法"/>
      <w:bookmarkEnd w:id="107"/>
      <w:bookmarkStart w:id="108" w:name="_Toc232147020"/>
      <w:r>
        <w:rPr>
          <w:color w:val="000000" w:themeColor="text1"/>
          <w:spacing w:val="-21"/>
          <w:lang w:eastAsia="zh-CN"/>
          <w14:textFill>
            <w14:solidFill>
              <w14:schemeClr w14:val="tx1"/>
            </w14:solidFill>
          </w14:textFill>
        </w:rPr>
        <w:t xml:space="preserve">附录 </w:t>
      </w:r>
      <w:r>
        <w:rPr>
          <w:color w:val="000000" w:themeColor="text1"/>
          <w:lang w:eastAsia="zh-CN"/>
          <w14:textFill>
            <w14:solidFill>
              <w14:schemeClr w14:val="tx1"/>
            </w14:solidFill>
          </w14:textFill>
        </w:rPr>
        <w:t>A</w:t>
      </w:r>
      <w:r>
        <w:rPr>
          <w:color w:val="000000" w:themeColor="text1"/>
          <w:spacing w:val="-1"/>
          <w:lang w:eastAsia="zh-CN"/>
          <w14:textFill>
            <w14:solidFill>
              <w14:schemeClr w14:val="tx1"/>
            </w14:solidFill>
          </w14:textFill>
        </w:rPr>
        <w:t xml:space="preserve"> 充电基础设施验收项目及方法</w:t>
      </w:r>
      <w:bookmarkEnd w:id="108"/>
    </w:p>
    <w:p w14:paraId="5723DF13">
      <w:pPr>
        <w:pStyle w:val="8"/>
        <w:spacing w:before="1" w:line="360" w:lineRule="auto"/>
        <w:rPr>
          <w:rFonts w:hint="eastAsia" w:ascii="黑体"/>
          <w:b/>
          <w:color w:val="000000" w:themeColor="text1"/>
          <w:sz w:val="26"/>
          <w:lang w:eastAsia="zh-CN"/>
          <w14:textFill>
            <w14:solidFill>
              <w14:schemeClr w14:val="tx1"/>
            </w14:solidFill>
          </w14:textFill>
        </w:rPr>
      </w:pPr>
    </w:p>
    <w:p w14:paraId="1631C9D3">
      <w:pPr>
        <w:pStyle w:val="25"/>
        <w:numPr>
          <w:ilvl w:val="2"/>
          <w:numId w:val="5"/>
        </w:numPr>
        <w:tabs>
          <w:tab w:val="left" w:pos="808"/>
        </w:tabs>
        <w:spacing w:before="1" w:line="360" w:lineRule="auto"/>
        <w:jc w:val="left"/>
        <w:rPr>
          <w:rFonts w:hint="eastAsia"/>
          <w:color w:val="000000" w:themeColor="text1"/>
          <w:sz w:val="21"/>
          <w:lang w:eastAsia="zh-CN"/>
          <w14:textFill>
            <w14:solidFill>
              <w14:schemeClr w14:val="tx1"/>
            </w14:solidFill>
          </w14:textFill>
        </w:rPr>
      </w:pPr>
      <w:r>
        <w:rPr>
          <w:color w:val="000000" w:themeColor="text1"/>
          <w:spacing w:val="-5"/>
          <w:sz w:val="21"/>
          <w:lang w:eastAsia="zh-CN"/>
          <w14:textFill>
            <w14:solidFill>
              <w14:schemeClr w14:val="tx1"/>
            </w14:solidFill>
          </w14:textFill>
        </w:rPr>
        <w:t xml:space="preserve">充电设备的验收应符合表 </w:t>
      </w:r>
      <w:r>
        <w:rPr>
          <w:color w:val="000000" w:themeColor="text1"/>
          <w:sz w:val="21"/>
          <w:lang w:eastAsia="zh-CN"/>
          <w14:textFill>
            <w14:solidFill>
              <w14:schemeClr w14:val="tx1"/>
            </w14:solidFill>
          </w14:textFill>
        </w:rPr>
        <w:t>A.0.1</w:t>
      </w:r>
      <w:r>
        <w:rPr>
          <w:color w:val="000000" w:themeColor="text1"/>
          <w:spacing w:val="-12"/>
          <w:sz w:val="21"/>
          <w:lang w:eastAsia="zh-CN"/>
          <w14:textFill>
            <w14:solidFill>
              <w14:schemeClr w14:val="tx1"/>
            </w14:solidFill>
          </w14:textFill>
        </w:rPr>
        <w:t xml:space="preserve"> 的规定</w:t>
      </w:r>
    </w:p>
    <w:p w14:paraId="0F18690A">
      <w:pPr>
        <w:pStyle w:val="8"/>
        <w:spacing w:before="42" w:after="23" w:line="360" w:lineRule="auto"/>
        <w:ind w:right="906"/>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 A.0.1 充电设备验收</w:t>
      </w:r>
    </w:p>
    <w:tbl>
      <w:tblPr>
        <w:tblStyle w:val="2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2"/>
        <w:gridCol w:w="512"/>
        <w:gridCol w:w="1162"/>
        <w:gridCol w:w="3950"/>
        <w:gridCol w:w="1060"/>
        <w:gridCol w:w="671"/>
        <w:gridCol w:w="690"/>
      </w:tblGrid>
      <w:tr w14:paraId="5F4C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512" w:type="dxa"/>
          </w:tcPr>
          <w:p w14:paraId="36825FC1">
            <w:pPr>
              <w:pStyle w:val="26"/>
              <w:spacing w:before="4" w:line="360" w:lineRule="auto"/>
              <w:rPr>
                <w:rFonts w:hint="eastAsia" w:ascii="黑体"/>
                <w:color w:val="000000" w:themeColor="text1"/>
                <w:sz w:val="18"/>
                <w14:textFill>
                  <w14:solidFill>
                    <w14:schemeClr w14:val="tx1"/>
                  </w14:solidFill>
                </w14:textFill>
              </w:rPr>
            </w:pPr>
          </w:p>
          <w:p w14:paraId="42A02EA7">
            <w:pPr>
              <w:pStyle w:val="26"/>
              <w:spacing w:line="360" w:lineRule="auto"/>
              <w:ind w:left="107" w:right="9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1674" w:type="dxa"/>
            <w:gridSpan w:val="2"/>
          </w:tcPr>
          <w:p w14:paraId="162A97B5">
            <w:pPr>
              <w:pStyle w:val="26"/>
              <w:spacing w:line="360" w:lineRule="auto"/>
              <w:rPr>
                <w:rFonts w:hint="eastAsia" w:ascii="黑体"/>
                <w:color w:val="000000" w:themeColor="text1"/>
                <w:sz w:val="18"/>
                <w14:textFill>
                  <w14:solidFill>
                    <w14:schemeClr w14:val="tx1"/>
                  </w14:solidFill>
                </w14:textFill>
              </w:rPr>
            </w:pPr>
          </w:p>
          <w:p w14:paraId="7B0AC8D3">
            <w:pPr>
              <w:pStyle w:val="26"/>
              <w:spacing w:before="119" w:line="360" w:lineRule="auto"/>
              <w:ind w:left="28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验收项目</w:t>
            </w:r>
          </w:p>
        </w:tc>
        <w:tc>
          <w:tcPr>
            <w:tcW w:w="3950" w:type="dxa"/>
          </w:tcPr>
          <w:p w14:paraId="67C75131">
            <w:pPr>
              <w:pStyle w:val="26"/>
              <w:spacing w:line="360" w:lineRule="auto"/>
              <w:rPr>
                <w:rFonts w:hint="eastAsia" w:ascii="黑体"/>
                <w:color w:val="000000" w:themeColor="text1"/>
                <w:sz w:val="18"/>
                <w14:textFill>
                  <w14:solidFill>
                    <w14:schemeClr w14:val="tx1"/>
                  </w14:solidFill>
                </w14:textFill>
              </w:rPr>
            </w:pPr>
          </w:p>
          <w:p w14:paraId="6482BF75">
            <w:pPr>
              <w:pStyle w:val="26"/>
              <w:spacing w:before="119" w:line="360" w:lineRule="auto"/>
              <w:ind w:left="1146" w:right="1138"/>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验收要求</w:t>
            </w:r>
          </w:p>
        </w:tc>
        <w:tc>
          <w:tcPr>
            <w:tcW w:w="1060" w:type="dxa"/>
          </w:tcPr>
          <w:p w14:paraId="06F7D29C">
            <w:pPr>
              <w:pStyle w:val="26"/>
              <w:spacing w:before="4" w:line="360" w:lineRule="auto"/>
              <w:rPr>
                <w:rFonts w:hint="eastAsia" w:ascii="黑体"/>
                <w:color w:val="000000" w:themeColor="text1"/>
                <w:sz w:val="18"/>
                <w14:textFill>
                  <w14:solidFill>
                    <w14:schemeClr w14:val="tx1"/>
                  </w14:solidFill>
                </w14:textFill>
              </w:rPr>
            </w:pPr>
          </w:p>
          <w:p w14:paraId="6C575BBF">
            <w:pPr>
              <w:pStyle w:val="26"/>
              <w:spacing w:line="360" w:lineRule="auto"/>
              <w:ind w:left="319" w:right="128"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验收方法</w:t>
            </w:r>
          </w:p>
        </w:tc>
        <w:tc>
          <w:tcPr>
            <w:tcW w:w="671" w:type="dxa"/>
          </w:tcPr>
          <w:p w14:paraId="6E67AD9D">
            <w:pPr>
              <w:pStyle w:val="26"/>
              <w:spacing w:before="2" w:line="360" w:lineRule="auto"/>
              <w:ind w:left="169" w:right="157"/>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验收记</w:t>
            </w:r>
          </w:p>
          <w:p w14:paraId="1A7C4A5C">
            <w:pPr>
              <w:pStyle w:val="26"/>
              <w:spacing w:before="2" w:line="360" w:lineRule="auto"/>
              <w:ind w:left="16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录</w:t>
            </w:r>
          </w:p>
        </w:tc>
        <w:tc>
          <w:tcPr>
            <w:tcW w:w="690" w:type="dxa"/>
          </w:tcPr>
          <w:p w14:paraId="2D3D7BAC">
            <w:pPr>
              <w:pStyle w:val="26"/>
              <w:spacing w:before="2" w:line="360" w:lineRule="auto"/>
              <w:ind w:left="175" w:right="166"/>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验收结</w:t>
            </w:r>
          </w:p>
          <w:p w14:paraId="2ABE3D91">
            <w:pPr>
              <w:pStyle w:val="26"/>
              <w:spacing w:before="2" w:line="360" w:lineRule="auto"/>
              <w:ind w:left="17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论</w:t>
            </w:r>
          </w:p>
        </w:tc>
      </w:tr>
      <w:tr w14:paraId="7E86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12" w:type="dxa"/>
          </w:tcPr>
          <w:p w14:paraId="1C8E13F5">
            <w:pPr>
              <w:pStyle w:val="26"/>
              <w:spacing w:before="3" w:line="360" w:lineRule="auto"/>
              <w:rPr>
                <w:rFonts w:hint="eastAsia" w:ascii="黑体"/>
                <w:color w:val="000000" w:themeColor="text1"/>
                <w:sz w:val="18"/>
                <w14:textFill>
                  <w14:solidFill>
                    <w14:schemeClr w14:val="tx1"/>
                  </w14:solidFill>
                </w14:textFill>
              </w:rPr>
            </w:pPr>
          </w:p>
          <w:p w14:paraId="11A0602B">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512" w:type="dxa"/>
            <w:vMerge w:val="restart"/>
          </w:tcPr>
          <w:p w14:paraId="50961402">
            <w:pPr>
              <w:pStyle w:val="26"/>
              <w:spacing w:line="360" w:lineRule="auto"/>
              <w:rPr>
                <w:rFonts w:hint="eastAsia" w:ascii="黑体"/>
                <w:color w:val="000000" w:themeColor="text1"/>
                <w:sz w:val="18"/>
                <w14:textFill>
                  <w14:solidFill>
                    <w14:schemeClr w14:val="tx1"/>
                  </w14:solidFill>
                </w14:textFill>
              </w:rPr>
            </w:pPr>
          </w:p>
          <w:p w14:paraId="288A6805">
            <w:pPr>
              <w:pStyle w:val="26"/>
              <w:spacing w:line="360" w:lineRule="auto"/>
              <w:rPr>
                <w:rFonts w:hint="eastAsia" w:ascii="黑体"/>
                <w:color w:val="000000" w:themeColor="text1"/>
                <w:sz w:val="18"/>
                <w14:textFill>
                  <w14:solidFill>
                    <w14:schemeClr w14:val="tx1"/>
                  </w14:solidFill>
                </w14:textFill>
              </w:rPr>
            </w:pPr>
          </w:p>
          <w:p w14:paraId="60C552BE">
            <w:pPr>
              <w:pStyle w:val="26"/>
              <w:spacing w:line="360" w:lineRule="auto"/>
              <w:rPr>
                <w:rFonts w:hint="eastAsia" w:ascii="黑体"/>
                <w:color w:val="000000" w:themeColor="text1"/>
                <w:sz w:val="18"/>
                <w14:textFill>
                  <w14:solidFill>
                    <w14:schemeClr w14:val="tx1"/>
                  </w14:solidFill>
                </w14:textFill>
              </w:rPr>
            </w:pPr>
          </w:p>
          <w:p w14:paraId="0D043571">
            <w:pPr>
              <w:pStyle w:val="26"/>
              <w:spacing w:line="360" w:lineRule="auto"/>
              <w:rPr>
                <w:rFonts w:hint="eastAsia" w:ascii="黑体"/>
                <w:color w:val="000000" w:themeColor="text1"/>
                <w:sz w:val="18"/>
                <w14:textFill>
                  <w14:solidFill>
                    <w14:schemeClr w14:val="tx1"/>
                  </w14:solidFill>
                </w14:textFill>
              </w:rPr>
            </w:pPr>
          </w:p>
          <w:p w14:paraId="7582F189">
            <w:pPr>
              <w:pStyle w:val="26"/>
              <w:spacing w:line="360" w:lineRule="auto"/>
              <w:rPr>
                <w:rFonts w:hint="eastAsia" w:ascii="黑体"/>
                <w:color w:val="000000" w:themeColor="text1"/>
                <w:sz w:val="18"/>
                <w14:textFill>
                  <w14:solidFill>
                    <w14:schemeClr w14:val="tx1"/>
                  </w14:solidFill>
                </w14:textFill>
              </w:rPr>
            </w:pPr>
          </w:p>
          <w:p w14:paraId="3B790B88">
            <w:pPr>
              <w:pStyle w:val="26"/>
              <w:spacing w:line="360" w:lineRule="auto"/>
              <w:rPr>
                <w:rFonts w:hint="eastAsia" w:ascii="黑体"/>
                <w:color w:val="000000" w:themeColor="text1"/>
                <w:sz w:val="18"/>
                <w14:textFill>
                  <w14:solidFill>
                    <w14:schemeClr w14:val="tx1"/>
                  </w14:solidFill>
                </w14:textFill>
              </w:rPr>
            </w:pPr>
          </w:p>
          <w:p w14:paraId="2DBC3680">
            <w:pPr>
              <w:pStyle w:val="26"/>
              <w:spacing w:line="360" w:lineRule="auto"/>
              <w:rPr>
                <w:rFonts w:hint="eastAsia" w:ascii="黑体"/>
                <w:color w:val="000000" w:themeColor="text1"/>
                <w:sz w:val="18"/>
                <w14:textFill>
                  <w14:solidFill>
                    <w14:schemeClr w14:val="tx1"/>
                  </w14:solidFill>
                </w14:textFill>
              </w:rPr>
            </w:pPr>
          </w:p>
          <w:p w14:paraId="28839B07">
            <w:pPr>
              <w:pStyle w:val="26"/>
              <w:spacing w:line="360" w:lineRule="auto"/>
              <w:rPr>
                <w:rFonts w:hint="eastAsia" w:ascii="黑体"/>
                <w:color w:val="000000" w:themeColor="text1"/>
                <w:sz w:val="18"/>
                <w14:textFill>
                  <w14:solidFill>
                    <w14:schemeClr w14:val="tx1"/>
                  </w14:solidFill>
                </w14:textFill>
              </w:rPr>
            </w:pPr>
          </w:p>
          <w:p w14:paraId="5BDF1CCE">
            <w:pPr>
              <w:pStyle w:val="26"/>
              <w:spacing w:line="360" w:lineRule="auto"/>
              <w:rPr>
                <w:rFonts w:hint="eastAsia" w:ascii="黑体"/>
                <w:color w:val="000000" w:themeColor="text1"/>
                <w:sz w:val="18"/>
                <w14:textFill>
                  <w14:solidFill>
                    <w14:schemeClr w14:val="tx1"/>
                  </w14:solidFill>
                </w14:textFill>
              </w:rPr>
            </w:pPr>
          </w:p>
          <w:p w14:paraId="1960ECB2">
            <w:pPr>
              <w:pStyle w:val="26"/>
              <w:spacing w:line="360" w:lineRule="auto"/>
              <w:rPr>
                <w:rFonts w:hint="eastAsia" w:ascii="黑体"/>
                <w:color w:val="000000" w:themeColor="text1"/>
                <w:sz w:val="18"/>
                <w14:textFill>
                  <w14:solidFill>
                    <w14:schemeClr w14:val="tx1"/>
                  </w14:solidFill>
                </w14:textFill>
              </w:rPr>
            </w:pPr>
          </w:p>
          <w:p w14:paraId="366524AF">
            <w:pPr>
              <w:pStyle w:val="26"/>
              <w:spacing w:before="8" w:line="360" w:lineRule="auto"/>
              <w:rPr>
                <w:rFonts w:hint="eastAsia" w:ascii="黑体"/>
                <w:color w:val="000000" w:themeColor="text1"/>
                <w:sz w:val="21"/>
                <w14:textFill>
                  <w14:solidFill>
                    <w14:schemeClr w14:val="tx1"/>
                  </w14:solidFill>
                </w14:textFill>
              </w:rPr>
            </w:pPr>
          </w:p>
          <w:p w14:paraId="613D1401">
            <w:pPr>
              <w:pStyle w:val="26"/>
              <w:spacing w:line="360" w:lineRule="auto"/>
              <w:ind w:left="107" w:right="96"/>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充电设备</w:t>
            </w:r>
          </w:p>
        </w:tc>
        <w:tc>
          <w:tcPr>
            <w:tcW w:w="1162" w:type="dxa"/>
          </w:tcPr>
          <w:p w14:paraId="7F3560AC">
            <w:pPr>
              <w:pStyle w:val="26"/>
              <w:spacing w:before="116" w:line="360" w:lineRule="auto"/>
              <w:ind w:left="107" w:right="3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型号、配置、数量</w:t>
            </w:r>
          </w:p>
        </w:tc>
        <w:tc>
          <w:tcPr>
            <w:tcW w:w="3950" w:type="dxa"/>
          </w:tcPr>
          <w:p w14:paraId="3DCA9F6B">
            <w:pPr>
              <w:pStyle w:val="26"/>
              <w:spacing w:before="1"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检查充电设备的型号、配置和数量，</w:t>
            </w:r>
          </w:p>
          <w:p w14:paraId="2152AC4E">
            <w:pPr>
              <w:pStyle w:val="26"/>
              <w:spacing w:before="2" w:line="360" w:lineRule="auto"/>
              <w:ind w:left="108" w:right="234"/>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按照合同和技术协议等文件进行验收</w:t>
            </w:r>
          </w:p>
        </w:tc>
        <w:tc>
          <w:tcPr>
            <w:tcW w:w="1060" w:type="dxa"/>
          </w:tcPr>
          <w:p w14:paraId="7BA8FD68">
            <w:pPr>
              <w:pStyle w:val="26"/>
              <w:spacing w:before="116" w:line="360" w:lineRule="auto"/>
              <w:ind w:left="139" w:right="12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671" w:type="dxa"/>
          </w:tcPr>
          <w:p w14:paraId="1D0E6D27">
            <w:pPr>
              <w:pStyle w:val="26"/>
              <w:spacing w:line="360" w:lineRule="auto"/>
              <w:rPr>
                <w:rFonts w:hint="eastAsia" w:ascii="Times New Roman"/>
                <w:color w:val="000000" w:themeColor="text1"/>
                <w:sz w:val="18"/>
                <w14:textFill>
                  <w14:solidFill>
                    <w14:schemeClr w14:val="tx1"/>
                  </w14:solidFill>
                </w14:textFill>
              </w:rPr>
            </w:pPr>
          </w:p>
        </w:tc>
        <w:tc>
          <w:tcPr>
            <w:tcW w:w="690" w:type="dxa"/>
          </w:tcPr>
          <w:p w14:paraId="4D7E3A13">
            <w:pPr>
              <w:pStyle w:val="26"/>
              <w:spacing w:line="360" w:lineRule="auto"/>
              <w:rPr>
                <w:rFonts w:hint="eastAsia" w:ascii="Times New Roman"/>
                <w:color w:val="000000" w:themeColor="text1"/>
                <w:sz w:val="18"/>
                <w14:textFill>
                  <w14:solidFill>
                    <w14:schemeClr w14:val="tx1"/>
                  </w14:solidFill>
                </w14:textFill>
              </w:rPr>
            </w:pPr>
          </w:p>
        </w:tc>
      </w:tr>
      <w:tr w14:paraId="4FC3F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6" w:hRule="atLeast"/>
        </w:trPr>
        <w:tc>
          <w:tcPr>
            <w:tcW w:w="512" w:type="dxa"/>
          </w:tcPr>
          <w:p w14:paraId="11B27028">
            <w:pPr>
              <w:pStyle w:val="26"/>
              <w:spacing w:line="360" w:lineRule="auto"/>
              <w:rPr>
                <w:rFonts w:hint="eastAsia" w:ascii="黑体"/>
                <w:color w:val="000000" w:themeColor="text1"/>
                <w:sz w:val="18"/>
                <w14:textFill>
                  <w14:solidFill>
                    <w14:schemeClr w14:val="tx1"/>
                  </w14:solidFill>
                </w14:textFill>
              </w:rPr>
            </w:pPr>
          </w:p>
          <w:p w14:paraId="058574E5">
            <w:pPr>
              <w:pStyle w:val="26"/>
              <w:spacing w:before="6" w:line="360" w:lineRule="auto"/>
              <w:rPr>
                <w:rFonts w:hint="eastAsia" w:ascii="黑体"/>
                <w:color w:val="000000" w:themeColor="text1"/>
                <w:sz w:val="18"/>
                <w14:textFill>
                  <w14:solidFill>
                    <w14:schemeClr w14:val="tx1"/>
                  </w14:solidFill>
                </w14:textFill>
              </w:rPr>
            </w:pPr>
          </w:p>
          <w:p w14:paraId="6BE217CE">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512" w:type="dxa"/>
            <w:vMerge w:val="continue"/>
            <w:tcBorders>
              <w:top w:val="nil"/>
            </w:tcBorders>
          </w:tcPr>
          <w:p w14:paraId="5BB836E4">
            <w:pPr>
              <w:spacing w:line="360" w:lineRule="auto"/>
              <w:rPr>
                <w:rFonts w:hint="eastAsia"/>
                <w:color w:val="000000" w:themeColor="text1"/>
                <w:sz w:val="2"/>
                <w:szCs w:val="2"/>
                <w14:textFill>
                  <w14:solidFill>
                    <w14:schemeClr w14:val="tx1"/>
                  </w14:solidFill>
                </w14:textFill>
              </w:rPr>
            </w:pPr>
          </w:p>
        </w:tc>
        <w:tc>
          <w:tcPr>
            <w:tcW w:w="1162" w:type="dxa"/>
          </w:tcPr>
          <w:p w14:paraId="451EA8D0">
            <w:pPr>
              <w:pStyle w:val="26"/>
              <w:spacing w:before="2" w:line="360" w:lineRule="auto"/>
              <w:ind w:left="107" w:right="95" w:firstLine="72"/>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基本构成、结</w:t>
            </w:r>
            <w:r>
              <w:rPr>
                <w:color w:val="000000" w:themeColor="text1"/>
                <w:spacing w:val="-14"/>
                <w:sz w:val="18"/>
                <w:lang w:eastAsia="zh-CN"/>
                <w14:textFill>
                  <w14:solidFill>
                    <w14:schemeClr w14:val="tx1"/>
                  </w14:solidFill>
                </w14:textFill>
              </w:rPr>
              <w:t>构、标志</w:t>
            </w:r>
          </w:p>
          <w:p w14:paraId="443F0130">
            <w:pPr>
              <w:pStyle w:val="26"/>
              <w:spacing w:before="1" w:line="360" w:lineRule="auto"/>
              <w:ind w:left="179" w:right="95" w:hanging="72"/>
              <w:rPr>
                <w:rFonts w:hint="eastAsia"/>
                <w:color w:val="000000" w:themeColor="text1"/>
                <w:sz w:val="18"/>
                <w:lang w:eastAsia="zh-CN"/>
                <w14:textFill>
                  <w14:solidFill>
                    <w14:schemeClr w14:val="tx1"/>
                  </w14:solidFill>
                </w14:textFill>
              </w:rPr>
            </w:pPr>
            <w:r>
              <w:rPr>
                <w:color w:val="000000" w:themeColor="text1"/>
                <w:spacing w:val="-14"/>
                <w:sz w:val="18"/>
                <w:lang w:eastAsia="zh-CN"/>
                <w14:textFill>
                  <w14:solidFill>
                    <w14:schemeClr w14:val="tx1"/>
                  </w14:solidFill>
                </w14:textFill>
              </w:rPr>
              <w:t>标识、技</w:t>
            </w:r>
            <w:r>
              <w:rPr>
                <w:color w:val="000000" w:themeColor="text1"/>
                <w:sz w:val="18"/>
                <w:lang w:eastAsia="zh-CN"/>
                <w14:textFill>
                  <w14:solidFill>
                    <w14:schemeClr w14:val="tx1"/>
                  </w14:solidFill>
                </w14:textFill>
              </w:rPr>
              <w:t>术参数</w:t>
            </w:r>
          </w:p>
        </w:tc>
        <w:tc>
          <w:tcPr>
            <w:tcW w:w="3950" w:type="dxa"/>
          </w:tcPr>
          <w:p w14:paraId="401D6F2C">
            <w:pPr>
              <w:pStyle w:val="26"/>
              <w:spacing w:before="3" w:line="360" w:lineRule="auto"/>
              <w:rPr>
                <w:rFonts w:hint="eastAsia" w:ascii="黑体"/>
                <w:color w:val="000000" w:themeColor="text1"/>
                <w:sz w:val="18"/>
                <w:lang w:eastAsia="zh-CN"/>
                <w14:textFill>
                  <w14:solidFill>
                    <w14:schemeClr w14:val="tx1"/>
                  </w14:solidFill>
                </w14:textFill>
              </w:rPr>
            </w:pPr>
          </w:p>
          <w:p w14:paraId="443EB191">
            <w:pPr>
              <w:pStyle w:val="26"/>
              <w:spacing w:before="1" w:line="360" w:lineRule="auto"/>
              <w:ind w:left="108" w:right="95"/>
              <w:jc w:val="both"/>
              <w:rPr>
                <w:rFonts w:hint="eastAsia"/>
                <w:color w:val="000000" w:themeColor="text1"/>
                <w:sz w:val="18"/>
                <w:lang w:eastAsia="zh-CN"/>
                <w14:textFill>
                  <w14:solidFill>
                    <w14:schemeClr w14:val="tx1"/>
                  </w14:solidFill>
                </w14:textFill>
              </w:rPr>
            </w:pPr>
            <w:r>
              <w:rPr>
                <w:color w:val="000000" w:themeColor="text1"/>
                <w:spacing w:val="-5"/>
                <w:sz w:val="18"/>
                <w:lang w:eastAsia="zh-CN"/>
                <w14:textFill>
                  <w14:solidFill>
                    <w14:schemeClr w14:val="tx1"/>
                  </w14:solidFill>
                </w14:textFill>
              </w:rPr>
              <w:t>检查充电设备图纸与实物，核对充电</w:t>
            </w:r>
            <w:r>
              <w:rPr>
                <w:color w:val="000000" w:themeColor="text1"/>
                <w:spacing w:val="-7"/>
                <w:sz w:val="18"/>
                <w:lang w:eastAsia="zh-CN"/>
                <w14:textFill>
                  <w14:solidFill>
                    <w14:schemeClr w14:val="tx1"/>
                  </w14:solidFill>
                </w14:textFill>
              </w:rPr>
              <w:t>设备技术参数，按照合同和技术协议</w:t>
            </w:r>
            <w:r>
              <w:rPr>
                <w:color w:val="000000" w:themeColor="text1"/>
                <w:sz w:val="18"/>
                <w:lang w:eastAsia="zh-CN"/>
                <w14:textFill>
                  <w14:solidFill>
                    <w14:schemeClr w14:val="tx1"/>
                  </w14:solidFill>
                </w14:textFill>
              </w:rPr>
              <w:t>等相关文件验收</w:t>
            </w:r>
          </w:p>
        </w:tc>
        <w:tc>
          <w:tcPr>
            <w:tcW w:w="1060" w:type="dxa"/>
          </w:tcPr>
          <w:p w14:paraId="342EE590">
            <w:pPr>
              <w:pStyle w:val="26"/>
              <w:spacing w:before="2" w:line="360" w:lineRule="auto"/>
              <w:ind w:left="139" w:right="128"/>
              <w:jc w:val="both"/>
              <w:rPr>
                <w:rFonts w:hint="eastAsia"/>
                <w:color w:val="000000" w:themeColor="text1"/>
                <w:sz w:val="18"/>
                <w:lang w:eastAsia="zh-CN"/>
                <w14:textFill>
                  <w14:solidFill>
                    <w14:schemeClr w14:val="tx1"/>
                  </w14:solidFill>
                </w14:textFill>
              </w:rPr>
            </w:pPr>
            <w:r>
              <w:rPr>
                <w:color w:val="000000" w:themeColor="text1"/>
                <w:spacing w:val="-6"/>
                <w:sz w:val="18"/>
                <w:lang w:eastAsia="zh-CN"/>
                <w14:textFill>
                  <w14:solidFill>
                    <w14:schemeClr w14:val="tx1"/>
                  </w14:solidFill>
                </w14:textFill>
              </w:rPr>
              <w:t>审阅技术文件和现场</w:t>
            </w:r>
          </w:p>
          <w:p w14:paraId="06298FA5">
            <w:pPr>
              <w:pStyle w:val="26"/>
              <w:spacing w:before="1" w:line="360" w:lineRule="auto"/>
              <w:ind w:left="228" w:right="128" w:hanging="89"/>
              <w:rPr>
                <w:rFonts w:hint="eastAsia"/>
                <w:color w:val="000000" w:themeColor="text1"/>
                <w:sz w:val="18"/>
                <w:lang w:eastAsia="zh-CN"/>
                <w14:textFill>
                  <w14:solidFill>
                    <w14:schemeClr w14:val="tx1"/>
                  </w14:solidFill>
                </w14:textFill>
              </w:rPr>
            </w:pPr>
            <w:r>
              <w:rPr>
                <w:color w:val="000000" w:themeColor="text1"/>
                <w:spacing w:val="-6"/>
                <w:sz w:val="18"/>
                <w:lang w:eastAsia="zh-CN"/>
                <w14:textFill>
                  <w14:solidFill>
                    <w14:schemeClr w14:val="tx1"/>
                  </w14:solidFill>
                </w14:textFill>
              </w:rPr>
              <w:t>检查相</w:t>
            </w:r>
            <w:r>
              <w:rPr>
                <w:color w:val="000000" w:themeColor="text1"/>
                <w:sz w:val="18"/>
                <w:lang w:eastAsia="zh-CN"/>
                <w14:textFill>
                  <w14:solidFill>
                    <w14:schemeClr w14:val="tx1"/>
                  </w14:solidFill>
                </w14:textFill>
              </w:rPr>
              <w:t>结合</w:t>
            </w:r>
          </w:p>
        </w:tc>
        <w:tc>
          <w:tcPr>
            <w:tcW w:w="671" w:type="dxa"/>
          </w:tcPr>
          <w:p w14:paraId="0378679D">
            <w:pPr>
              <w:pStyle w:val="26"/>
              <w:spacing w:line="360" w:lineRule="auto"/>
              <w:rPr>
                <w:rFonts w:hint="eastAsia" w:ascii="Times New Roman"/>
                <w:color w:val="000000" w:themeColor="text1"/>
                <w:sz w:val="18"/>
                <w:lang w:eastAsia="zh-CN"/>
                <w14:textFill>
                  <w14:solidFill>
                    <w14:schemeClr w14:val="tx1"/>
                  </w14:solidFill>
                </w14:textFill>
              </w:rPr>
            </w:pPr>
          </w:p>
        </w:tc>
        <w:tc>
          <w:tcPr>
            <w:tcW w:w="690" w:type="dxa"/>
          </w:tcPr>
          <w:p w14:paraId="3D2BAE21">
            <w:pPr>
              <w:pStyle w:val="26"/>
              <w:spacing w:line="360" w:lineRule="auto"/>
              <w:rPr>
                <w:rFonts w:hint="eastAsia" w:ascii="Times New Roman"/>
                <w:color w:val="000000" w:themeColor="text1"/>
                <w:sz w:val="18"/>
                <w:lang w:eastAsia="zh-CN"/>
                <w14:textFill>
                  <w14:solidFill>
                    <w14:schemeClr w14:val="tx1"/>
                  </w14:solidFill>
                </w14:textFill>
              </w:rPr>
            </w:pPr>
          </w:p>
        </w:tc>
      </w:tr>
      <w:tr w14:paraId="2E95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512" w:type="dxa"/>
          </w:tcPr>
          <w:p w14:paraId="2BA9C928">
            <w:pPr>
              <w:pStyle w:val="26"/>
              <w:spacing w:line="360" w:lineRule="auto"/>
              <w:rPr>
                <w:rFonts w:hint="eastAsia" w:ascii="黑体"/>
                <w:color w:val="000000" w:themeColor="text1"/>
                <w:sz w:val="18"/>
                <w:lang w:eastAsia="zh-CN"/>
                <w14:textFill>
                  <w14:solidFill>
                    <w14:schemeClr w14:val="tx1"/>
                  </w14:solidFill>
                </w14:textFill>
              </w:rPr>
            </w:pPr>
          </w:p>
          <w:p w14:paraId="2B96D67A">
            <w:pPr>
              <w:pStyle w:val="26"/>
              <w:spacing w:line="360" w:lineRule="auto"/>
              <w:rPr>
                <w:rFonts w:hint="eastAsia" w:ascii="黑体"/>
                <w:color w:val="000000" w:themeColor="text1"/>
                <w:sz w:val="18"/>
                <w:lang w:eastAsia="zh-CN"/>
                <w14:textFill>
                  <w14:solidFill>
                    <w14:schemeClr w14:val="tx1"/>
                  </w14:solidFill>
                </w14:textFill>
              </w:rPr>
            </w:pPr>
          </w:p>
          <w:p w14:paraId="54AEE315">
            <w:pPr>
              <w:pStyle w:val="26"/>
              <w:spacing w:line="360" w:lineRule="auto"/>
              <w:rPr>
                <w:rFonts w:hint="eastAsia" w:ascii="黑体"/>
                <w:color w:val="000000" w:themeColor="text1"/>
                <w:sz w:val="18"/>
                <w:lang w:eastAsia="zh-CN"/>
                <w14:textFill>
                  <w14:solidFill>
                    <w14:schemeClr w14:val="tx1"/>
                  </w14:solidFill>
                </w14:textFill>
              </w:rPr>
            </w:pPr>
          </w:p>
          <w:p w14:paraId="544A7186">
            <w:pPr>
              <w:pStyle w:val="26"/>
              <w:spacing w:line="360" w:lineRule="auto"/>
              <w:rPr>
                <w:rFonts w:hint="eastAsia" w:ascii="黑体"/>
                <w:color w:val="000000" w:themeColor="text1"/>
                <w:sz w:val="18"/>
                <w:lang w:eastAsia="zh-CN"/>
                <w14:textFill>
                  <w14:solidFill>
                    <w14:schemeClr w14:val="tx1"/>
                  </w14:solidFill>
                </w14:textFill>
              </w:rPr>
            </w:pPr>
          </w:p>
          <w:p w14:paraId="46F1F3CD">
            <w:pPr>
              <w:pStyle w:val="26"/>
              <w:spacing w:before="129"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512" w:type="dxa"/>
            <w:vMerge w:val="continue"/>
            <w:tcBorders>
              <w:top w:val="nil"/>
            </w:tcBorders>
          </w:tcPr>
          <w:p w14:paraId="4B22DC4F">
            <w:pPr>
              <w:spacing w:line="360" w:lineRule="auto"/>
              <w:rPr>
                <w:rFonts w:hint="eastAsia"/>
                <w:color w:val="000000" w:themeColor="text1"/>
                <w:sz w:val="2"/>
                <w:szCs w:val="2"/>
                <w14:textFill>
                  <w14:solidFill>
                    <w14:schemeClr w14:val="tx1"/>
                  </w14:solidFill>
                </w14:textFill>
              </w:rPr>
            </w:pPr>
          </w:p>
        </w:tc>
        <w:tc>
          <w:tcPr>
            <w:tcW w:w="1162" w:type="dxa"/>
          </w:tcPr>
          <w:p w14:paraId="136A9E90">
            <w:pPr>
              <w:pStyle w:val="26"/>
              <w:spacing w:before="3" w:line="360" w:lineRule="auto"/>
              <w:ind w:left="107" w:right="59" w:firstLine="72"/>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充电控制指引、通 信 功 能、电子锁 止 功 能、人机交互、计量、急停功能、保</w:t>
            </w:r>
          </w:p>
          <w:p w14:paraId="7C51C84F">
            <w:pPr>
              <w:pStyle w:val="26"/>
              <w:spacing w:before="4" w:line="360" w:lineRule="auto"/>
              <w:ind w:left="17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护功能</w:t>
            </w:r>
          </w:p>
        </w:tc>
        <w:tc>
          <w:tcPr>
            <w:tcW w:w="3950" w:type="dxa"/>
            <w:vAlign w:val="center"/>
          </w:tcPr>
          <w:p w14:paraId="687E8245">
            <w:pPr>
              <w:pStyle w:val="26"/>
              <w:spacing w:line="360" w:lineRule="auto"/>
              <w:ind w:left="108" w:right="70"/>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交流充电桩性能参数的验收应符合</w:t>
            </w:r>
            <w:r>
              <w:rPr>
                <w:color w:val="000000" w:themeColor="text1"/>
                <w:spacing w:val="-7"/>
                <w:sz w:val="18"/>
                <w:lang w:eastAsia="zh-CN"/>
                <w14:textFill>
                  <w14:solidFill>
                    <w14:schemeClr w14:val="tx1"/>
                  </w14:solidFill>
                </w14:textFill>
              </w:rPr>
              <w:t>国家现行标准《电动汽车交流充电桩</w:t>
            </w:r>
            <w:r>
              <w:rPr>
                <w:color w:val="000000" w:themeColor="text1"/>
                <w:spacing w:val="-5"/>
                <w:sz w:val="18"/>
                <w:lang w:eastAsia="zh-CN"/>
                <w14:textFill>
                  <w14:solidFill>
                    <w14:schemeClr w14:val="tx1"/>
                  </w14:solidFill>
                </w14:textFill>
              </w:rPr>
              <w:t>技术条件》</w:t>
            </w:r>
            <w:r>
              <w:rPr>
                <w:color w:val="000000" w:themeColor="text1"/>
                <w:sz w:val="18"/>
                <w:lang w:eastAsia="zh-CN"/>
                <w14:textFill>
                  <w14:solidFill>
                    <w14:schemeClr w14:val="tx1"/>
                  </w14:solidFill>
                </w14:textFill>
              </w:rPr>
              <w:t>NB/T 33002</w:t>
            </w:r>
            <w:r>
              <w:rPr>
                <w:color w:val="000000" w:themeColor="text1"/>
                <w:spacing w:val="-12"/>
                <w:sz w:val="18"/>
                <w:lang w:eastAsia="zh-CN"/>
                <w14:textFill>
                  <w14:solidFill>
                    <w14:schemeClr w14:val="tx1"/>
                  </w14:solidFill>
                </w14:textFill>
              </w:rPr>
              <w:t xml:space="preserve"> 的规定、非车</w:t>
            </w:r>
            <w:r>
              <w:rPr>
                <w:color w:val="000000" w:themeColor="text1"/>
                <w:spacing w:val="-4"/>
                <w:sz w:val="18"/>
                <w:lang w:eastAsia="zh-CN"/>
                <w14:textFill>
                  <w14:solidFill>
                    <w14:schemeClr w14:val="tx1"/>
                  </w14:solidFill>
                </w14:textFill>
              </w:rPr>
              <w:t>载充电机性能参数的验收应符合《电</w:t>
            </w:r>
            <w:r>
              <w:rPr>
                <w:color w:val="000000" w:themeColor="text1"/>
                <w:sz w:val="18"/>
                <w:lang w:eastAsia="zh-CN"/>
                <w14:textFill>
                  <w14:solidFill>
                    <w14:schemeClr w14:val="tx1"/>
                  </w14:solidFill>
                </w14:textFill>
              </w:rPr>
              <w:t>动汽车非车载传导式充电机技术条件》NB/T 33001</w:t>
            </w:r>
            <w:r>
              <w:rPr>
                <w:color w:val="000000" w:themeColor="text1"/>
                <w:spacing w:val="-12"/>
                <w:sz w:val="18"/>
                <w:lang w:eastAsia="zh-CN"/>
                <w14:textFill>
                  <w14:solidFill>
                    <w14:schemeClr w14:val="tx1"/>
                  </w14:solidFill>
                </w14:textFill>
              </w:rPr>
              <w:t xml:space="preserve"> 的规定</w:t>
            </w:r>
          </w:p>
        </w:tc>
        <w:tc>
          <w:tcPr>
            <w:tcW w:w="1060" w:type="dxa"/>
          </w:tcPr>
          <w:p w14:paraId="58588FC5">
            <w:pPr>
              <w:pStyle w:val="26"/>
              <w:spacing w:line="360" w:lineRule="auto"/>
              <w:rPr>
                <w:rFonts w:hint="eastAsia" w:ascii="黑体"/>
                <w:color w:val="000000" w:themeColor="text1"/>
                <w:sz w:val="18"/>
                <w:lang w:eastAsia="zh-CN"/>
                <w14:textFill>
                  <w14:solidFill>
                    <w14:schemeClr w14:val="tx1"/>
                  </w14:solidFill>
                </w14:textFill>
              </w:rPr>
            </w:pPr>
          </w:p>
          <w:p w14:paraId="58905853">
            <w:pPr>
              <w:pStyle w:val="26"/>
              <w:spacing w:line="360" w:lineRule="auto"/>
              <w:rPr>
                <w:rFonts w:hint="eastAsia" w:ascii="黑体"/>
                <w:color w:val="000000" w:themeColor="text1"/>
                <w:sz w:val="18"/>
                <w:lang w:eastAsia="zh-CN"/>
                <w14:textFill>
                  <w14:solidFill>
                    <w14:schemeClr w14:val="tx1"/>
                  </w14:solidFill>
                </w14:textFill>
              </w:rPr>
            </w:pPr>
          </w:p>
          <w:p w14:paraId="3499473D">
            <w:pPr>
              <w:pStyle w:val="26"/>
              <w:spacing w:line="360" w:lineRule="auto"/>
              <w:rPr>
                <w:rFonts w:hint="eastAsia" w:ascii="黑体"/>
                <w:color w:val="000000" w:themeColor="text1"/>
                <w:sz w:val="18"/>
                <w:lang w:eastAsia="zh-CN"/>
                <w14:textFill>
                  <w14:solidFill>
                    <w14:schemeClr w14:val="tx1"/>
                  </w14:solidFill>
                </w14:textFill>
              </w:rPr>
            </w:pPr>
          </w:p>
          <w:p w14:paraId="774EB5E4">
            <w:pPr>
              <w:pStyle w:val="26"/>
              <w:spacing w:before="11" w:line="360" w:lineRule="auto"/>
              <w:rPr>
                <w:rFonts w:hint="eastAsia" w:ascii="黑体"/>
                <w:color w:val="000000" w:themeColor="text1"/>
                <w:sz w:val="18"/>
                <w:lang w:eastAsia="zh-CN"/>
                <w14:textFill>
                  <w14:solidFill>
                    <w14:schemeClr w14:val="tx1"/>
                  </w14:solidFill>
                </w14:textFill>
              </w:rPr>
            </w:pPr>
          </w:p>
          <w:p w14:paraId="21A4D7A7">
            <w:pPr>
              <w:pStyle w:val="26"/>
              <w:spacing w:before="1" w:line="360" w:lineRule="auto"/>
              <w:ind w:left="139" w:right="12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671" w:type="dxa"/>
          </w:tcPr>
          <w:p w14:paraId="4BF1E3D4">
            <w:pPr>
              <w:pStyle w:val="26"/>
              <w:spacing w:line="360" w:lineRule="auto"/>
              <w:rPr>
                <w:rFonts w:hint="eastAsia" w:ascii="Times New Roman"/>
                <w:color w:val="000000" w:themeColor="text1"/>
                <w:sz w:val="18"/>
                <w14:textFill>
                  <w14:solidFill>
                    <w14:schemeClr w14:val="tx1"/>
                  </w14:solidFill>
                </w14:textFill>
              </w:rPr>
            </w:pPr>
          </w:p>
        </w:tc>
        <w:tc>
          <w:tcPr>
            <w:tcW w:w="690" w:type="dxa"/>
          </w:tcPr>
          <w:p w14:paraId="19BE24C5">
            <w:pPr>
              <w:pStyle w:val="26"/>
              <w:spacing w:line="360" w:lineRule="auto"/>
              <w:rPr>
                <w:rFonts w:hint="eastAsia" w:ascii="Times New Roman"/>
                <w:color w:val="000000" w:themeColor="text1"/>
                <w:sz w:val="18"/>
                <w14:textFill>
                  <w14:solidFill>
                    <w14:schemeClr w14:val="tx1"/>
                  </w14:solidFill>
                </w14:textFill>
              </w:rPr>
            </w:pPr>
          </w:p>
        </w:tc>
      </w:tr>
      <w:tr w14:paraId="76DA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atLeast"/>
        </w:trPr>
        <w:tc>
          <w:tcPr>
            <w:tcW w:w="512" w:type="dxa"/>
          </w:tcPr>
          <w:p w14:paraId="3057B511">
            <w:pPr>
              <w:pStyle w:val="26"/>
              <w:spacing w:line="360" w:lineRule="auto"/>
              <w:rPr>
                <w:rFonts w:hint="eastAsia" w:ascii="黑体"/>
                <w:color w:val="000000" w:themeColor="text1"/>
                <w:sz w:val="18"/>
                <w14:textFill>
                  <w14:solidFill>
                    <w14:schemeClr w14:val="tx1"/>
                  </w14:solidFill>
                </w14:textFill>
              </w:rPr>
            </w:pPr>
          </w:p>
          <w:p w14:paraId="2FCA193B">
            <w:pPr>
              <w:pStyle w:val="26"/>
              <w:spacing w:line="360" w:lineRule="auto"/>
              <w:rPr>
                <w:rFonts w:hint="eastAsia" w:ascii="黑体"/>
                <w:color w:val="000000" w:themeColor="text1"/>
                <w:sz w:val="18"/>
                <w14:textFill>
                  <w14:solidFill>
                    <w14:schemeClr w14:val="tx1"/>
                  </w14:solidFill>
                </w14:textFill>
              </w:rPr>
            </w:pPr>
          </w:p>
          <w:p w14:paraId="7736ADEB">
            <w:pPr>
              <w:pStyle w:val="26"/>
              <w:spacing w:line="360" w:lineRule="auto"/>
              <w:rPr>
                <w:rFonts w:hint="eastAsia" w:ascii="黑体"/>
                <w:color w:val="000000" w:themeColor="text1"/>
                <w:sz w:val="18"/>
                <w14:textFill>
                  <w14:solidFill>
                    <w14:schemeClr w14:val="tx1"/>
                  </w14:solidFill>
                </w14:textFill>
              </w:rPr>
            </w:pPr>
          </w:p>
          <w:p w14:paraId="07BB0723">
            <w:pPr>
              <w:pStyle w:val="26"/>
              <w:spacing w:before="124"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512" w:type="dxa"/>
            <w:vMerge w:val="continue"/>
            <w:tcBorders>
              <w:top w:val="nil"/>
            </w:tcBorders>
          </w:tcPr>
          <w:p w14:paraId="2D0D7972">
            <w:pPr>
              <w:spacing w:line="360" w:lineRule="auto"/>
              <w:rPr>
                <w:rFonts w:hint="eastAsia"/>
                <w:color w:val="000000" w:themeColor="text1"/>
                <w:sz w:val="2"/>
                <w:szCs w:val="2"/>
                <w14:textFill>
                  <w14:solidFill>
                    <w14:schemeClr w14:val="tx1"/>
                  </w14:solidFill>
                </w14:textFill>
              </w:rPr>
            </w:pPr>
          </w:p>
        </w:tc>
        <w:tc>
          <w:tcPr>
            <w:tcW w:w="1162" w:type="dxa"/>
          </w:tcPr>
          <w:p w14:paraId="78F8D8F0">
            <w:pPr>
              <w:pStyle w:val="26"/>
              <w:spacing w:line="360" w:lineRule="auto"/>
              <w:rPr>
                <w:rFonts w:hint="eastAsia" w:ascii="黑体"/>
                <w:color w:val="000000" w:themeColor="text1"/>
                <w:sz w:val="18"/>
                <w14:textFill>
                  <w14:solidFill>
                    <w14:schemeClr w14:val="tx1"/>
                  </w14:solidFill>
                </w14:textFill>
              </w:rPr>
            </w:pPr>
          </w:p>
          <w:p w14:paraId="7DA756CF">
            <w:pPr>
              <w:pStyle w:val="26"/>
              <w:spacing w:line="360" w:lineRule="auto"/>
              <w:rPr>
                <w:rFonts w:hint="eastAsia" w:ascii="黑体"/>
                <w:color w:val="000000" w:themeColor="text1"/>
                <w:sz w:val="18"/>
                <w14:textFill>
                  <w14:solidFill>
                    <w14:schemeClr w14:val="tx1"/>
                  </w14:solidFill>
                </w14:textFill>
              </w:rPr>
            </w:pPr>
          </w:p>
          <w:p w14:paraId="17BA4B7F">
            <w:pPr>
              <w:pStyle w:val="26"/>
              <w:spacing w:before="9" w:line="360" w:lineRule="auto"/>
              <w:rPr>
                <w:rFonts w:hint="eastAsia" w:ascii="黑体"/>
                <w:color w:val="000000" w:themeColor="text1"/>
                <w:sz w:val="18"/>
                <w14:textFill>
                  <w14:solidFill>
                    <w14:schemeClr w14:val="tx1"/>
                  </w14:solidFill>
                </w14:textFill>
              </w:rPr>
            </w:pPr>
          </w:p>
          <w:p w14:paraId="60EF0A32">
            <w:pPr>
              <w:pStyle w:val="26"/>
              <w:spacing w:line="360" w:lineRule="auto"/>
              <w:ind w:left="359" w:right="167"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充电接口</w:t>
            </w:r>
          </w:p>
        </w:tc>
        <w:tc>
          <w:tcPr>
            <w:tcW w:w="3950" w:type="dxa"/>
          </w:tcPr>
          <w:p w14:paraId="4D670FCF">
            <w:pPr>
              <w:pStyle w:val="26"/>
              <w:spacing w:line="360" w:lineRule="auto"/>
              <w:ind w:left="108" w:right="95"/>
              <w:jc w:val="both"/>
              <w:rPr>
                <w:rFonts w:hint="eastAsia"/>
                <w:color w:val="000000" w:themeColor="text1"/>
                <w:sz w:val="18"/>
                <w:lang w:eastAsia="zh-CN"/>
                <w14:textFill>
                  <w14:solidFill>
                    <w14:schemeClr w14:val="tx1"/>
                  </w14:solidFill>
                </w14:textFill>
              </w:rPr>
            </w:pPr>
            <w:r>
              <w:rPr>
                <w:color w:val="000000" w:themeColor="text1"/>
                <w:spacing w:val="-6"/>
                <w:sz w:val="18"/>
                <w:lang w:eastAsia="zh-CN"/>
                <w14:textFill>
                  <w14:solidFill>
                    <w14:schemeClr w14:val="tx1"/>
                  </w14:solidFill>
                </w14:textFill>
              </w:rPr>
              <w:t>检查充电插座的结构、物理尺寸、端</w:t>
            </w:r>
            <w:r>
              <w:rPr>
                <w:color w:val="000000" w:themeColor="text1"/>
                <w:spacing w:val="-8"/>
                <w:sz w:val="18"/>
                <w:lang w:eastAsia="zh-CN"/>
                <w14:textFill>
                  <w14:solidFill>
                    <w14:schemeClr w14:val="tx1"/>
                  </w14:solidFill>
                </w14:textFill>
              </w:rPr>
              <w:t>子定义，交流充电桩应符合现行国家标准《电动汽车传导充电用连接装置</w:t>
            </w:r>
            <w:r>
              <w:rPr>
                <w:color w:val="000000" w:themeColor="text1"/>
                <w:spacing w:val="-24"/>
                <w:sz w:val="18"/>
                <w:lang w:eastAsia="zh-CN"/>
                <w14:textFill>
                  <w14:solidFill>
                    <w14:schemeClr w14:val="tx1"/>
                  </w14:solidFill>
                </w14:textFill>
              </w:rPr>
              <w:t xml:space="preserve">第 </w:t>
            </w:r>
            <w:r>
              <w:rPr>
                <w:color w:val="000000" w:themeColor="text1"/>
                <w:sz w:val="18"/>
                <w:lang w:eastAsia="zh-CN"/>
                <w14:textFill>
                  <w14:solidFill>
                    <w14:schemeClr w14:val="tx1"/>
                  </w14:solidFill>
                </w14:textFill>
              </w:rPr>
              <w:t>2</w:t>
            </w:r>
            <w:r>
              <w:rPr>
                <w:color w:val="000000" w:themeColor="text1"/>
                <w:spacing w:val="-7"/>
                <w:sz w:val="18"/>
                <w:lang w:eastAsia="zh-CN"/>
                <w14:textFill>
                  <w14:solidFill>
                    <w14:schemeClr w14:val="tx1"/>
                  </w14:solidFill>
                </w14:textFill>
              </w:rPr>
              <w:t xml:space="preserve"> 部分</w:t>
            </w:r>
            <w:r>
              <w:rPr>
                <w:rFonts w:hint="eastAsia"/>
                <w:color w:val="000000" w:themeColor="text1"/>
                <w:spacing w:val="-7"/>
                <w:sz w:val="18"/>
                <w:lang w:eastAsia="zh-CN"/>
                <w14:textFill>
                  <w14:solidFill>
                    <w14:schemeClr w14:val="tx1"/>
                  </w14:solidFill>
                </w14:textFill>
              </w:rPr>
              <w:t>：</w:t>
            </w:r>
            <w:r>
              <w:rPr>
                <w:color w:val="000000" w:themeColor="text1"/>
                <w:spacing w:val="-7"/>
                <w:sz w:val="18"/>
                <w:lang w:eastAsia="zh-CN"/>
                <w14:textFill>
                  <w14:solidFill>
                    <w14:schemeClr w14:val="tx1"/>
                  </w14:solidFill>
                </w14:textFill>
              </w:rPr>
              <w:t>交流充电接口》</w:t>
            </w:r>
            <w:r>
              <w:rPr>
                <w:color w:val="000000" w:themeColor="text1"/>
                <w:sz w:val="18"/>
                <w:lang w:eastAsia="zh-CN"/>
                <w14:textFill>
                  <w14:solidFill>
                    <w14:schemeClr w14:val="tx1"/>
                  </w14:solidFill>
                </w14:textFill>
              </w:rPr>
              <w:t>GB/T</w:t>
            </w:r>
          </w:p>
          <w:p w14:paraId="05D64468">
            <w:pPr>
              <w:pStyle w:val="26"/>
              <w:spacing w:before="2" w:line="360" w:lineRule="auto"/>
              <w:ind w:left="108" w:right="6"/>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20234.2</w:t>
            </w:r>
            <w:r>
              <w:rPr>
                <w:color w:val="000000" w:themeColor="text1"/>
                <w:spacing w:val="-7"/>
                <w:sz w:val="18"/>
                <w:lang w:eastAsia="zh-CN"/>
                <w14:textFill>
                  <w14:solidFill>
                    <w14:schemeClr w14:val="tx1"/>
                  </w14:solidFill>
                </w14:textFill>
              </w:rPr>
              <w:t xml:space="preserve"> 的规定，非车载充电桩应符</w:t>
            </w:r>
            <w:r>
              <w:rPr>
                <w:color w:val="000000" w:themeColor="text1"/>
                <w:spacing w:val="-9"/>
                <w:sz w:val="18"/>
                <w:lang w:eastAsia="zh-CN"/>
                <w14:textFill>
                  <w14:solidFill>
                    <w14:schemeClr w14:val="tx1"/>
                  </w14:solidFill>
                </w14:textFill>
              </w:rPr>
              <w:t>合现行国家标准《电动汽车传导充电</w:t>
            </w:r>
            <w:r>
              <w:rPr>
                <w:color w:val="000000" w:themeColor="text1"/>
                <w:spacing w:val="-4"/>
                <w:sz w:val="18"/>
                <w:lang w:eastAsia="zh-CN"/>
                <w14:textFill>
                  <w14:solidFill>
                    <w14:schemeClr w14:val="tx1"/>
                  </w14:solidFill>
                </w14:textFill>
              </w:rPr>
              <w:t>用连接装置第</w:t>
            </w:r>
            <w:r>
              <w:rPr>
                <w:color w:val="000000" w:themeColor="text1"/>
                <w:sz w:val="18"/>
                <w:lang w:eastAsia="zh-CN"/>
                <w14:textFill>
                  <w14:solidFill>
                    <w14:schemeClr w14:val="tx1"/>
                  </w14:solidFill>
                </w14:textFill>
              </w:rPr>
              <w:t>2</w:t>
            </w:r>
            <w:r>
              <w:rPr>
                <w:color w:val="000000" w:themeColor="text1"/>
                <w:spacing w:val="-10"/>
                <w:sz w:val="18"/>
                <w:lang w:eastAsia="zh-CN"/>
                <w14:textFill>
                  <w14:solidFill>
                    <w14:schemeClr w14:val="tx1"/>
                  </w14:solidFill>
                </w14:textFill>
              </w:rPr>
              <w:t xml:space="preserve"> 部分</w:t>
            </w:r>
            <w:r>
              <w:rPr>
                <w:rFonts w:hint="eastAsia"/>
                <w:color w:val="000000" w:themeColor="text1"/>
                <w:spacing w:val="-10"/>
                <w:sz w:val="18"/>
                <w:lang w:eastAsia="zh-CN"/>
                <w14:textFill>
                  <w14:solidFill>
                    <w14:schemeClr w14:val="tx1"/>
                  </w14:solidFill>
                </w14:textFill>
              </w:rPr>
              <w:t>：</w:t>
            </w:r>
            <w:r>
              <w:rPr>
                <w:color w:val="000000" w:themeColor="text1"/>
                <w:spacing w:val="-10"/>
                <w:sz w:val="18"/>
                <w:lang w:eastAsia="zh-CN"/>
                <w14:textFill>
                  <w14:solidFill>
                    <w14:schemeClr w14:val="tx1"/>
                  </w14:solidFill>
                </w14:textFill>
              </w:rPr>
              <w:t>交流充电接口》</w:t>
            </w:r>
          </w:p>
          <w:p w14:paraId="080AF2D8">
            <w:pPr>
              <w:pStyle w:val="26"/>
              <w:spacing w:before="2" w:line="360" w:lineRule="auto"/>
              <w:ind w:left="108"/>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GB/T 20234.3 的规定</w:t>
            </w:r>
          </w:p>
        </w:tc>
        <w:tc>
          <w:tcPr>
            <w:tcW w:w="1060" w:type="dxa"/>
          </w:tcPr>
          <w:p w14:paraId="271310A0">
            <w:pPr>
              <w:pStyle w:val="26"/>
              <w:spacing w:line="360" w:lineRule="auto"/>
              <w:rPr>
                <w:rFonts w:hint="eastAsia" w:ascii="黑体"/>
                <w:color w:val="000000" w:themeColor="text1"/>
                <w:sz w:val="18"/>
                <w:lang w:eastAsia="zh-CN"/>
                <w14:textFill>
                  <w14:solidFill>
                    <w14:schemeClr w14:val="tx1"/>
                  </w14:solidFill>
                </w14:textFill>
              </w:rPr>
            </w:pPr>
          </w:p>
          <w:p w14:paraId="2171A0E5">
            <w:pPr>
              <w:pStyle w:val="26"/>
              <w:spacing w:before="120" w:line="360" w:lineRule="auto"/>
              <w:ind w:left="139" w:right="128"/>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71" w:type="dxa"/>
          </w:tcPr>
          <w:p w14:paraId="1F3631B5">
            <w:pPr>
              <w:pStyle w:val="26"/>
              <w:spacing w:line="360" w:lineRule="auto"/>
              <w:rPr>
                <w:rFonts w:hint="eastAsia" w:ascii="Times New Roman"/>
                <w:color w:val="000000" w:themeColor="text1"/>
                <w:sz w:val="18"/>
                <w:lang w:eastAsia="zh-CN"/>
                <w14:textFill>
                  <w14:solidFill>
                    <w14:schemeClr w14:val="tx1"/>
                  </w14:solidFill>
                </w14:textFill>
              </w:rPr>
            </w:pPr>
          </w:p>
        </w:tc>
        <w:tc>
          <w:tcPr>
            <w:tcW w:w="690" w:type="dxa"/>
          </w:tcPr>
          <w:p w14:paraId="7D1DAF49">
            <w:pPr>
              <w:pStyle w:val="26"/>
              <w:spacing w:line="360" w:lineRule="auto"/>
              <w:rPr>
                <w:rFonts w:hint="eastAsia" w:ascii="Times New Roman"/>
                <w:color w:val="000000" w:themeColor="text1"/>
                <w:sz w:val="18"/>
                <w:lang w:eastAsia="zh-CN"/>
                <w14:textFill>
                  <w14:solidFill>
                    <w14:schemeClr w14:val="tx1"/>
                  </w14:solidFill>
                </w14:textFill>
              </w:rPr>
            </w:pPr>
          </w:p>
        </w:tc>
      </w:tr>
    </w:tbl>
    <w:p w14:paraId="39B10E4C">
      <w:pPr>
        <w:spacing w:line="360" w:lineRule="auto"/>
        <w:rPr>
          <w:rFonts w:hint="eastAsia" w:ascii="Times New Roman"/>
          <w:color w:val="000000" w:themeColor="text1"/>
          <w:sz w:val="18"/>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587E4D74">
      <w:pPr>
        <w:pStyle w:val="8"/>
        <w:spacing w:before="6" w:line="360" w:lineRule="auto"/>
        <w:rPr>
          <w:rFonts w:hint="eastAsia" w:ascii="黑体"/>
          <w:color w:val="000000" w:themeColor="text1"/>
          <w:sz w:val="20"/>
          <w:lang w:eastAsia="zh-CN"/>
          <w14:textFill>
            <w14:solidFill>
              <w14:schemeClr w14:val="tx1"/>
            </w14:solidFill>
          </w14:textFill>
        </w:rPr>
      </w:pPr>
    </w:p>
    <w:p w14:paraId="006E3ECD">
      <w:pPr>
        <w:pStyle w:val="8"/>
        <w:spacing w:before="70" w:after="23" w:line="360" w:lineRule="auto"/>
        <w:ind w:right="336"/>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续表 A.0.1</w:t>
      </w:r>
    </w:p>
    <w:tbl>
      <w:tblPr>
        <w:tblStyle w:val="24"/>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500"/>
        <w:gridCol w:w="1003"/>
        <w:gridCol w:w="3539"/>
        <w:gridCol w:w="1156"/>
        <w:gridCol w:w="682"/>
        <w:gridCol w:w="702"/>
      </w:tblGrid>
      <w:tr w14:paraId="6E0A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673" w:type="dxa"/>
          </w:tcPr>
          <w:p w14:paraId="206BE1EA">
            <w:pPr>
              <w:pStyle w:val="26"/>
              <w:spacing w:before="4" w:line="360" w:lineRule="auto"/>
              <w:rPr>
                <w:rFonts w:hint="eastAsia" w:ascii="黑体"/>
                <w:color w:val="000000" w:themeColor="text1"/>
                <w:sz w:val="18"/>
                <w14:textFill>
                  <w14:solidFill>
                    <w14:schemeClr w14:val="tx1"/>
                  </w14:solidFill>
                </w14:textFill>
              </w:rPr>
            </w:pPr>
          </w:p>
          <w:p w14:paraId="65C6A4A0">
            <w:pPr>
              <w:pStyle w:val="26"/>
              <w:spacing w:line="360" w:lineRule="auto"/>
              <w:ind w:left="179" w:right="16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1503" w:type="dxa"/>
            <w:gridSpan w:val="2"/>
          </w:tcPr>
          <w:p w14:paraId="10A67292">
            <w:pPr>
              <w:pStyle w:val="26"/>
              <w:spacing w:line="360" w:lineRule="auto"/>
              <w:rPr>
                <w:rFonts w:hint="eastAsia" w:ascii="黑体"/>
                <w:color w:val="000000" w:themeColor="text1"/>
                <w:sz w:val="18"/>
                <w14:textFill>
                  <w14:solidFill>
                    <w14:schemeClr w14:val="tx1"/>
                  </w14:solidFill>
                </w14:textFill>
              </w:rPr>
            </w:pPr>
          </w:p>
          <w:p w14:paraId="5C85FE24">
            <w:pPr>
              <w:pStyle w:val="26"/>
              <w:spacing w:before="119" w:line="360" w:lineRule="auto"/>
              <w:ind w:left="24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验收项目</w:t>
            </w:r>
          </w:p>
        </w:tc>
        <w:tc>
          <w:tcPr>
            <w:tcW w:w="3539" w:type="dxa"/>
          </w:tcPr>
          <w:p w14:paraId="1B738046">
            <w:pPr>
              <w:pStyle w:val="26"/>
              <w:spacing w:line="360" w:lineRule="auto"/>
              <w:rPr>
                <w:rFonts w:hint="eastAsia" w:ascii="黑体"/>
                <w:color w:val="000000" w:themeColor="text1"/>
                <w:sz w:val="18"/>
                <w14:textFill>
                  <w14:solidFill>
                    <w14:schemeClr w14:val="tx1"/>
                  </w14:solidFill>
                </w14:textFill>
              </w:rPr>
            </w:pPr>
          </w:p>
          <w:p w14:paraId="390CC510">
            <w:pPr>
              <w:pStyle w:val="26"/>
              <w:spacing w:before="119" w:line="360" w:lineRule="auto"/>
              <w:ind w:left="1037" w:right="1028"/>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验收要求</w:t>
            </w:r>
          </w:p>
        </w:tc>
        <w:tc>
          <w:tcPr>
            <w:tcW w:w="1156" w:type="dxa"/>
          </w:tcPr>
          <w:p w14:paraId="39F0C32A">
            <w:pPr>
              <w:pStyle w:val="26"/>
              <w:spacing w:before="4" w:line="360" w:lineRule="auto"/>
              <w:rPr>
                <w:rFonts w:hint="eastAsia" w:ascii="黑体"/>
                <w:color w:val="000000" w:themeColor="text1"/>
                <w:sz w:val="18"/>
                <w14:textFill>
                  <w14:solidFill>
                    <w14:schemeClr w14:val="tx1"/>
                  </w14:solidFill>
                </w14:textFill>
              </w:rPr>
            </w:pPr>
          </w:p>
          <w:p w14:paraId="647BFF9E">
            <w:pPr>
              <w:pStyle w:val="26"/>
              <w:spacing w:line="360" w:lineRule="auto"/>
              <w:ind w:left="372" w:right="182"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验收方法</w:t>
            </w:r>
          </w:p>
        </w:tc>
        <w:tc>
          <w:tcPr>
            <w:tcW w:w="682" w:type="dxa"/>
          </w:tcPr>
          <w:p w14:paraId="040A36AE">
            <w:pPr>
              <w:pStyle w:val="26"/>
              <w:spacing w:before="2" w:line="360" w:lineRule="auto"/>
              <w:ind w:left="181" w:right="173"/>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验收记</w:t>
            </w:r>
          </w:p>
          <w:p w14:paraId="16E0625E">
            <w:pPr>
              <w:pStyle w:val="26"/>
              <w:spacing w:before="2" w:line="360" w:lineRule="auto"/>
              <w:ind w:left="18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录</w:t>
            </w:r>
          </w:p>
        </w:tc>
        <w:tc>
          <w:tcPr>
            <w:tcW w:w="702" w:type="dxa"/>
          </w:tcPr>
          <w:p w14:paraId="392A699F">
            <w:pPr>
              <w:pStyle w:val="26"/>
              <w:spacing w:before="2" w:line="360" w:lineRule="auto"/>
              <w:ind w:left="191" w:right="179"/>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验收结</w:t>
            </w:r>
          </w:p>
          <w:p w14:paraId="2B22B874">
            <w:pPr>
              <w:pStyle w:val="26"/>
              <w:spacing w:before="2" w:line="360" w:lineRule="auto"/>
              <w:ind w:left="19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论</w:t>
            </w:r>
          </w:p>
        </w:tc>
      </w:tr>
      <w:tr w14:paraId="5BD1E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673" w:type="dxa"/>
          </w:tcPr>
          <w:p w14:paraId="368F3DF3">
            <w:pPr>
              <w:pStyle w:val="26"/>
              <w:spacing w:line="360" w:lineRule="auto"/>
              <w:rPr>
                <w:rFonts w:hint="eastAsia" w:ascii="黑体"/>
                <w:color w:val="000000" w:themeColor="text1"/>
                <w:sz w:val="18"/>
                <w14:textFill>
                  <w14:solidFill>
                    <w14:schemeClr w14:val="tx1"/>
                  </w14:solidFill>
                </w14:textFill>
              </w:rPr>
            </w:pPr>
          </w:p>
          <w:p w14:paraId="304851D8">
            <w:pPr>
              <w:pStyle w:val="26"/>
              <w:spacing w:before="5" w:line="360" w:lineRule="auto"/>
              <w:rPr>
                <w:rFonts w:hint="eastAsia" w:ascii="黑体"/>
                <w:color w:val="000000" w:themeColor="text1"/>
                <w:sz w:val="18"/>
                <w14:textFill>
                  <w14:solidFill>
                    <w14:schemeClr w14:val="tx1"/>
                  </w14:solidFill>
                </w14:textFill>
              </w:rPr>
            </w:pPr>
          </w:p>
          <w:p w14:paraId="617898A5">
            <w:pPr>
              <w:pStyle w:val="26"/>
              <w:spacing w:line="360" w:lineRule="auto"/>
              <w:ind w:left="22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500" w:type="dxa"/>
            <w:vMerge w:val="restart"/>
          </w:tcPr>
          <w:p w14:paraId="6A84CF3A">
            <w:pPr>
              <w:pStyle w:val="26"/>
              <w:spacing w:line="360" w:lineRule="auto"/>
              <w:rPr>
                <w:rFonts w:hint="eastAsia" w:ascii="黑体"/>
                <w:color w:val="000000" w:themeColor="text1"/>
                <w:sz w:val="18"/>
                <w14:textFill>
                  <w14:solidFill>
                    <w14:schemeClr w14:val="tx1"/>
                  </w14:solidFill>
                </w14:textFill>
              </w:rPr>
            </w:pPr>
          </w:p>
          <w:p w14:paraId="040EC362">
            <w:pPr>
              <w:pStyle w:val="26"/>
              <w:spacing w:line="360" w:lineRule="auto"/>
              <w:rPr>
                <w:rFonts w:hint="eastAsia" w:ascii="黑体"/>
                <w:color w:val="000000" w:themeColor="text1"/>
                <w:sz w:val="18"/>
                <w14:textFill>
                  <w14:solidFill>
                    <w14:schemeClr w14:val="tx1"/>
                  </w14:solidFill>
                </w14:textFill>
              </w:rPr>
            </w:pPr>
          </w:p>
          <w:p w14:paraId="456A3BE0">
            <w:pPr>
              <w:pStyle w:val="26"/>
              <w:spacing w:line="360" w:lineRule="auto"/>
              <w:rPr>
                <w:rFonts w:hint="eastAsia" w:ascii="黑体"/>
                <w:color w:val="000000" w:themeColor="text1"/>
                <w:sz w:val="18"/>
                <w14:textFill>
                  <w14:solidFill>
                    <w14:schemeClr w14:val="tx1"/>
                  </w14:solidFill>
                </w14:textFill>
              </w:rPr>
            </w:pPr>
          </w:p>
          <w:p w14:paraId="1787DFD6">
            <w:pPr>
              <w:pStyle w:val="26"/>
              <w:spacing w:line="360" w:lineRule="auto"/>
              <w:rPr>
                <w:rFonts w:hint="eastAsia" w:ascii="黑体"/>
                <w:color w:val="000000" w:themeColor="text1"/>
                <w:sz w:val="18"/>
                <w14:textFill>
                  <w14:solidFill>
                    <w14:schemeClr w14:val="tx1"/>
                  </w14:solidFill>
                </w14:textFill>
              </w:rPr>
            </w:pPr>
          </w:p>
          <w:p w14:paraId="52A2D7F4">
            <w:pPr>
              <w:pStyle w:val="26"/>
              <w:spacing w:before="11" w:line="360" w:lineRule="auto"/>
              <w:rPr>
                <w:rFonts w:hint="eastAsia" w:ascii="黑体"/>
                <w:color w:val="000000" w:themeColor="text1"/>
                <w:sz w:val="19"/>
                <w14:textFill>
                  <w14:solidFill>
                    <w14:schemeClr w14:val="tx1"/>
                  </w14:solidFill>
                </w14:textFill>
              </w:rPr>
            </w:pPr>
          </w:p>
          <w:p w14:paraId="4C4382DB">
            <w:pPr>
              <w:pStyle w:val="26"/>
              <w:spacing w:line="360" w:lineRule="auto"/>
              <w:ind w:left="109" w:right="99"/>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充电设备</w:t>
            </w:r>
          </w:p>
        </w:tc>
        <w:tc>
          <w:tcPr>
            <w:tcW w:w="1003" w:type="dxa"/>
          </w:tcPr>
          <w:p w14:paraId="54FFF5E2">
            <w:pPr>
              <w:pStyle w:val="26"/>
              <w:spacing w:before="3" w:line="360" w:lineRule="auto"/>
              <w:rPr>
                <w:rFonts w:hint="eastAsia" w:ascii="黑体"/>
                <w:color w:val="000000" w:themeColor="text1"/>
                <w:sz w:val="18"/>
                <w14:textFill>
                  <w14:solidFill>
                    <w14:schemeClr w14:val="tx1"/>
                  </w14:solidFill>
                </w14:textFill>
              </w:rPr>
            </w:pPr>
          </w:p>
          <w:p w14:paraId="7A88AF46">
            <w:pPr>
              <w:pStyle w:val="26"/>
              <w:spacing w:line="360" w:lineRule="auto"/>
              <w:ind w:left="131" w:right="120"/>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与监控系统的通信</w:t>
            </w:r>
          </w:p>
        </w:tc>
        <w:tc>
          <w:tcPr>
            <w:tcW w:w="3539" w:type="dxa"/>
          </w:tcPr>
          <w:p w14:paraId="68B8F7E7">
            <w:pPr>
              <w:pStyle w:val="26"/>
              <w:spacing w:before="1" w:line="360" w:lineRule="auto"/>
              <w:ind w:left="107" w:right="16"/>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 xml:space="preserve">检查充电设备与站级监控系统之 </w:t>
            </w:r>
            <w:r>
              <w:rPr>
                <w:color w:val="000000" w:themeColor="text1"/>
                <w:spacing w:val="-9"/>
                <w:sz w:val="18"/>
                <w:lang w:eastAsia="zh-CN"/>
                <w14:textFill>
                  <w14:solidFill>
                    <w14:schemeClr w14:val="tx1"/>
                  </w14:solidFill>
                </w14:textFill>
              </w:rPr>
              <w:t>间的通信协议，应符合国家现行标准《电动汽车充电站/电池更换站</w:t>
            </w:r>
            <w:r>
              <w:rPr>
                <w:color w:val="000000" w:themeColor="text1"/>
                <w:sz w:val="18"/>
                <w:lang w:eastAsia="zh-CN"/>
                <w14:textFill>
                  <w14:solidFill>
                    <w14:schemeClr w14:val="tx1"/>
                  </w14:solidFill>
                </w14:textFill>
              </w:rPr>
              <w:t>监控系统与充换电设备通信协议》NB/T 33007 的规定</w:t>
            </w:r>
          </w:p>
        </w:tc>
        <w:tc>
          <w:tcPr>
            <w:tcW w:w="1156" w:type="dxa"/>
          </w:tcPr>
          <w:p w14:paraId="1B0B5347">
            <w:pPr>
              <w:pStyle w:val="26"/>
              <w:spacing w:line="360" w:lineRule="auto"/>
              <w:rPr>
                <w:rFonts w:hint="eastAsia" w:ascii="黑体"/>
                <w:color w:val="000000" w:themeColor="text1"/>
                <w:sz w:val="18"/>
                <w:lang w:eastAsia="zh-CN"/>
                <w14:textFill>
                  <w14:solidFill>
                    <w14:schemeClr w14:val="tx1"/>
                  </w14:solidFill>
                </w14:textFill>
              </w:rPr>
            </w:pPr>
          </w:p>
          <w:p w14:paraId="1C869606">
            <w:pPr>
              <w:pStyle w:val="26"/>
              <w:spacing w:before="121" w:line="360" w:lineRule="auto"/>
              <w:ind w:left="192" w:right="18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682" w:type="dxa"/>
          </w:tcPr>
          <w:p w14:paraId="723625BD">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2252C164">
            <w:pPr>
              <w:pStyle w:val="26"/>
              <w:spacing w:line="360" w:lineRule="auto"/>
              <w:rPr>
                <w:rFonts w:hint="eastAsia" w:ascii="Times New Roman"/>
                <w:color w:val="000000" w:themeColor="text1"/>
                <w:sz w:val="18"/>
                <w14:textFill>
                  <w14:solidFill>
                    <w14:schemeClr w14:val="tx1"/>
                  </w14:solidFill>
                </w14:textFill>
              </w:rPr>
            </w:pPr>
          </w:p>
        </w:tc>
      </w:tr>
      <w:tr w14:paraId="368F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673" w:type="dxa"/>
          </w:tcPr>
          <w:p w14:paraId="1F3F97BF">
            <w:pPr>
              <w:pStyle w:val="26"/>
              <w:spacing w:line="360" w:lineRule="auto"/>
              <w:rPr>
                <w:rFonts w:hint="eastAsia" w:ascii="黑体"/>
                <w:color w:val="000000" w:themeColor="text1"/>
                <w:sz w:val="18"/>
                <w14:textFill>
                  <w14:solidFill>
                    <w14:schemeClr w14:val="tx1"/>
                  </w14:solidFill>
                </w14:textFill>
              </w:rPr>
            </w:pPr>
          </w:p>
          <w:p w14:paraId="65AD3401">
            <w:pPr>
              <w:pStyle w:val="26"/>
              <w:spacing w:before="120" w:line="360" w:lineRule="auto"/>
              <w:ind w:left="22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500" w:type="dxa"/>
            <w:vMerge w:val="continue"/>
            <w:tcBorders>
              <w:top w:val="nil"/>
            </w:tcBorders>
          </w:tcPr>
          <w:p w14:paraId="40B0FE5A">
            <w:pPr>
              <w:spacing w:line="360" w:lineRule="auto"/>
              <w:rPr>
                <w:rFonts w:hint="eastAsia"/>
                <w:color w:val="000000" w:themeColor="text1"/>
                <w:sz w:val="2"/>
                <w:szCs w:val="2"/>
                <w14:textFill>
                  <w14:solidFill>
                    <w14:schemeClr w14:val="tx1"/>
                  </w14:solidFill>
                </w14:textFill>
              </w:rPr>
            </w:pPr>
          </w:p>
        </w:tc>
        <w:tc>
          <w:tcPr>
            <w:tcW w:w="1003" w:type="dxa"/>
          </w:tcPr>
          <w:p w14:paraId="611AA36D">
            <w:pPr>
              <w:pStyle w:val="26"/>
              <w:spacing w:before="2" w:line="360" w:lineRule="auto"/>
              <w:rPr>
                <w:rFonts w:hint="eastAsia" w:ascii="黑体"/>
                <w:color w:val="000000" w:themeColor="text1"/>
                <w:sz w:val="18"/>
                <w14:textFill>
                  <w14:solidFill>
                    <w14:schemeClr w14:val="tx1"/>
                  </w14:solidFill>
                </w14:textFill>
              </w:rPr>
            </w:pPr>
          </w:p>
          <w:p w14:paraId="55FC798B">
            <w:pPr>
              <w:pStyle w:val="26"/>
              <w:spacing w:line="360" w:lineRule="auto"/>
              <w:ind w:left="311" w:right="120"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绝缘检测</w:t>
            </w:r>
          </w:p>
        </w:tc>
        <w:tc>
          <w:tcPr>
            <w:tcW w:w="3539" w:type="dxa"/>
          </w:tcPr>
          <w:p w14:paraId="51CFA761">
            <w:pPr>
              <w:pStyle w:val="26"/>
              <w:spacing w:line="360" w:lineRule="auto"/>
              <w:ind w:left="107" w:right="9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非车载充电机性能参数的验收应</w:t>
            </w:r>
            <w:r>
              <w:rPr>
                <w:color w:val="000000" w:themeColor="text1"/>
                <w:spacing w:val="-10"/>
                <w:sz w:val="18"/>
                <w:lang w:eastAsia="zh-CN"/>
                <w14:textFill>
                  <w14:solidFill>
                    <w14:schemeClr w14:val="tx1"/>
                  </w14:solidFill>
                </w14:textFill>
              </w:rPr>
              <w:t>符合国家现行标准《电动汽车非车</w:t>
            </w:r>
            <w:r>
              <w:rPr>
                <w:color w:val="000000" w:themeColor="text1"/>
                <w:sz w:val="18"/>
                <w:lang w:eastAsia="zh-CN"/>
                <w14:textFill>
                  <w14:solidFill>
                    <w14:schemeClr w14:val="tx1"/>
                  </w14:solidFill>
                </w14:textFill>
              </w:rPr>
              <w:t>载传导式充电机技术条件》NB/T33001 的规定</w:t>
            </w:r>
          </w:p>
        </w:tc>
        <w:tc>
          <w:tcPr>
            <w:tcW w:w="1156" w:type="dxa"/>
          </w:tcPr>
          <w:p w14:paraId="265524EF">
            <w:pPr>
              <w:pStyle w:val="26"/>
              <w:spacing w:before="2" w:line="360" w:lineRule="auto"/>
              <w:rPr>
                <w:rFonts w:hint="eastAsia" w:ascii="黑体"/>
                <w:color w:val="000000" w:themeColor="text1"/>
                <w:sz w:val="18"/>
                <w:lang w:eastAsia="zh-CN"/>
                <w14:textFill>
                  <w14:solidFill>
                    <w14:schemeClr w14:val="tx1"/>
                  </w14:solidFill>
                </w14:textFill>
              </w:rPr>
            </w:pPr>
          </w:p>
          <w:p w14:paraId="2B769F7F">
            <w:pPr>
              <w:pStyle w:val="26"/>
              <w:spacing w:line="360" w:lineRule="auto"/>
              <w:ind w:left="192" w:right="18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682" w:type="dxa"/>
          </w:tcPr>
          <w:p w14:paraId="00D1873C">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013DAFD7">
            <w:pPr>
              <w:pStyle w:val="26"/>
              <w:spacing w:line="360" w:lineRule="auto"/>
              <w:rPr>
                <w:rFonts w:hint="eastAsia" w:ascii="Times New Roman"/>
                <w:color w:val="000000" w:themeColor="text1"/>
                <w:sz w:val="18"/>
                <w14:textFill>
                  <w14:solidFill>
                    <w14:schemeClr w14:val="tx1"/>
                  </w14:solidFill>
                </w14:textFill>
              </w:rPr>
            </w:pPr>
          </w:p>
        </w:tc>
      </w:tr>
      <w:tr w14:paraId="0535A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673" w:type="dxa"/>
          </w:tcPr>
          <w:p w14:paraId="37DE6F7C">
            <w:pPr>
              <w:pStyle w:val="26"/>
              <w:spacing w:line="360" w:lineRule="auto"/>
              <w:rPr>
                <w:rFonts w:hint="eastAsia" w:ascii="黑体"/>
                <w:color w:val="000000" w:themeColor="text1"/>
                <w:sz w:val="18"/>
                <w14:textFill>
                  <w14:solidFill>
                    <w14:schemeClr w14:val="tx1"/>
                  </w14:solidFill>
                </w14:textFill>
              </w:rPr>
            </w:pPr>
          </w:p>
          <w:p w14:paraId="6B67BC7D">
            <w:pPr>
              <w:pStyle w:val="26"/>
              <w:spacing w:before="6" w:line="360" w:lineRule="auto"/>
              <w:rPr>
                <w:rFonts w:hint="eastAsia" w:ascii="黑体"/>
                <w:color w:val="000000" w:themeColor="text1"/>
                <w:sz w:val="18"/>
                <w14:textFill>
                  <w14:solidFill>
                    <w14:schemeClr w14:val="tx1"/>
                  </w14:solidFill>
                </w14:textFill>
              </w:rPr>
            </w:pPr>
          </w:p>
          <w:p w14:paraId="05B6FC74">
            <w:pPr>
              <w:pStyle w:val="26"/>
              <w:spacing w:line="360" w:lineRule="auto"/>
              <w:ind w:left="22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500" w:type="dxa"/>
            <w:vMerge w:val="continue"/>
            <w:tcBorders>
              <w:top w:val="nil"/>
            </w:tcBorders>
          </w:tcPr>
          <w:p w14:paraId="57FF9720">
            <w:pPr>
              <w:spacing w:line="360" w:lineRule="auto"/>
              <w:rPr>
                <w:rFonts w:hint="eastAsia"/>
                <w:color w:val="000000" w:themeColor="text1"/>
                <w:sz w:val="2"/>
                <w:szCs w:val="2"/>
                <w14:textFill>
                  <w14:solidFill>
                    <w14:schemeClr w14:val="tx1"/>
                  </w14:solidFill>
                </w14:textFill>
              </w:rPr>
            </w:pPr>
          </w:p>
        </w:tc>
        <w:tc>
          <w:tcPr>
            <w:tcW w:w="1003" w:type="dxa"/>
          </w:tcPr>
          <w:p w14:paraId="03558E2E">
            <w:pPr>
              <w:pStyle w:val="26"/>
              <w:spacing w:before="117" w:line="360" w:lineRule="auto"/>
              <w:ind w:left="131" w:right="120"/>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与电池管理系统的通信</w:t>
            </w:r>
          </w:p>
        </w:tc>
        <w:tc>
          <w:tcPr>
            <w:tcW w:w="3539" w:type="dxa"/>
          </w:tcPr>
          <w:p w14:paraId="043C2F3D">
            <w:pPr>
              <w:pStyle w:val="26"/>
              <w:spacing w:before="2" w:line="360" w:lineRule="auto"/>
              <w:ind w:left="107" w:right="19"/>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检查非车载充电机与电池管理系统之间的通信协议一致性</w:t>
            </w:r>
            <w:r>
              <w:rPr>
                <w:rFonts w:hint="eastAsia"/>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应符合现行国家标准《非车载传导式充电机与电动汽车之间的数字通信协议》GB/T 27930 的规定</w:t>
            </w:r>
          </w:p>
        </w:tc>
        <w:tc>
          <w:tcPr>
            <w:tcW w:w="1156" w:type="dxa"/>
          </w:tcPr>
          <w:p w14:paraId="13ECF74D">
            <w:pPr>
              <w:pStyle w:val="26"/>
              <w:spacing w:line="360" w:lineRule="auto"/>
              <w:rPr>
                <w:rFonts w:hint="eastAsia" w:ascii="黑体"/>
                <w:color w:val="000000" w:themeColor="text1"/>
                <w:sz w:val="18"/>
                <w:lang w:eastAsia="zh-CN"/>
                <w14:textFill>
                  <w14:solidFill>
                    <w14:schemeClr w14:val="tx1"/>
                  </w14:solidFill>
                </w14:textFill>
              </w:rPr>
            </w:pPr>
          </w:p>
          <w:p w14:paraId="04D80B09">
            <w:pPr>
              <w:pStyle w:val="26"/>
              <w:spacing w:before="119" w:line="360" w:lineRule="auto"/>
              <w:ind w:left="192" w:right="18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682" w:type="dxa"/>
          </w:tcPr>
          <w:p w14:paraId="6F2C0560">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06D71B0E">
            <w:pPr>
              <w:pStyle w:val="26"/>
              <w:spacing w:line="360" w:lineRule="auto"/>
              <w:rPr>
                <w:rFonts w:hint="eastAsia" w:ascii="Times New Roman"/>
                <w:color w:val="000000" w:themeColor="text1"/>
                <w:sz w:val="18"/>
                <w14:textFill>
                  <w14:solidFill>
                    <w14:schemeClr w14:val="tx1"/>
                  </w14:solidFill>
                </w14:textFill>
              </w:rPr>
            </w:pPr>
          </w:p>
        </w:tc>
      </w:tr>
      <w:tr w14:paraId="7949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673" w:type="dxa"/>
          </w:tcPr>
          <w:p w14:paraId="754FECF7">
            <w:pPr>
              <w:pStyle w:val="26"/>
              <w:spacing w:before="8" w:line="360" w:lineRule="auto"/>
              <w:rPr>
                <w:rFonts w:hint="eastAsia" w:ascii="黑体"/>
                <w:color w:val="000000" w:themeColor="text1"/>
                <w:sz w:val="23"/>
                <w14:textFill>
                  <w14:solidFill>
                    <w14:schemeClr w14:val="tx1"/>
                  </w14:solidFill>
                </w14:textFill>
              </w:rPr>
            </w:pPr>
          </w:p>
          <w:p w14:paraId="1642A629">
            <w:pPr>
              <w:pStyle w:val="26"/>
              <w:spacing w:line="360" w:lineRule="auto"/>
              <w:ind w:left="22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1503" w:type="dxa"/>
            <w:gridSpan w:val="2"/>
            <w:vMerge w:val="restart"/>
            <w:vAlign w:val="center"/>
          </w:tcPr>
          <w:p w14:paraId="15ED3210">
            <w:pPr>
              <w:pStyle w:val="26"/>
              <w:spacing w:before="1" w:line="360" w:lineRule="auto"/>
              <w:ind w:left="24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施工工艺</w:t>
            </w:r>
          </w:p>
        </w:tc>
        <w:tc>
          <w:tcPr>
            <w:tcW w:w="3539" w:type="dxa"/>
          </w:tcPr>
          <w:p w14:paraId="47A64802">
            <w:pPr>
              <w:pStyle w:val="26"/>
              <w:spacing w:before="8" w:line="360" w:lineRule="auto"/>
              <w:rPr>
                <w:rFonts w:hint="eastAsia" w:ascii="黑体"/>
                <w:color w:val="000000" w:themeColor="text1"/>
                <w:sz w:val="14"/>
                <w:lang w:eastAsia="zh-CN"/>
                <w14:textFill>
                  <w14:solidFill>
                    <w14:schemeClr w14:val="tx1"/>
                  </w14:solidFill>
                </w14:textFill>
              </w:rPr>
            </w:pPr>
          </w:p>
          <w:p w14:paraId="51255768">
            <w:pPr>
              <w:pStyle w:val="26"/>
              <w:spacing w:before="1" w:line="360" w:lineRule="auto"/>
              <w:ind w:left="107" w:right="1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安装位置、高度是否符合设计文件要求</w:t>
            </w:r>
          </w:p>
        </w:tc>
        <w:tc>
          <w:tcPr>
            <w:tcW w:w="1156" w:type="dxa"/>
          </w:tcPr>
          <w:p w14:paraId="20971317">
            <w:pPr>
              <w:pStyle w:val="26"/>
              <w:spacing w:before="8" w:line="360" w:lineRule="auto"/>
              <w:rPr>
                <w:rFonts w:hint="eastAsia" w:ascii="黑体"/>
                <w:color w:val="000000" w:themeColor="text1"/>
                <w:sz w:val="14"/>
                <w:lang w:eastAsia="zh-CN"/>
                <w14:textFill>
                  <w14:solidFill>
                    <w14:schemeClr w14:val="tx1"/>
                  </w14:solidFill>
                </w14:textFill>
              </w:rPr>
            </w:pPr>
          </w:p>
          <w:p w14:paraId="5EC418D1">
            <w:pPr>
              <w:pStyle w:val="26"/>
              <w:spacing w:before="1" w:line="360" w:lineRule="auto"/>
              <w:ind w:left="372" w:right="182"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现场检查</w:t>
            </w:r>
          </w:p>
        </w:tc>
        <w:tc>
          <w:tcPr>
            <w:tcW w:w="682" w:type="dxa"/>
          </w:tcPr>
          <w:p w14:paraId="23F9045C">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23290F9F">
            <w:pPr>
              <w:pStyle w:val="26"/>
              <w:spacing w:line="360" w:lineRule="auto"/>
              <w:rPr>
                <w:rFonts w:hint="eastAsia" w:ascii="Times New Roman"/>
                <w:color w:val="000000" w:themeColor="text1"/>
                <w:sz w:val="18"/>
                <w14:textFill>
                  <w14:solidFill>
                    <w14:schemeClr w14:val="tx1"/>
                  </w14:solidFill>
                </w14:textFill>
              </w:rPr>
            </w:pPr>
          </w:p>
        </w:tc>
      </w:tr>
      <w:tr w14:paraId="7E37F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73" w:type="dxa"/>
          </w:tcPr>
          <w:p w14:paraId="013316A3">
            <w:pPr>
              <w:pStyle w:val="26"/>
              <w:spacing w:before="6" w:line="360" w:lineRule="auto"/>
              <w:rPr>
                <w:rFonts w:hint="eastAsia" w:ascii="黑体"/>
                <w:color w:val="000000" w:themeColor="text1"/>
                <w:sz w:val="15"/>
                <w14:textFill>
                  <w14:solidFill>
                    <w14:schemeClr w14:val="tx1"/>
                  </w14:solidFill>
                </w14:textFill>
              </w:rPr>
            </w:pPr>
          </w:p>
          <w:p w14:paraId="1FF8134E">
            <w:pPr>
              <w:pStyle w:val="26"/>
              <w:spacing w:line="360" w:lineRule="auto"/>
              <w:ind w:left="22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1503" w:type="dxa"/>
            <w:gridSpan w:val="2"/>
            <w:vMerge w:val="continue"/>
            <w:tcBorders>
              <w:top w:val="nil"/>
            </w:tcBorders>
          </w:tcPr>
          <w:p w14:paraId="0B0951A3">
            <w:pPr>
              <w:spacing w:line="360" w:lineRule="auto"/>
              <w:rPr>
                <w:rFonts w:hint="eastAsia"/>
                <w:color w:val="000000" w:themeColor="text1"/>
                <w:sz w:val="2"/>
                <w:szCs w:val="2"/>
                <w14:textFill>
                  <w14:solidFill>
                    <w14:schemeClr w14:val="tx1"/>
                  </w14:solidFill>
                </w14:textFill>
              </w:rPr>
            </w:pPr>
          </w:p>
        </w:tc>
        <w:tc>
          <w:tcPr>
            <w:tcW w:w="3539" w:type="dxa"/>
          </w:tcPr>
          <w:p w14:paraId="7F8D7EF7">
            <w:pPr>
              <w:pStyle w:val="26"/>
              <w:spacing w:before="81" w:line="360" w:lineRule="auto"/>
              <w:ind w:left="107" w:right="1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桩体是否安装牢固，紧固螺栓是否齐全，无明显晃动</w:t>
            </w:r>
          </w:p>
        </w:tc>
        <w:tc>
          <w:tcPr>
            <w:tcW w:w="1156" w:type="dxa"/>
          </w:tcPr>
          <w:p w14:paraId="724CBA62">
            <w:pPr>
              <w:pStyle w:val="26"/>
              <w:spacing w:before="81" w:line="360" w:lineRule="auto"/>
              <w:ind w:left="372" w:right="182"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现场检查</w:t>
            </w:r>
          </w:p>
        </w:tc>
        <w:tc>
          <w:tcPr>
            <w:tcW w:w="682" w:type="dxa"/>
          </w:tcPr>
          <w:p w14:paraId="0497325F">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3774283A">
            <w:pPr>
              <w:pStyle w:val="26"/>
              <w:spacing w:line="360" w:lineRule="auto"/>
              <w:rPr>
                <w:rFonts w:hint="eastAsia" w:ascii="Times New Roman"/>
                <w:color w:val="000000" w:themeColor="text1"/>
                <w:sz w:val="18"/>
                <w14:textFill>
                  <w14:solidFill>
                    <w14:schemeClr w14:val="tx1"/>
                  </w14:solidFill>
                </w14:textFill>
              </w:rPr>
            </w:pPr>
          </w:p>
        </w:tc>
      </w:tr>
      <w:tr w14:paraId="3D5F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73" w:type="dxa"/>
          </w:tcPr>
          <w:p w14:paraId="443254BF">
            <w:pPr>
              <w:pStyle w:val="26"/>
              <w:spacing w:line="360" w:lineRule="auto"/>
              <w:rPr>
                <w:rFonts w:hint="eastAsia" w:ascii="黑体"/>
                <w:color w:val="000000" w:themeColor="text1"/>
                <w:sz w:val="15"/>
                <w14:textFill>
                  <w14:solidFill>
                    <w14:schemeClr w14:val="tx1"/>
                  </w14:solidFill>
                </w14:textFill>
              </w:rPr>
            </w:pPr>
          </w:p>
          <w:p w14:paraId="59E9EC24">
            <w:pPr>
              <w:pStyle w:val="26"/>
              <w:spacing w:line="360" w:lineRule="auto"/>
              <w:ind w:left="17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c>
          <w:tcPr>
            <w:tcW w:w="1503" w:type="dxa"/>
            <w:gridSpan w:val="2"/>
            <w:vMerge w:val="continue"/>
            <w:tcBorders>
              <w:top w:val="nil"/>
            </w:tcBorders>
          </w:tcPr>
          <w:p w14:paraId="7E15093A">
            <w:pPr>
              <w:spacing w:line="360" w:lineRule="auto"/>
              <w:rPr>
                <w:rFonts w:hint="eastAsia"/>
                <w:color w:val="000000" w:themeColor="text1"/>
                <w:sz w:val="2"/>
                <w:szCs w:val="2"/>
                <w14:textFill>
                  <w14:solidFill>
                    <w14:schemeClr w14:val="tx1"/>
                  </w14:solidFill>
                </w14:textFill>
              </w:rPr>
            </w:pPr>
          </w:p>
        </w:tc>
        <w:tc>
          <w:tcPr>
            <w:tcW w:w="3539" w:type="dxa"/>
          </w:tcPr>
          <w:p w14:paraId="080FE258">
            <w:pPr>
              <w:pStyle w:val="26"/>
              <w:spacing w:before="77" w:line="360" w:lineRule="auto"/>
              <w:ind w:left="107" w:right="1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设备内元器件无损坏，设备表面有无不可接受损伤或划痕</w:t>
            </w:r>
          </w:p>
        </w:tc>
        <w:tc>
          <w:tcPr>
            <w:tcW w:w="1156" w:type="dxa"/>
          </w:tcPr>
          <w:p w14:paraId="646B0F93">
            <w:pPr>
              <w:pStyle w:val="26"/>
              <w:spacing w:before="77" w:line="360" w:lineRule="auto"/>
              <w:ind w:left="372" w:right="182"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现场检查</w:t>
            </w:r>
          </w:p>
        </w:tc>
        <w:tc>
          <w:tcPr>
            <w:tcW w:w="682" w:type="dxa"/>
          </w:tcPr>
          <w:p w14:paraId="7A4170C9">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3B90CEEC">
            <w:pPr>
              <w:pStyle w:val="26"/>
              <w:spacing w:line="360" w:lineRule="auto"/>
              <w:rPr>
                <w:rFonts w:hint="eastAsia" w:ascii="Times New Roman"/>
                <w:color w:val="000000" w:themeColor="text1"/>
                <w:sz w:val="18"/>
                <w14:textFill>
                  <w14:solidFill>
                    <w14:schemeClr w14:val="tx1"/>
                  </w14:solidFill>
                </w14:textFill>
              </w:rPr>
            </w:pPr>
          </w:p>
        </w:tc>
      </w:tr>
      <w:tr w14:paraId="6632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Pr>
          <w:p w14:paraId="02F48DF1">
            <w:pPr>
              <w:pStyle w:val="26"/>
              <w:spacing w:before="140" w:line="360" w:lineRule="auto"/>
              <w:ind w:left="17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11</w:t>
            </w:r>
          </w:p>
        </w:tc>
        <w:tc>
          <w:tcPr>
            <w:tcW w:w="1503" w:type="dxa"/>
            <w:gridSpan w:val="2"/>
            <w:vMerge w:val="continue"/>
            <w:tcBorders>
              <w:top w:val="nil"/>
            </w:tcBorders>
          </w:tcPr>
          <w:p w14:paraId="7AF5F8CA">
            <w:pPr>
              <w:spacing w:line="360" w:lineRule="auto"/>
              <w:rPr>
                <w:rFonts w:hint="eastAsia"/>
                <w:color w:val="000000" w:themeColor="text1"/>
                <w:sz w:val="2"/>
                <w:szCs w:val="2"/>
                <w14:textFill>
                  <w14:solidFill>
                    <w14:schemeClr w14:val="tx1"/>
                  </w14:solidFill>
                </w14:textFill>
              </w:rPr>
            </w:pPr>
          </w:p>
        </w:tc>
        <w:tc>
          <w:tcPr>
            <w:tcW w:w="3539" w:type="dxa"/>
          </w:tcPr>
          <w:p w14:paraId="49565DF6">
            <w:pPr>
              <w:pStyle w:val="26"/>
              <w:spacing w:before="25" w:line="360" w:lineRule="auto"/>
              <w:ind w:left="107" w:right="196"/>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充电设备电缆进出线孔是否可靠封堵</w:t>
            </w:r>
          </w:p>
        </w:tc>
        <w:tc>
          <w:tcPr>
            <w:tcW w:w="1156" w:type="dxa"/>
          </w:tcPr>
          <w:p w14:paraId="115F8B99">
            <w:pPr>
              <w:pStyle w:val="26"/>
              <w:spacing w:before="25" w:line="360" w:lineRule="auto"/>
              <w:ind w:left="372" w:right="182"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现场检查</w:t>
            </w:r>
          </w:p>
        </w:tc>
        <w:tc>
          <w:tcPr>
            <w:tcW w:w="682" w:type="dxa"/>
          </w:tcPr>
          <w:p w14:paraId="197B2F45">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25D136DF">
            <w:pPr>
              <w:pStyle w:val="26"/>
              <w:spacing w:line="360" w:lineRule="auto"/>
              <w:rPr>
                <w:rFonts w:hint="eastAsia" w:ascii="Times New Roman"/>
                <w:color w:val="000000" w:themeColor="text1"/>
                <w:sz w:val="18"/>
                <w14:textFill>
                  <w14:solidFill>
                    <w14:schemeClr w14:val="tx1"/>
                  </w14:solidFill>
                </w14:textFill>
              </w:rPr>
            </w:pPr>
          </w:p>
        </w:tc>
      </w:tr>
      <w:tr w14:paraId="0731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73" w:type="dxa"/>
          </w:tcPr>
          <w:p w14:paraId="44812D0E">
            <w:pPr>
              <w:pStyle w:val="26"/>
              <w:spacing w:before="7" w:line="360" w:lineRule="auto"/>
              <w:rPr>
                <w:rFonts w:hint="eastAsia" w:ascii="黑体"/>
                <w:color w:val="000000" w:themeColor="text1"/>
                <w:sz w:val="13"/>
                <w14:textFill>
                  <w14:solidFill>
                    <w14:schemeClr w14:val="tx1"/>
                  </w14:solidFill>
                </w14:textFill>
              </w:rPr>
            </w:pPr>
          </w:p>
          <w:p w14:paraId="2AAA4BDA">
            <w:pPr>
              <w:pStyle w:val="26"/>
              <w:spacing w:line="360" w:lineRule="auto"/>
              <w:ind w:left="17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12</w:t>
            </w:r>
          </w:p>
        </w:tc>
        <w:tc>
          <w:tcPr>
            <w:tcW w:w="1503" w:type="dxa"/>
            <w:gridSpan w:val="2"/>
            <w:vMerge w:val="continue"/>
            <w:tcBorders>
              <w:top w:val="nil"/>
            </w:tcBorders>
          </w:tcPr>
          <w:p w14:paraId="622CB4E6">
            <w:pPr>
              <w:spacing w:line="360" w:lineRule="auto"/>
              <w:rPr>
                <w:rFonts w:hint="eastAsia"/>
                <w:color w:val="000000" w:themeColor="text1"/>
                <w:sz w:val="2"/>
                <w:szCs w:val="2"/>
                <w14:textFill>
                  <w14:solidFill>
                    <w14:schemeClr w14:val="tx1"/>
                  </w14:solidFill>
                </w14:textFill>
              </w:rPr>
            </w:pPr>
          </w:p>
        </w:tc>
        <w:tc>
          <w:tcPr>
            <w:tcW w:w="3539" w:type="dxa"/>
          </w:tcPr>
          <w:p w14:paraId="6824B910">
            <w:pPr>
              <w:pStyle w:val="26"/>
              <w:spacing w:before="56" w:line="360" w:lineRule="auto"/>
              <w:ind w:left="107" w:right="1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设备内卫生整洁无线头、积尘、金属导线等废弃物</w:t>
            </w:r>
          </w:p>
        </w:tc>
        <w:tc>
          <w:tcPr>
            <w:tcW w:w="1156" w:type="dxa"/>
          </w:tcPr>
          <w:p w14:paraId="63DC8F06">
            <w:pPr>
              <w:pStyle w:val="26"/>
              <w:spacing w:before="56" w:line="360" w:lineRule="auto"/>
              <w:ind w:left="372" w:right="182"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现场检查</w:t>
            </w:r>
          </w:p>
        </w:tc>
        <w:tc>
          <w:tcPr>
            <w:tcW w:w="682" w:type="dxa"/>
          </w:tcPr>
          <w:p w14:paraId="1F67CED2">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6C760882">
            <w:pPr>
              <w:pStyle w:val="26"/>
              <w:spacing w:line="360" w:lineRule="auto"/>
              <w:rPr>
                <w:rFonts w:hint="eastAsia" w:ascii="Times New Roman"/>
                <w:color w:val="000000" w:themeColor="text1"/>
                <w:sz w:val="18"/>
                <w14:textFill>
                  <w14:solidFill>
                    <w14:schemeClr w14:val="tx1"/>
                  </w14:solidFill>
                </w14:textFill>
              </w:rPr>
            </w:pPr>
          </w:p>
        </w:tc>
      </w:tr>
      <w:tr w14:paraId="4A367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673" w:type="dxa"/>
          </w:tcPr>
          <w:p w14:paraId="07C6DDEE">
            <w:pPr>
              <w:pStyle w:val="26"/>
              <w:spacing w:line="360" w:lineRule="auto"/>
              <w:rPr>
                <w:rFonts w:hint="eastAsia" w:ascii="黑体"/>
                <w:color w:val="000000" w:themeColor="text1"/>
                <w:sz w:val="18"/>
                <w14:textFill>
                  <w14:solidFill>
                    <w14:schemeClr w14:val="tx1"/>
                  </w14:solidFill>
                </w14:textFill>
              </w:rPr>
            </w:pPr>
          </w:p>
          <w:p w14:paraId="733C96AD">
            <w:pPr>
              <w:pStyle w:val="26"/>
              <w:spacing w:before="119" w:line="360" w:lineRule="auto"/>
              <w:ind w:left="17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13</w:t>
            </w:r>
          </w:p>
        </w:tc>
        <w:tc>
          <w:tcPr>
            <w:tcW w:w="1503" w:type="dxa"/>
            <w:gridSpan w:val="2"/>
          </w:tcPr>
          <w:p w14:paraId="766D52EC">
            <w:pPr>
              <w:pStyle w:val="26"/>
              <w:spacing w:line="360" w:lineRule="auto"/>
              <w:rPr>
                <w:rFonts w:hint="eastAsia" w:ascii="黑体"/>
                <w:color w:val="000000" w:themeColor="text1"/>
                <w:sz w:val="18"/>
                <w14:textFill>
                  <w14:solidFill>
                    <w14:schemeClr w14:val="tx1"/>
                  </w14:solidFill>
                </w14:textFill>
              </w:rPr>
            </w:pPr>
          </w:p>
          <w:p w14:paraId="5B130D1C">
            <w:pPr>
              <w:pStyle w:val="26"/>
              <w:spacing w:before="119" w:line="360" w:lineRule="auto"/>
              <w:ind w:left="24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防雷接地</w:t>
            </w:r>
          </w:p>
        </w:tc>
        <w:tc>
          <w:tcPr>
            <w:tcW w:w="3539" w:type="dxa"/>
          </w:tcPr>
          <w:p w14:paraId="04EAE23D">
            <w:pPr>
              <w:pStyle w:val="26"/>
              <w:spacing w:before="2" w:line="360" w:lineRule="auto"/>
              <w:ind w:left="107" w:right="95"/>
              <w:jc w:val="both"/>
              <w:rPr>
                <w:rFonts w:hint="eastAsia"/>
                <w:color w:val="000000" w:themeColor="text1"/>
                <w:sz w:val="18"/>
                <w:lang w:eastAsia="zh-CN"/>
                <w14:textFill>
                  <w14:solidFill>
                    <w14:schemeClr w14:val="tx1"/>
                  </w14:solidFill>
                </w14:textFill>
              </w:rPr>
            </w:pPr>
            <w:r>
              <w:rPr>
                <w:color w:val="000000" w:themeColor="text1"/>
                <w:spacing w:val="-8"/>
                <w:sz w:val="18"/>
                <w:lang w:eastAsia="zh-CN"/>
                <w14:textFill>
                  <w14:solidFill>
                    <w14:schemeClr w14:val="tx1"/>
                  </w14:solidFill>
                </w14:textFill>
              </w:rPr>
              <w:t>检查充电设备的防雷接地，应符合</w:t>
            </w:r>
            <w:r>
              <w:rPr>
                <w:color w:val="000000" w:themeColor="text1"/>
                <w:spacing w:val="-10"/>
                <w:sz w:val="18"/>
                <w:lang w:eastAsia="zh-CN"/>
                <w14:textFill>
                  <w14:solidFill>
                    <w14:schemeClr w14:val="tx1"/>
                  </w14:solidFill>
                </w14:textFill>
              </w:rPr>
              <w:t>现行国家标准《电气装置安装工程</w:t>
            </w:r>
            <w:r>
              <w:rPr>
                <w:color w:val="000000" w:themeColor="text1"/>
                <w:sz w:val="18"/>
                <w:lang w:eastAsia="zh-CN"/>
                <w14:textFill>
                  <w14:solidFill>
                    <w14:schemeClr w14:val="tx1"/>
                  </w14:solidFill>
                </w14:textFill>
              </w:rPr>
              <w:t>接地装置施工及验收规范》GB50169 的规定</w:t>
            </w:r>
          </w:p>
        </w:tc>
        <w:tc>
          <w:tcPr>
            <w:tcW w:w="1156" w:type="dxa"/>
          </w:tcPr>
          <w:p w14:paraId="41F5E353">
            <w:pPr>
              <w:pStyle w:val="26"/>
              <w:spacing w:before="3" w:line="360" w:lineRule="auto"/>
              <w:rPr>
                <w:rFonts w:hint="eastAsia" w:ascii="黑体"/>
                <w:color w:val="000000" w:themeColor="text1"/>
                <w:sz w:val="18"/>
                <w:lang w:eastAsia="zh-CN"/>
                <w14:textFill>
                  <w14:solidFill>
                    <w14:schemeClr w14:val="tx1"/>
                  </w14:solidFill>
                </w14:textFill>
              </w:rPr>
            </w:pPr>
          </w:p>
          <w:p w14:paraId="111EC497">
            <w:pPr>
              <w:pStyle w:val="26"/>
              <w:spacing w:before="1" w:line="360" w:lineRule="auto"/>
              <w:ind w:left="372" w:right="182" w:hanging="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现场检查</w:t>
            </w:r>
          </w:p>
        </w:tc>
        <w:tc>
          <w:tcPr>
            <w:tcW w:w="682" w:type="dxa"/>
          </w:tcPr>
          <w:p w14:paraId="64689BBC">
            <w:pPr>
              <w:pStyle w:val="26"/>
              <w:spacing w:line="360" w:lineRule="auto"/>
              <w:rPr>
                <w:rFonts w:hint="eastAsia" w:ascii="Times New Roman"/>
                <w:color w:val="000000" w:themeColor="text1"/>
                <w:sz w:val="18"/>
                <w14:textFill>
                  <w14:solidFill>
                    <w14:schemeClr w14:val="tx1"/>
                  </w14:solidFill>
                </w14:textFill>
              </w:rPr>
            </w:pPr>
          </w:p>
        </w:tc>
        <w:tc>
          <w:tcPr>
            <w:tcW w:w="702" w:type="dxa"/>
          </w:tcPr>
          <w:p w14:paraId="1C2B750F">
            <w:pPr>
              <w:pStyle w:val="26"/>
              <w:spacing w:line="360" w:lineRule="auto"/>
              <w:rPr>
                <w:rFonts w:hint="eastAsia" w:ascii="Times New Roman"/>
                <w:color w:val="000000" w:themeColor="text1"/>
                <w:sz w:val="18"/>
                <w14:textFill>
                  <w14:solidFill>
                    <w14:schemeClr w14:val="tx1"/>
                  </w14:solidFill>
                </w14:textFill>
              </w:rPr>
            </w:pPr>
          </w:p>
        </w:tc>
      </w:tr>
    </w:tbl>
    <w:p w14:paraId="26FE71C7">
      <w:pPr>
        <w:pStyle w:val="8"/>
        <w:spacing w:before="5" w:line="360" w:lineRule="auto"/>
        <w:rPr>
          <w:rFonts w:hint="eastAsia" w:ascii="黑体"/>
          <w:color w:val="000000" w:themeColor="text1"/>
          <w:sz w:val="27"/>
          <w14:textFill>
            <w14:solidFill>
              <w14:schemeClr w14:val="tx1"/>
            </w14:solidFill>
          </w14:textFill>
        </w:rPr>
      </w:pPr>
    </w:p>
    <w:p w14:paraId="0A5FB3AA">
      <w:pPr>
        <w:pStyle w:val="25"/>
        <w:numPr>
          <w:ilvl w:val="2"/>
          <w:numId w:val="5"/>
        </w:numPr>
        <w:tabs>
          <w:tab w:val="left" w:pos="808"/>
        </w:tabs>
        <w:spacing w:before="70" w:line="360" w:lineRule="auto"/>
        <w:jc w:val="left"/>
        <w:rPr>
          <w:rFonts w:hint="eastAsia"/>
          <w:color w:val="000000" w:themeColor="text1"/>
          <w:sz w:val="21"/>
          <w:lang w:eastAsia="zh-CN"/>
          <w14:textFill>
            <w14:solidFill>
              <w14:schemeClr w14:val="tx1"/>
            </w14:solidFill>
          </w14:textFill>
        </w:rPr>
      </w:pPr>
      <w:r>
        <w:rPr>
          <w:color w:val="000000" w:themeColor="text1"/>
          <w:spacing w:val="-5"/>
          <w:sz w:val="21"/>
          <w:lang w:eastAsia="zh-CN"/>
          <w14:textFill>
            <w14:solidFill>
              <w14:schemeClr w14:val="tx1"/>
            </w14:solidFill>
          </w14:textFill>
        </w:rPr>
        <w:t xml:space="preserve">供配电系统验收应符合表 </w:t>
      </w:r>
      <w:r>
        <w:rPr>
          <w:color w:val="000000" w:themeColor="text1"/>
          <w:sz w:val="21"/>
          <w:lang w:eastAsia="zh-CN"/>
          <w14:textFill>
            <w14:solidFill>
              <w14:schemeClr w14:val="tx1"/>
            </w14:solidFill>
          </w14:textFill>
        </w:rPr>
        <w:t>A.0.2</w:t>
      </w:r>
      <w:r>
        <w:rPr>
          <w:color w:val="000000" w:themeColor="text1"/>
          <w:spacing w:val="-12"/>
          <w:sz w:val="21"/>
          <w:lang w:eastAsia="zh-CN"/>
          <w14:textFill>
            <w14:solidFill>
              <w14:schemeClr w14:val="tx1"/>
            </w14:solidFill>
          </w14:textFill>
        </w:rPr>
        <w:t xml:space="preserve"> 的规定</w:t>
      </w:r>
    </w:p>
    <w:p w14:paraId="147C4878">
      <w:pPr>
        <w:pStyle w:val="8"/>
        <w:spacing w:before="43" w:after="22" w:line="360" w:lineRule="auto"/>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 A.0.2 供配电系统验收</w:t>
      </w:r>
    </w:p>
    <w:tbl>
      <w:tblPr>
        <w:tblStyle w:val="2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917"/>
        <w:gridCol w:w="4360"/>
        <w:gridCol w:w="1399"/>
        <w:gridCol w:w="628"/>
        <w:gridCol w:w="631"/>
      </w:tblGrid>
      <w:tr w14:paraId="2DCF3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623" w:type="dxa"/>
          </w:tcPr>
          <w:p w14:paraId="7EF4D08C">
            <w:pPr>
              <w:pStyle w:val="26"/>
              <w:spacing w:before="5" w:line="360" w:lineRule="auto"/>
              <w:rPr>
                <w:rFonts w:hint="eastAsia" w:ascii="黑体"/>
                <w:color w:val="000000" w:themeColor="text1"/>
                <w:sz w:val="18"/>
                <w14:textFill>
                  <w14:solidFill>
                    <w14:schemeClr w14:val="tx1"/>
                  </w14:solidFill>
                </w14:textFill>
              </w:rPr>
            </w:pPr>
          </w:p>
          <w:p w14:paraId="10F18A77">
            <w:pPr>
              <w:pStyle w:val="26"/>
              <w:spacing w:line="360" w:lineRule="auto"/>
              <w:ind w:left="150" w:right="13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917" w:type="dxa"/>
          </w:tcPr>
          <w:p w14:paraId="1D59B799">
            <w:pPr>
              <w:pStyle w:val="26"/>
              <w:spacing w:before="5" w:line="360" w:lineRule="auto"/>
              <w:rPr>
                <w:rFonts w:hint="eastAsia" w:ascii="黑体"/>
                <w:color w:val="000000" w:themeColor="text1"/>
                <w:sz w:val="18"/>
                <w14:textFill>
                  <w14:solidFill>
                    <w14:schemeClr w14:val="tx1"/>
                  </w14:solidFill>
                </w14:textFill>
              </w:rPr>
            </w:pPr>
          </w:p>
          <w:p w14:paraId="15E51D2F">
            <w:pPr>
              <w:pStyle w:val="26"/>
              <w:spacing w:line="360" w:lineRule="auto"/>
              <w:ind w:left="172" w:right="16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验收项目</w:t>
            </w:r>
          </w:p>
        </w:tc>
        <w:tc>
          <w:tcPr>
            <w:tcW w:w="4360" w:type="dxa"/>
          </w:tcPr>
          <w:p w14:paraId="119D5B2F">
            <w:pPr>
              <w:pStyle w:val="26"/>
              <w:spacing w:line="360" w:lineRule="auto"/>
              <w:rPr>
                <w:rFonts w:hint="eastAsia" w:ascii="黑体"/>
                <w:color w:val="000000" w:themeColor="text1"/>
                <w:sz w:val="18"/>
                <w14:textFill>
                  <w14:solidFill>
                    <w14:schemeClr w14:val="tx1"/>
                  </w14:solidFill>
                </w14:textFill>
              </w:rPr>
            </w:pPr>
          </w:p>
          <w:p w14:paraId="5CBFDC02">
            <w:pPr>
              <w:pStyle w:val="26"/>
              <w:spacing w:before="120" w:line="360" w:lineRule="auto"/>
              <w:ind w:left="1303" w:right="1297"/>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验收要求</w:t>
            </w:r>
          </w:p>
        </w:tc>
        <w:tc>
          <w:tcPr>
            <w:tcW w:w="1399" w:type="dxa"/>
          </w:tcPr>
          <w:p w14:paraId="476832EF">
            <w:pPr>
              <w:pStyle w:val="26"/>
              <w:spacing w:line="360" w:lineRule="auto"/>
              <w:rPr>
                <w:rFonts w:hint="eastAsia" w:ascii="黑体"/>
                <w:color w:val="000000" w:themeColor="text1"/>
                <w:sz w:val="18"/>
                <w14:textFill>
                  <w14:solidFill>
                    <w14:schemeClr w14:val="tx1"/>
                  </w14:solidFill>
                </w14:textFill>
              </w:rPr>
            </w:pPr>
          </w:p>
          <w:p w14:paraId="0376DE7C">
            <w:pPr>
              <w:pStyle w:val="26"/>
              <w:spacing w:before="120" w:line="360" w:lineRule="auto"/>
              <w:ind w:left="17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验收方法</w:t>
            </w:r>
          </w:p>
        </w:tc>
        <w:tc>
          <w:tcPr>
            <w:tcW w:w="628" w:type="dxa"/>
          </w:tcPr>
          <w:p w14:paraId="0241DE7E">
            <w:pPr>
              <w:pStyle w:val="26"/>
              <w:spacing w:before="3" w:line="360" w:lineRule="auto"/>
              <w:ind w:left="153" w:right="140"/>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验收记录</w:t>
            </w:r>
          </w:p>
        </w:tc>
        <w:tc>
          <w:tcPr>
            <w:tcW w:w="631" w:type="dxa"/>
          </w:tcPr>
          <w:p w14:paraId="34013807">
            <w:pPr>
              <w:pStyle w:val="26"/>
              <w:spacing w:before="3" w:line="360" w:lineRule="auto"/>
              <w:ind w:left="152" w:right="143"/>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验收结论</w:t>
            </w:r>
          </w:p>
        </w:tc>
      </w:tr>
      <w:tr w14:paraId="16BA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trPr>
        <w:tc>
          <w:tcPr>
            <w:tcW w:w="623" w:type="dxa"/>
          </w:tcPr>
          <w:p w14:paraId="02769FD5">
            <w:pPr>
              <w:pStyle w:val="26"/>
              <w:spacing w:line="360" w:lineRule="auto"/>
              <w:rPr>
                <w:rFonts w:hint="eastAsia" w:ascii="黑体"/>
                <w:color w:val="000000" w:themeColor="text1"/>
                <w:sz w:val="18"/>
                <w14:textFill>
                  <w14:solidFill>
                    <w14:schemeClr w14:val="tx1"/>
                  </w14:solidFill>
                </w14:textFill>
              </w:rPr>
            </w:pPr>
          </w:p>
          <w:p w14:paraId="1BDE636E">
            <w:pPr>
              <w:pStyle w:val="26"/>
              <w:spacing w:line="360" w:lineRule="auto"/>
              <w:rPr>
                <w:rFonts w:hint="eastAsia" w:ascii="黑体"/>
                <w:color w:val="000000" w:themeColor="text1"/>
                <w:sz w:val="18"/>
                <w14:textFill>
                  <w14:solidFill>
                    <w14:schemeClr w14:val="tx1"/>
                  </w14:solidFill>
                </w14:textFill>
              </w:rPr>
            </w:pPr>
          </w:p>
          <w:p w14:paraId="3D993D84">
            <w:pPr>
              <w:pStyle w:val="26"/>
              <w:spacing w:before="8" w:line="360" w:lineRule="auto"/>
              <w:rPr>
                <w:rFonts w:hint="eastAsia" w:ascii="黑体"/>
                <w:color w:val="000000" w:themeColor="text1"/>
                <w:sz w:val="18"/>
                <w14:textFill>
                  <w14:solidFill>
                    <w14:schemeClr w14:val="tx1"/>
                  </w14:solidFill>
                </w14:textFill>
              </w:rPr>
            </w:pPr>
          </w:p>
          <w:p w14:paraId="3AD9D788">
            <w:pPr>
              <w:pStyle w:val="26"/>
              <w:spacing w:line="360" w:lineRule="auto"/>
              <w:ind w:right="183"/>
              <w:jc w:val="right"/>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917" w:type="dxa"/>
          </w:tcPr>
          <w:p w14:paraId="522E496F">
            <w:pPr>
              <w:pStyle w:val="26"/>
              <w:spacing w:line="360" w:lineRule="auto"/>
              <w:rPr>
                <w:rFonts w:hint="eastAsia" w:ascii="黑体"/>
                <w:color w:val="000000" w:themeColor="text1"/>
                <w:sz w:val="18"/>
                <w14:textFill>
                  <w14:solidFill>
                    <w14:schemeClr w14:val="tx1"/>
                  </w14:solidFill>
                </w14:textFill>
              </w:rPr>
            </w:pPr>
          </w:p>
          <w:p w14:paraId="54C3F6AC">
            <w:pPr>
              <w:pStyle w:val="26"/>
              <w:spacing w:line="360" w:lineRule="auto"/>
              <w:rPr>
                <w:rFonts w:hint="eastAsia" w:ascii="黑体"/>
                <w:color w:val="000000" w:themeColor="text1"/>
                <w:sz w:val="18"/>
                <w14:textFill>
                  <w14:solidFill>
                    <w14:schemeClr w14:val="tx1"/>
                  </w14:solidFill>
                </w14:textFill>
              </w:rPr>
            </w:pPr>
          </w:p>
          <w:p w14:paraId="7CDB0C08">
            <w:pPr>
              <w:pStyle w:val="26"/>
              <w:spacing w:before="121" w:line="360" w:lineRule="auto"/>
              <w:ind w:left="263" w:right="164" w:hanging="9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变压器</w:t>
            </w:r>
          </w:p>
        </w:tc>
        <w:tc>
          <w:tcPr>
            <w:tcW w:w="4360" w:type="dxa"/>
          </w:tcPr>
          <w:p w14:paraId="7A699028">
            <w:pPr>
              <w:pStyle w:val="26"/>
              <w:spacing w:before="2" w:line="360" w:lineRule="auto"/>
              <w:ind w:left="106" w:right="96"/>
              <w:jc w:val="both"/>
              <w:rPr>
                <w:rFonts w:hint="eastAsia"/>
                <w:color w:val="000000" w:themeColor="text1"/>
                <w:sz w:val="18"/>
                <w:lang w:eastAsia="zh-CN"/>
                <w14:textFill>
                  <w14:solidFill>
                    <w14:schemeClr w14:val="tx1"/>
                  </w14:solidFill>
                </w14:textFill>
              </w:rPr>
            </w:pPr>
            <w:r>
              <w:rPr>
                <w:color w:val="000000" w:themeColor="text1"/>
                <w:spacing w:val="-9"/>
                <w:sz w:val="18"/>
                <w:lang w:eastAsia="zh-CN"/>
                <w14:textFill>
                  <w14:solidFill>
                    <w14:schemeClr w14:val="tx1"/>
                  </w14:solidFill>
                </w14:textFill>
              </w:rPr>
              <w:t>检查变压器的型号、配置和数量，核对变</w:t>
            </w:r>
            <w:r>
              <w:rPr>
                <w:color w:val="000000" w:themeColor="text1"/>
                <w:spacing w:val="-6"/>
                <w:sz w:val="18"/>
                <w:lang w:eastAsia="zh-CN"/>
                <w14:textFill>
                  <w14:solidFill>
                    <w14:schemeClr w14:val="tx1"/>
                  </w14:solidFill>
                </w14:textFill>
              </w:rPr>
              <w:t>压器技术参数及实际施工结果与合同、设</w:t>
            </w:r>
            <w:r>
              <w:rPr>
                <w:color w:val="000000" w:themeColor="text1"/>
                <w:spacing w:val="-8"/>
                <w:sz w:val="18"/>
                <w:lang w:eastAsia="zh-CN"/>
                <w14:textFill>
                  <w14:solidFill>
                    <w14:schemeClr w14:val="tx1"/>
                  </w14:solidFill>
                </w14:textFill>
              </w:rPr>
              <w:t>计图纸等技术文件是否相符，检查施工记</w:t>
            </w:r>
            <w:r>
              <w:rPr>
                <w:color w:val="000000" w:themeColor="text1"/>
                <w:spacing w:val="-7"/>
                <w:sz w:val="18"/>
                <w:lang w:eastAsia="zh-CN"/>
                <w14:textFill>
                  <w14:solidFill>
                    <w14:schemeClr w14:val="tx1"/>
                  </w14:solidFill>
                </w14:textFill>
              </w:rPr>
              <w:t>录，应符合现行国家标准《</w:t>
            </w:r>
            <w:r>
              <w:rPr>
                <w:color w:val="000000" w:themeColor="text1"/>
                <w:sz w:val="18"/>
                <w:lang w:eastAsia="zh-CN"/>
                <w14:textFill>
                  <w14:solidFill>
                    <w14:schemeClr w14:val="tx1"/>
                  </w14:solidFill>
                </w14:textFill>
              </w:rPr>
              <w:t>1kV</w:t>
            </w:r>
            <w:r>
              <w:rPr>
                <w:color w:val="000000" w:themeColor="text1"/>
                <w:spacing w:val="-13"/>
                <w:sz w:val="18"/>
                <w:lang w:eastAsia="zh-CN"/>
                <w14:textFill>
                  <w14:solidFill>
                    <w14:schemeClr w14:val="tx1"/>
                  </w14:solidFill>
                </w14:textFill>
              </w:rPr>
              <w:t xml:space="preserve"> 及以下配</w:t>
            </w:r>
            <w:r>
              <w:rPr>
                <w:color w:val="000000" w:themeColor="text1"/>
                <w:spacing w:val="-4"/>
                <w:sz w:val="18"/>
                <w:lang w:eastAsia="zh-CN"/>
                <w14:textFill>
                  <w14:solidFill>
                    <w14:schemeClr w14:val="tx1"/>
                  </w14:solidFill>
                </w14:textFill>
              </w:rPr>
              <w:t>线工程施工与验收规范》</w:t>
            </w:r>
            <w:r>
              <w:rPr>
                <w:color w:val="000000" w:themeColor="text1"/>
                <w:sz w:val="18"/>
                <w:lang w:eastAsia="zh-CN"/>
                <w14:textFill>
                  <w14:solidFill>
                    <w14:schemeClr w14:val="tx1"/>
                  </w14:solidFill>
                </w14:textFill>
              </w:rPr>
              <w:t>GB</w:t>
            </w:r>
            <w:r>
              <w:rPr>
                <w:color w:val="000000" w:themeColor="text1"/>
                <w:spacing w:val="-47"/>
                <w:sz w:val="18"/>
                <w:lang w:eastAsia="zh-CN"/>
                <w14:textFill>
                  <w14:solidFill>
                    <w14:schemeClr w14:val="tx1"/>
                  </w14:solidFill>
                </w14:textFill>
              </w:rPr>
              <w:t xml:space="preserve"> </w:t>
            </w:r>
            <w:r>
              <w:rPr>
                <w:color w:val="000000" w:themeColor="text1"/>
                <w:sz w:val="18"/>
                <w:lang w:eastAsia="zh-CN"/>
                <w14:textFill>
                  <w14:solidFill>
                    <w14:schemeClr w14:val="tx1"/>
                  </w14:solidFill>
                </w14:textFill>
              </w:rPr>
              <w:t>50575</w:t>
            </w:r>
            <w:r>
              <w:rPr>
                <w:color w:val="000000" w:themeColor="text1"/>
                <w:spacing w:val="-26"/>
                <w:sz w:val="18"/>
                <w:lang w:eastAsia="zh-CN"/>
                <w14:textFill>
                  <w14:solidFill>
                    <w14:schemeClr w14:val="tx1"/>
                  </w14:solidFill>
                </w14:textFill>
              </w:rPr>
              <w:t xml:space="preserve"> 和《电</w:t>
            </w:r>
            <w:r>
              <w:rPr>
                <w:color w:val="000000" w:themeColor="text1"/>
                <w:sz w:val="18"/>
                <w:lang w:eastAsia="zh-CN"/>
                <w14:textFill>
                  <w14:solidFill>
                    <w14:schemeClr w14:val="tx1"/>
                  </w14:solidFill>
                </w14:textFill>
              </w:rPr>
              <w:t>气装置安装工程电力变流设备施工及验收规范》GB 50255 的规定</w:t>
            </w:r>
          </w:p>
        </w:tc>
        <w:tc>
          <w:tcPr>
            <w:tcW w:w="1399" w:type="dxa"/>
          </w:tcPr>
          <w:p w14:paraId="3ECC351C">
            <w:pPr>
              <w:pStyle w:val="26"/>
              <w:spacing w:line="360" w:lineRule="auto"/>
              <w:rPr>
                <w:rFonts w:hint="eastAsia" w:ascii="黑体"/>
                <w:color w:val="000000" w:themeColor="text1"/>
                <w:sz w:val="18"/>
                <w:lang w:eastAsia="zh-CN"/>
                <w14:textFill>
                  <w14:solidFill>
                    <w14:schemeClr w14:val="tx1"/>
                  </w14:solidFill>
                </w14:textFill>
              </w:rPr>
            </w:pPr>
          </w:p>
          <w:p w14:paraId="3B1E4046">
            <w:pPr>
              <w:pStyle w:val="26"/>
              <w:spacing w:before="119" w:line="360" w:lineRule="auto"/>
              <w:ind w:left="179" w:right="170"/>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8" w:type="dxa"/>
          </w:tcPr>
          <w:p w14:paraId="129493C0">
            <w:pPr>
              <w:pStyle w:val="26"/>
              <w:spacing w:line="360" w:lineRule="auto"/>
              <w:rPr>
                <w:rFonts w:hint="eastAsia" w:ascii="Times New Roman"/>
                <w:color w:val="000000" w:themeColor="text1"/>
                <w:sz w:val="18"/>
                <w:lang w:eastAsia="zh-CN"/>
                <w14:textFill>
                  <w14:solidFill>
                    <w14:schemeClr w14:val="tx1"/>
                  </w14:solidFill>
                </w14:textFill>
              </w:rPr>
            </w:pPr>
          </w:p>
        </w:tc>
        <w:tc>
          <w:tcPr>
            <w:tcW w:w="631" w:type="dxa"/>
          </w:tcPr>
          <w:p w14:paraId="68F4E9D0">
            <w:pPr>
              <w:pStyle w:val="26"/>
              <w:spacing w:line="360" w:lineRule="auto"/>
              <w:rPr>
                <w:rFonts w:hint="eastAsia" w:ascii="Times New Roman"/>
                <w:color w:val="000000" w:themeColor="text1"/>
                <w:sz w:val="18"/>
                <w:lang w:eastAsia="zh-CN"/>
                <w14:textFill>
                  <w14:solidFill>
                    <w14:schemeClr w14:val="tx1"/>
                  </w14:solidFill>
                </w14:textFill>
              </w:rPr>
            </w:pPr>
          </w:p>
        </w:tc>
      </w:tr>
      <w:tr w14:paraId="20F92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trPr>
        <w:tc>
          <w:tcPr>
            <w:tcW w:w="623" w:type="dxa"/>
          </w:tcPr>
          <w:p w14:paraId="181E5E6C">
            <w:pPr>
              <w:pStyle w:val="26"/>
              <w:spacing w:line="360" w:lineRule="auto"/>
              <w:rPr>
                <w:rFonts w:hint="eastAsia" w:ascii="黑体"/>
                <w:color w:val="000000" w:themeColor="text1"/>
                <w:sz w:val="18"/>
                <w:lang w:eastAsia="zh-CN"/>
                <w14:textFill>
                  <w14:solidFill>
                    <w14:schemeClr w14:val="tx1"/>
                  </w14:solidFill>
                </w14:textFill>
              </w:rPr>
            </w:pPr>
          </w:p>
          <w:p w14:paraId="601906AF">
            <w:pPr>
              <w:pStyle w:val="26"/>
              <w:spacing w:line="360" w:lineRule="auto"/>
              <w:rPr>
                <w:rFonts w:hint="eastAsia" w:ascii="黑体"/>
                <w:color w:val="000000" w:themeColor="text1"/>
                <w:sz w:val="18"/>
                <w:lang w:eastAsia="zh-CN"/>
                <w14:textFill>
                  <w14:solidFill>
                    <w14:schemeClr w14:val="tx1"/>
                  </w14:solidFill>
                </w14:textFill>
              </w:rPr>
            </w:pPr>
          </w:p>
          <w:p w14:paraId="3B226348">
            <w:pPr>
              <w:pStyle w:val="26"/>
              <w:spacing w:before="121" w:line="360" w:lineRule="auto"/>
              <w:ind w:right="183"/>
              <w:jc w:val="right"/>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917" w:type="dxa"/>
          </w:tcPr>
          <w:p w14:paraId="314796BA">
            <w:pPr>
              <w:pStyle w:val="26"/>
              <w:spacing w:line="360" w:lineRule="auto"/>
              <w:rPr>
                <w:rFonts w:hint="eastAsia" w:ascii="黑体"/>
                <w:color w:val="000000" w:themeColor="text1"/>
                <w:sz w:val="18"/>
                <w14:textFill>
                  <w14:solidFill>
                    <w14:schemeClr w14:val="tx1"/>
                  </w14:solidFill>
                </w14:textFill>
              </w:rPr>
            </w:pPr>
          </w:p>
          <w:p w14:paraId="226E21AF">
            <w:pPr>
              <w:pStyle w:val="26"/>
              <w:spacing w:before="119" w:line="360" w:lineRule="auto"/>
              <w:ind w:left="172" w:right="34" w:hanging="6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高、低压开关柜</w:t>
            </w:r>
          </w:p>
        </w:tc>
        <w:tc>
          <w:tcPr>
            <w:tcW w:w="4360" w:type="dxa"/>
          </w:tcPr>
          <w:p w14:paraId="760EEE51">
            <w:pPr>
              <w:pStyle w:val="26"/>
              <w:spacing w:before="2" w:line="360" w:lineRule="auto"/>
              <w:ind w:left="106" w:right="7"/>
              <w:rPr>
                <w:rFonts w:hint="eastAsia"/>
                <w:color w:val="000000" w:themeColor="text1"/>
                <w:sz w:val="18"/>
                <w:lang w:eastAsia="zh-CN"/>
                <w14:textFill>
                  <w14:solidFill>
                    <w14:schemeClr w14:val="tx1"/>
                  </w14:solidFill>
                </w14:textFill>
              </w:rPr>
            </w:pPr>
            <w:r>
              <w:rPr>
                <w:color w:val="000000" w:themeColor="text1"/>
                <w:spacing w:val="-16"/>
                <w:sz w:val="18"/>
                <w:lang w:eastAsia="zh-CN"/>
                <w14:textFill>
                  <w14:solidFill>
                    <w14:schemeClr w14:val="tx1"/>
                  </w14:solidFill>
                </w14:textFill>
              </w:rPr>
              <w:t xml:space="preserve">检查高、低压开关柜的型号、配置和数量， </w:t>
            </w:r>
            <w:r>
              <w:rPr>
                <w:color w:val="000000" w:themeColor="text1"/>
                <w:sz w:val="18"/>
                <w:lang w:eastAsia="zh-CN"/>
                <w14:textFill>
                  <w14:solidFill>
                    <w14:schemeClr w14:val="tx1"/>
                  </w14:solidFill>
                </w14:textFill>
              </w:rPr>
              <w:t xml:space="preserve">核对开关柜技术参数及实际施工结果与 </w:t>
            </w:r>
            <w:r>
              <w:rPr>
                <w:color w:val="000000" w:themeColor="text1"/>
                <w:spacing w:val="-9"/>
                <w:sz w:val="18"/>
                <w:lang w:eastAsia="zh-CN"/>
                <w14:textFill>
                  <w14:solidFill>
                    <w14:schemeClr w14:val="tx1"/>
                  </w14:solidFill>
                </w14:textFill>
              </w:rPr>
              <w:t>合同、设计图纸等技术文件是否相符，检</w:t>
            </w:r>
            <w:r>
              <w:rPr>
                <w:color w:val="000000" w:themeColor="text1"/>
                <w:spacing w:val="-13"/>
                <w:sz w:val="18"/>
                <w:lang w:eastAsia="zh-CN"/>
                <w14:textFill>
                  <w14:solidFill>
                    <w14:schemeClr w14:val="tx1"/>
                  </w14:solidFill>
                </w14:textFill>
              </w:rPr>
              <w:t>查施工记录，应符合现行国家标准《电气</w:t>
            </w:r>
            <w:r>
              <w:rPr>
                <w:color w:val="000000" w:themeColor="text1"/>
                <w:spacing w:val="-9"/>
                <w:sz w:val="18"/>
                <w:lang w:eastAsia="zh-CN"/>
                <w14:textFill>
                  <w14:solidFill>
                    <w14:schemeClr w14:val="tx1"/>
                  </w14:solidFill>
                </w14:textFill>
              </w:rPr>
              <w:t>装置安装工程 盘、柜及二次回路接线施</w:t>
            </w:r>
            <w:r>
              <w:rPr>
                <w:color w:val="000000" w:themeColor="text1"/>
                <w:sz w:val="18"/>
                <w:lang w:eastAsia="zh-CN"/>
                <w14:textFill>
                  <w14:solidFill>
                    <w14:schemeClr w14:val="tx1"/>
                  </w14:solidFill>
                </w14:textFill>
              </w:rPr>
              <w:t>工及验收规范》GB 50171 的规定</w:t>
            </w:r>
          </w:p>
        </w:tc>
        <w:tc>
          <w:tcPr>
            <w:tcW w:w="1399" w:type="dxa"/>
          </w:tcPr>
          <w:p w14:paraId="35D99F06">
            <w:pPr>
              <w:pStyle w:val="26"/>
              <w:spacing w:before="4" w:line="360" w:lineRule="auto"/>
              <w:rPr>
                <w:rFonts w:hint="eastAsia" w:ascii="黑体"/>
                <w:color w:val="000000" w:themeColor="text1"/>
                <w:sz w:val="18"/>
                <w:lang w:eastAsia="zh-CN"/>
                <w14:textFill>
                  <w14:solidFill>
                    <w14:schemeClr w14:val="tx1"/>
                  </w14:solidFill>
                </w14:textFill>
              </w:rPr>
            </w:pPr>
          </w:p>
          <w:p w14:paraId="78B67DEC">
            <w:pPr>
              <w:pStyle w:val="26"/>
              <w:spacing w:line="360" w:lineRule="auto"/>
              <w:ind w:left="179" w:right="170"/>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8" w:type="dxa"/>
          </w:tcPr>
          <w:p w14:paraId="0C09B149">
            <w:pPr>
              <w:pStyle w:val="26"/>
              <w:spacing w:line="360" w:lineRule="auto"/>
              <w:rPr>
                <w:rFonts w:hint="eastAsia" w:ascii="Times New Roman"/>
                <w:color w:val="000000" w:themeColor="text1"/>
                <w:sz w:val="18"/>
                <w:lang w:eastAsia="zh-CN"/>
                <w14:textFill>
                  <w14:solidFill>
                    <w14:schemeClr w14:val="tx1"/>
                  </w14:solidFill>
                </w14:textFill>
              </w:rPr>
            </w:pPr>
          </w:p>
        </w:tc>
        <w:tc>
          <w:tcPr>
            <w:tcW w:w="631" w:type="dxa"/>
          </w:tcPr>
          <w:p w14:paraId="6AE2FC62">
            <w:pPr>
              <w:pStyle w:val="26"/>
              <w:spacing w:line="360" w:lineRule="auto"/>
              <w:rPr>
                <w:rFonts w:hint="eastAsia" w:ascii="Times New Roman"/>
                <w:color w:val="000000" w:themeColor="text1"/>
                <w:sz w:val="18"/>
                <w:lang w:eastAsia="zh-CN"/>
                <w14:textFill>
                  <w14:solidFill>
                    <w14:schemeClr w14:val="tx1"/>
                  </w14:solidFill>
                </w14:textFill>
              </w:rPr>
            </w:pPr>
          </w:p>
        </w:tc>
      </w:tr>
      <w:tr w14:paraId="5DE2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623" w:type="dxa"/>
          </w:tcPr>
          <w:p w14:paraId="10FFE79F">
            <w:pPr>
              <w:pStyle w:val="26"/>
              <w:spacing w:line="360" w:lineRule="auto"/>
              <w:rPr>
                <w:rFonts w:hint="eastAsia" w:ascii="黑体"/>
                <w:color w:val="000000" w:themeColor="text1"/>
                <w:sz w:val="18"/>
                <w:lang w:eastAsia="zh-CN"/>
                <w14:textFill>
                  <w14:solidFill>
                    <w14:schemeClr w14:val="tx1"/>
                  </w14:solidFill>
                </w14:textFill>
              </w:rPr>
            </w:pPr>
          </w:p>
          <w:p w14:paraId="44658724">
            <w:pPr>
              <w:pStyle w:val="26"/>
              <w:spacing w:line="360" w:lineRule="auto"/>
              <w:rPr>
                <w:rFonts w:hint="eastAsia" w:ascii="黑体"/>
                <w:color w:val="000000" w:themeColor="text1"/>
                <w:sz w:val="18"/>
                <w:lang w:eastAsia="zh-CN"/>
                <w14:textFill>
                  <w14:solidFill>
                    <w14:schemeClr w14:val="tx1"/>
                  </w14:solidFill>
                </w14:textFill>
              </w:rPr>
            </w:pPr>
          </w:p>
          <w:p w14:paraId="05FE5BC1">
            <w:pPr>
              <w:pStyle w:val="26"/>
              <w:spacing w:before="9" w:line="360" w:lineRule="auto"/>
              <w:rPr>
                <w:rFonts w:hint="eastAsia" w:ascii="黑体"/>
                <w:color w:val="000000" w:themeColor="text1"/>
                <w:sz w:val="18"/>
                <w:lang w:eastAsia="zh-CN"/>
                <w14:textFill>
                  <w14:solidFill>
                    <w14:schemeClr w14:val="tx1"/>
                  </w14:solidFill>
                </w14:textFill>
              </w:rPr>
            </w:pPr>
          </w:p>
          <w:p w14:paraId="0A12AF44">
            <w:pPr>
              <w:pStyle w:val="26"/>
              <w:spacing w:before="1" w:line="360" w:lineRule="auto"/>
              <w:ind w:right="183"/>
              <w:jc w:val="right"/>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917" w:type="dxa"/>
          </w:tcPr>
          <w:p w14:paraId="09DA875E">
            <w:pPr>
              <w:pStyle w:val="26"/>
              <w:spacing w:before="5" w:line="360" w:lineRule="auto"/>
              <w:rPr>
                <w:rFonts w:hint="eastAsia" w:ascii="黑体"/>
                <w:color w:val="000000" w:themeColor="text1"/>
                <w:sz w:val="18"/>
                <w14:textFill>
                  <w14:solidFill>
                    <w14:schemeClr w14:val="tx1"/>
                  </w14:solidFill>
                </w14:textFill>
              </w:rPr>
            </w:pPr>
          </w:p>
          <w:p w14:paraId="1F87D573">
            <w:pPr>
              <w:pStyle w:val="26"/>
              <w:spacing w:line="360" w:lineRule="auto"/>
              <w:ind w:left="172" w:right="164"/>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低压母线及二次回路</w:t>
            </w:r>
          </w:p>
        </w:tc>
        <w:tc>
          <w:tcPr>
            <w:tcW w:w="4360" w:type="dxa"/>
          </w:tcPr>
          <w:p w14:paraId="39146E60">
            <w:pPr>
              <w:pStyle w:val="26"/>
              <w:spacing w:before="1" w:line="360" w:lineRule="auto"/>
              <w:ind w:left="106" w:right="12"/>
              <w:rPr>
                <w:rFonts w:hint="eastAsia"/>
                <w:color w:val="000000" w:themeColor="text1"/>
                <w:sz w:val="18"/>
                <w:lang w:eastAsia="zh-CN"/>
                <w14:textFill>
                  <w14:solidFill>
                    <w14:schemeClr w14:val="tx1"/>
                  </w14:solidFill>
                </w14:textFill>
              </w:rPr>
            </w:pPr>
            <w:r>
              <w:rPr>
                <w:color w:val="000000" w:themeColor="text1"/>
                <w:spacing w:val="-9"/>
                <w:sz w:val="18"/>
                <w:lang w:eastAsia="zh-CN"/>
                <w14:textFill>
                  <w14:solidFill>
                    <w14:schemeClr w14:val="tx1"/>
                  </w14:solidFill>
                </w14:textFill>
              </w:rPr>
              <w:t>检查设备的型号、配置和数量，核对设备</w:t>
            </w:r>
            <w:r>
              <w:rPr>
                <w:color w:val="000000" w:themeColor="text1"/>
                <w:spacing w:val="-14"/>
                <w:sz w:val="18"/>
                <w:lang w:eastAsia="zh-CN"/>
                <w14:textFill>
                  <w14:solidFill>
                    <w14:schemeClr w14:val="tx1"/>
                  </w14:solidFill>
                </w14:textFill>
              </w:rPr>
              <w:t>技术参数及实际施工结果与合同、设计图</w:t>
            </w:r>
            <w:r>
              <w:rPr>
                <w:color w:val="000000" w:themeColor="text1"/>
                <w:spacing w:val="-15"/>
                <w:sz w:val="18"/>
                <w:lang w:eastAsia="zh-CN"/>
                <w14:textFill>
                  <w14:solidFill>
                    <w14:schemeClr w14:val="tx1"/>
                  </w14:solidFill>
                </w14:textFill>
              </w:rPr>
              <w:t xml:space="preserve">纸等技术文件是否相符，检查施工记录， </w:t>
            </w:r>
            <w:r>
              <w:rPr>
                <w:color w:val="000000" w:themeColor="text1"/>
                <w:spacing w:val="-9"/>
                <w:sz w:val="18"/>
                <w:lang w:eastAsia="zh-CN"/>
                <w14:textFill>
                  <w14:solidFill>
                    <w14:schemeClr w14:val="tx1"/>
                  </w14:solidFill>
                </w14:textFill>
              </w:rPr>
              <w:t>应符合现行国家标准《电气装置安装工程母线装置施工及验收规范》GB</w:t>
            </w:r>
            <w:r>
              <w:rPr>
                <w:color w:val="000000" w:themeColor="text1"/>
                <w:spacing w:val="-1"/>
                <w:sz w:val="18"/>
                <w:lang w:eastAsia="zh-CN"/>
                <w14:textFill>
                  <w14:solidFill>
                    <w14:schemeClr w14:val="tx1"/>
                  </w14:solidFill>
                </w14:textFill>
              </w:rPr>
              <w:t xml:space="preserve"> </w:t>
            </w:r>
            <w:r>
              <w:rPr>
                <w:color w:val="000000" w:themeColor="text1"/>
                <w:sz w:val="18"/>
                <w:lang w:eastAsia="zh-CN"/>
                <w14:textFill>
                  <w14:solidFill>
                    <w14:schemeClr w14:val="tx1"/>
                  </w14:solidFill>
                </w14:textFill>
              </w:rPr>
              <w:t>50149</w:t>
            </w:r>
            <w:r>
              <w:rPr>
                <w:color w:val="000000" w:themeColor="text1"/>
                <w:spacing w:val="-23"/>
                <w:sz w:val="18"/>
                <w:lang w:eastAsia="zh-CN"/>
                <w14:textFill>
                  <w14:solidFill>
                    <w14:schemeClr w14:val="tx1"/>
                  </w14:solidFill>
                </w14:textFill>
              </w:rPr>
              <w:t xml:space="preserve"> 和</w:t>
            </w:r>
            <w:r>
              <w:rPr>
                <w:color w:val="000000" w:themeColor="text1"/>
                <w:spacing w:val="-1"/>
                <w:sz w:val="18"/>
                <w:lang w:eastAsia="zh-CN"/>
                <w14:textFill>
                  <w14:solidFill>
                    <w14:schemeClr w14:val="tx1"/>
                  </w14:solidFill>
                </w14:textFill>
              </w:rPr>
              <w:t>《电气装置安装工程 盘、柜及二次回路</w:t>
            </w:r>
            <w:r>
              <w:rPr>
                <w:color w:val="000000" w:themeColor="text1"/>
                <w:sz w:val="18"/>
                <w:lang w:eastAsia="zh-CN"/>
                <w14:textFill>
                  <w14:solidFill>
                    <w14:schemeClr w14:val="tx1"/>
                  </w14:solidFill>
                </w14:textFill>
              </w:rPr>
              <w:t>接线施工及验收规范》GB</w:t>
            </w:r>
            <w:r>
              <w:rPr>
                <w:color w:val="000000" w:themeColor="text1"/>
                <w:spacing w:val="-1"/>
                <w:sz w:val="18"/>
                <w:lang w:eastAsia="zh-CN"/>
                <w14:textFill>
                  <w14:solidFill>
                    <w14:schemeClr w14:val="tx1"/>
                  </w14:solidFill>
                </w14:textFill>
              </w:rPr>
              <w:t xml:space="preserve"> </w:t>
            </w:r>
            <w:r>
              <w:rPr>
                <w:color w:val="000000" w:themeColor="text1"/>
                <w:sz w:val="18"/>
                <w:lang w:eastAsia="zh-CN"/>
                <w14:textFill>
                  <w14:solidFill>
                    <w14:schemeClr w14:val="tx1"/>
                  </w14:solidFill>
                </w14:textFill>
              </w:rPr>
              <w:t>50171</w:t>
            </w:r>
            <w:r>
              <w:rPr>
                <w:color w:val="000000" w:themeColor="text1"/>
                <w:spacing w:val="-12"/>
                <w:sz w:val="18"/>
                <w:lang w:eastAsia="zh-CN"/>
                <w14:textFill>
                  <w14:solidFill>
                    <w14:schemeClr w14:val="tx1"/>
                  </w14:solidFill>
                </w14:textFill>
              </w:rPr>
              <w:t xml:space="preserve"> 的规定</w:t>
            </w:r>
          </w:p>
        </w:tc>
        <w:tc>
          <w:tcPr>
            <w:tcW w:w="1399" w:type="dxa"/>
          </w:tcPr>
          <w:p w14:paraId="5FDB2B4B">
            <w:pPr>
              <w:pStyle w:val="26"/>
              <w:spacing w:line="360" w:lineRule="auto"/>
              <w:rPr>
                <w:rFonts w:hint="eastAsia" w:ascii="黑体"/>
                <w:color w:val="000000" w:themeColor="text1"/>
                <w:sz w:val="18"/>
                <w:lang w:eastAsia="zh-CN"/>
                <w14:textFill>
                  <w14:solidFill>
                    <w14:schemeClr w14:val="tx1"/>
                  </w14:solidFill>
                </w14:textFill>
              </w:rPr>
            </w:pPr>
          </w:p>
          <w:p w14:paraId="7618D4F4">
            <w:pPr>
              <w:pStyle w:val="26"/>
              <w:spacing w:before="120" w:line="360" w:lineRule="auto"/>
              <w:ind w:left="179" w:right="170"/>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8" w:type="dxa"/>
          </w:tcPr>
          <w:p w14:paraId="31AE8662">
            <w:pPr>
              <w:pStyle w:val="26"/>
              <w:spacing w:line="360" w:lineRule="auto"/>
              <w:rPr>
                <w:rFonts w:hint="eastAsia" w:ascii="Times New Roman"/>
                <w:color w:val="000000" w:themeColor="text1"/>
                <w:sz w:val="18"/>
                <w:lang w:eastAsia="zh-CN"/>
                <w14:textFill>
                  <w14:solidFill>
                    <w14:schemeClr w14:val="tx1"/>
                  </w14:solidFill>
                </w14:textFill>
              </w:rPr>
            </w:pPr>
          </w:p>
        </w:tc>
        <w:tc>
          <w:tcPr>
            <w:tcW w:w="631" w:type="dxa"/>
          </w:tcPr>
          <w:p w14:paraId="0F662D41">
            <w:pPr>
              <w:pStyle w:val="26"/>
              <w:spacing w:line="360" w:lineRule="auto"/>
              <w:rPr>
                <w:rFonts w:hint="eastAsia" w:ascii="Times New Roman"/>
                <w:color w:val="000000" w:themeColor="text1"/>
                <w:sz w:val="18"/>
                <w:lang w:eastAsia="zh-CN"/>
                <w14:textFill>
                  <w14:solidFill>
                    <w14:schemeClr w14:val="tx1"/>
                  </w14:solidFill>
                </w14:textFill>
              </w:rPr>
            </w:pPr>
          </w:p>
        </w:tc>
      </w:tr>
      <w:tr w14:paraId="7CC32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1" w:hRule="atLeast"/>
        </w:trPr>
        <w:tc>
          <w:tcPr>
            <w:tcW w:w="623" w:type="dxa"/>
          </w:tcPr>
          <w:p w14:paraId="60EB4077">
            <w:pPr>
              <w:pStyle w:val="26"/>
              <w:spacing w:line="360" w:lineRule="auto"/>
              <w:rPr>
                <w:rFonts w:hint="eastAsia" w:ascii="黑体"/>
                <w:color w:val="000000" w:themeColor="text1"/>
                <w:sz w:val="18"/>
                <w:lang w:eastAsia="zh-CN"/>
                <w14:textFill>
                  <w14:solidFill>
                    <w14:schemeClr w14:val="tx1"/>
                  </w14:solidFill>
                </w14:textFill>
              </w:rPr>
            </w:pPr>
          </w:p>
          <w:p w14:paraId="3C14FD3B">
            <w:pPr>
              <w:pStyle w:val="26"/>
              <w:spacing w:line="360" w:lineRule="auto"/>
              <w:rPr>
                <w:rFonts w:hint="eastAsia" w:ascii="黑体"/>
                <w:color w:val="000000" w:themeColor="text1"/>
                <w:sz w:val="18"/>
                <w:lang w:eastAsia="zh-CN"/>
                <w14:textFill>
                  <w14:solidFill>
                    <w14:schemeClr w14:val="tx1"/>
                  </w14:solidFill>
                </w14:textFill>
              </w:rPr>
            </w:pPr>
          </w:p>
          <w:p w14:paraId="0C439EC6">
            <w:pPr>
              <w:pStyle w:val="26"/>
              <w:spacing w:line="360" w:lineRule="auto"/>
              <w:rPr>
                <w:rFonts w:hint="eastAsia" w:ascii="黑体"/>
                <w:color w:val="000000" w:themeColor="text1"/>
                <w:sz w:val="18"/>
                <w:lang w:eastAsia="zh-CN"/>
                <w14:textFill>
                  <w14:solidFill>
                    <w14:schemeClr w14:val="tx1"/>
                  </w14:solidFill>
                </w14:textFill>
              </w:rPr>
            </w:pPr>
          </w:p>
          <w:p w14:paraId="192EB958">
            <w:pPr>
              <w:pStyle w:val="26"/>
              <w:spacing w:before="11" w:line="360" w:lineRule="auto"/>
              <w:rPr>
                <w:rFonts w:hint="eastAsia" w:ascii="黑体"/>
                <w:color w:val="000000" w:themeColor="text1"/>
                <w:sz w:val="18"/>
                <w:lang w:eastAsia="zh-CN"/>
                <w14:textFill>
                  <w14:solidFill>
                    <w14:schemeClr w14:val="tx1"/>
                  </w14:solidFill>
                </w14:textFill>
              </w:rPr>
            </w:pPr>
          </w:p>
          <w:p w14:paraId="30892D47">
            <w:pPr>
              <w:pStyle w:val="26"/>
              <w:spacing w:line="360" w:lineRule="auto"/>
              <w:ind w:right="183"/>
              <w:jc w:val="right"/>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917" w:type="dxa"/>
          </w:tcPr>
          <w:p w14:paraId="199ABB23">
            <w:pPr>
              <w:pStyle w:val="26"/>
              <w:spacing w:line="360" w:lineRule="auto"/>
              <w:rPr>
                <w:rFonts w:hint="eastAsia" w:ascii="黑体"/>
                <w:color w:val="000000" w:themeColor="text1"/>
                <w:sz w:val="18"/>
                <w14:textFill>
                  <w14:solidFill>
                    <w14:schemeClr w14:val="tx1"/>
                  </w14:solidFill>
                </w14:textFill>
              </w:rPr>
            </w:pPr>
          </w:p>
          <w:p w14:paraId="6009E5FC">
            <w:pPr>
              <w:pStyle w:val="26"/>
              <w:spacing w:line="360" w:lineRule="auto"/>
              <w:rPr>
                <w:rFonts w:hint="eastAsia" w:ascii="黑体"/>
                <w:color w:val="000000" w:themeColor="text1"/>
                <w:sz w:val="18"/>
                <w14:textFill>
                  <w14:solidFill>
                    <w14:schemeClr w14:val="tx1"/>
                  </w14:solidFill>
                </w14:textFill>
              </w:rPr>
            </w:pPr>
          </w:p>
          <w:p w14:paraId="76C8DE31">
            <w:pPr>
              <w:pStyle w:val="26"/>
              <w:spacing w:line="360" w:lineRule="auto"/>
              <w:rPr>
                <w:rFonts w:hint="eastAsia" w:ascii="黑体"/>
                <w:color w:val="000000" w:themeColor="text1"/>
                <w:sz w:val="18"/>
                <w14:textFill>
                  <w14:solidFill>
                    <w14:schemeClr w14:val="tx1"/>
                  </w14:solidFill>
                </w14:textFill>
              </w:rPr>
            </w:pPr>
          </w:p>
          <w:p w14:paraId="1301025A">
            <w:pPr>
              <w:pStyle w:val="26"/>
              <w:spacing w:before="124" w:line="360" w:lineRule="auto"/>
              <w:ind w:left="172" w:right="16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低压供电</w:t>
            </w:r>
          </w:p>
        </w:tc>
        <w:tc>
          <w:tcPr>
            <w:tcW w:w="4360" w:type="dxa"/>
          </w:tcPr>
          <w:p w14:paraId="28C3F69C">
            <w:pPr>
              <w:pStyle w:val="26"/>
              <w:spacing w:line="360" w:lineRule="auto"/>
              <w:ind w:left="106" w:right="64"/>
              <w:rPr>
                <w:rFonts w:hint="eastAsia"/>
                <w:color w:val="000000" w:themeColor="text1"/>
                <w:sz w:val="18"/>
                <w:lang w:eastAsia="zh-CN"/>
                <w14:textFill>
                  <w14:solidFill>
                    <w14:schemeClr w14:val="tx1"/>
                  </w14:solidFill>
                </w14:textFill>
              </w:rPr>
            </w:pPr>
            <w:r>
              <w:rPr>
                <w:color w:val="000000" w:themeColor="text1"/>
                <w:spacing w:val="-7"/>
                <w:sz w:val="18"/>
                <w:lang w:eastAsia="zh-CN"/>
                <w14:textFill>
                  <w14:solidFill>
                    <w14:schemeClr w14:val="tx1"/>
                  </w14:solidFill>
                </w14:textFill>
              </w:rPr>
              <w:t>检查低压供电线路的接线和相序、设备布</w:t>
            </w:r>
            <w:r>
              <w:rPr>
                <w:color w:val="000000" w:themeColor="text1"/>
                <w:spacing w:val="-12"/>
                <w:sz w:val="18"/>
                <w:lang w:eastAsia="zh-CN"/>
                <w14:textFill>
                  <w14:solidFill>
                    <w14:schemeClr w14:val="tx1"/>
                  </w14:solidFill>
                </w14:textFill>
              </w:rPr>
              <w:t>置、供电线路的保护、敷设等，核对供电</w:t>
            </w:r>
            <w:r>
              <w:rPr>
                <w:color w:val="000000" w:themeColor="text1"/>
                <w:sz w:val="18"/>
                <w:lang w:eastAsia="zh-CN"/>
                <w14:textFill>
                  <w14:solidFill>
                    <w14:schemeClr w14:val="tx1"/>
                  </w14:solidFill>
                </w14:textFill>
              </w:rPr>
              <w:t>设备技术参数及实际施工结果与设计图</w:t>
            </w:r>
            <w:r>
              <w:rPr>
                <w:color w:val="000000" w:themeColor="text1"/>
                <w:spacing w:val="-11"/>
                <w:sz w:val="18"/>
                <w:lang w:eastAsia="zh-CN"/>
                <w14:textFill>
                  <w14:solidFill>
                    <w14:schemeClr w14:val="tx1"/>
                  </w14:solidFill>
                </w14:textFill>
              </w:rPr>
              <w:t>纸是否相符，检查施工记录，应符合现行国家标准《电气装置安装工程电力变流设</w:t>
            </w:r>
            <w:r>
              <w:rPr>
                <w:color w:val="000000" w:themeColor="text1"/>
                <w:spacing w:val="-2"/>
                <w:sz w:val="18"/>
                <w:lang w:eastAsia="zh-CN"/>
                <w14:textFill>
                  <w14:solidFill>
                    <w14:schemeClr w14:val="tx1"/>
                  </w14:solidFill>
                </w14:textFill>
              </w:rPr>
              <w:t>备施工及验收规范》</w:t>
            </w:r>
            <w:r>
              <w:rPr>
                <w:color w:val="000000" w:themeColor="text1"/>
                <w:sz w:val="18"/>
                <w:lang w:eastAsia="zh-CN"/>
                <w14:textFill>
                  <w14:solidFill>
                    <w14:schemeClr w14:val="tx1"/>
                  </w14:solidFill>
                </w14:textFill>
              </w:rPr>
              <w:t>GB 50255</w:t>
            </w:r>
            <w:r>
              <w:rPr>
                <w:color w:val="000000" w:themeColor="text1"/>
                <w:spacing w:val="-9"/>
                <w:sz w:val="18"/>
                <w:lang w:eastAsia="zh-CN"/>
                <w14:textFill>
                  <w14:solidFill>
                    <w14:schemeClr w14:val="tx1"/>
                  </w14:solidFill>
                </w14:textFill>
              </w:rPr>
              <w:t>、《电气装</w:t>
            </w:r>
            <w:r>
              <w:rPr>
                <w:color w:val="000000" w:themeColor="text1"/>
                <w:spacing w:val="-5"/>
                <w:sz w:val="18"/>
                <w:lang w:eastAsia="zh-CN"/>
                <w14:textFill>
                  <w14:solidFill>
                    <w14:schemeClr w14:val="tx1"/>
                  </w14:solidFill>
                </w14:textFill>
              </w:rPr>
              <w:t>置安装工程电缆线路施工及验收标准》</w:t>
            </w:r>
            <w:r>
              <w:rPr>
                <w:color w:val="000000" w:themeColor="text1"/>
                <w:spacing w:val="-9"/>
                <w:sz w:val="18"/>
                <w:lang w:eastAsia="zh-CN"/>
                <w14:textFill>
                  <w14:solidFill>
                    <w14:schemeClr w14:val="tx1"/>
                  </w14:solidFill>
                </w14:textFill>
              </w:rPr>
              <w:t xml:space="preserve">GB </w:t>
            </w:r>
            <w:r>
              <w:rPr>
                <w:color w:val="000000" w:themeColor="text1"/>
                <w:sz w:val="18"/>
                <w:lang w:eastAsia="zh-CN"/>
                <w14:textFill>
                  <w14:solidFill>
                    <w14:schemeClr w14:val="tx1"/>
                  </w14:solidFill>
                </w14:textFill>
              </w:rPr>
              <w:t>50168</w:t>
            </w:r>
            <w:r>
              <w:rPr>
                <w:color w:val="000000" w:themeColor="text1"/>
                <w:spacing w:val="-16"/>
                <w:sz w:val="18"/>
                <w:lang w:eastAsia="zh-CN"/>
                <w14:textFill>
                  <w14:solidFill>
                    <w14:schemeClr w14:val="tx1"/>
                  </w14:solidFill>
                </w14:textFill>
              </w:rPr>
              <w:t xml:space="preserve"> 和《</w:t>
            </w:r>
            <w:r>
              <w:rPr>
                <w:color w:val="000000" w:themeColor="text1"/>
                <w:sz w:val="18"/>
                <w:lang w:eastAsia="zh-CN"/>
                <w14:textFill>
                  <w14:solidFill>
                    <w14:schemeClr w14:val="tx1"/>
                  </w14:solidFill>
                </w14:textFill>
              </w:rPr>
              <w:t>1kV</w:t>
            </w:r>
            <w:r>
              <w:rPr>
                <w:color w:val="000000" w:themeColor="text1"/>
                <w:spacing w:val="-7"/>
                <w:sz w:val="18"/>
                <w:lang w:eastAsia="zh-CN"/>
                <w14:textFill>
                  <w14:solidFill>
                    <w14:schemeClr w14:val="tx1"/>
                  </w14:solidFill>
                </w14:textFill>
              </w:rPr>
              <w:t xml:space="preserve"> 及以下配线工程施工与验</w:t>
            </w:r>
            <w:r>
              <w:rPr>
                <w:color w:val="000000" w:themeColor="text1"/>
                <w:sz w:val="18"/>
                <w:lang w:eastAsia="zh-CN"/>
                <w14:textFill>
                  <w14:solidFill>
                    <w14:schemeClr w14:val="tx1"/>
                  </w14:solidFill>
                </w14:textFill>
              </w:rPr>
              <w:t>收规范》GB 50575 的规定</w:t>
            </w:r>
          </w:p>
        </w:tc>
        <w:tc>
          <w:tcPr>
            <w:tcW w:w="1399" w:type="dxa"/>
          </w:tcPr>
          <w:p w14:paraId="00D89631">
            <w:pPr>
              <w:pStyle w:val="26"/>
              <w:spacing w:line="360" w:lineRule="auto"/>
              <w:rPr>
                <w:rFonts w:hint="eastAsia" w:ascii="黑体"/>
                <w:color w:val="000000" w:themeColor="text1"/>
                <w:sz w:val="18"/>
                <w:lang w:eastAsia="zh-CN"/>
                <w14:textFill>
                  <w14:solidFill>
                    <w14:schemeClr w14:val="tx1"/>
                  </w14:solidFill>
                </w14:textFill>
              </w:rPr>
            </w:pPr>
          </w:p>
          <w:p w14:paraId="10068F46">
            <w:pPr>
              <w:pStyle w:val="26"/>
              <w:spacing w:line="360" w:lineRule="auto"/>
              <w:rPr>
                <w:rFonts w:hint="eastAsia" w:ascii="黑体"/>
                <w:color w:val="000000" w:themeColor="text1"/>
                <w:sz w:val="18"/>
                <w:lang w:eastAsia="zh-CN"/>
                <w14:textFill>
                  <w14:solidFill>
                    <w14:schemeClr w14:val="tx1"/>
                  </w14:solidFill>
                </w14:textFill>
              </w:rPr>
            </w:pPr>
          </w:p>
          <w:p w14:paraId="66B3301E">
            <w:pPr>
              <w:pStyle w:val="26"/>
              <w:spacing w:before="122" w:line="360" w:lineRule="auto"/>
              <w:ind w:left="179" w:right="170"/>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8" w:type="dxa"/>
          </w:tcPr>
          <w:p w14:paraId="0349E361">
            <w:pPr>
              <w:pStyle w:val="26"/>
              <w:spacing w:line="360" w:lineRule="auto"/>
              <w:rPr>
                <w:rFonts w:hint="eastAsia" w:ascii="Times New Roman"/>
                <w:color w:val="000000" w:themeColor="text1"/>
                <w:sz w:val="18"/>
                <w:lang w:eastAsia="zh-CN"/>
                <w14:textFill>
                  <w14:solidFill>
                    <w14:schemeClr w14:val="tx1"/>
                  </w14:solidFill>
                </w14:textFill>
              </w:rPr>
            </w:pPr>
          </w:p>
        </w:tc>
        <w:tc>
          <w:tcPr>
            <w:tcW w:w="631" w:type="dxa"/>
          </w:tcPr>
          <w:p w14:paraId="44A4AE65">
            <w:pPr>
              <w:pStyle w:val="26"/>
              <w:spacing w:line="360" w:lineRule="auto"/>
              <w:rPr>
                <w:rFonts w:hint="eastAsia" w:ascii="Times New Roman"/>
                <w:color w:val="000000" w:themeColor="text1"/>
                <w:sz w:val="18"/>
                <w:lang w:eastAsia="zh-CN"/>
                <w14:textFill>
                  <w14:solidFill>
                    <w14:schemeClr w14:val="tx1"/>
                  </w14:solidFill>
                </w14:textFill>
              </w:rPr>
            </w:pPr>
          </w:p>
        </w:tc>
      </w:tr>
    </w:tbl>
    <w:p w14:paraId="66D57B52">
      <w:pPr>
        <w:spacing w:line="360" w:lineRule="auto"/>
        <w:rPr>
          <w:rFonts w:hint="eastAsia" w:ascii="Times New Roman"/>
          <w:color w:val="000000" w:themeColor="text1"/>
          <w:sz w:val="18"/>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26E8F027">
      <w:pPr>
        <w:pStyle w:val="8"/>
        <w:spacing w:before="6" w:line="360" w:lineRule="auto"/>
        <w:rPr>
          <w:rFonts w:hint="eastAsia" w:ascii="黑体"/>
          <w:color w:val="000000" w:themeColor="text1"/>
          <w:sz w:val="20"/>
          <w:lang w:eastAsia="zh-CN"/>
          <w14:textFill>
            <w14:solidFill>
              <w14:schemeClr w14:val="tx1"/>
            </w14:solidFill>
          </w14:textFill>
        </w:rPr>
      </w:pPr>
    </w:p>
    <w:p w14:paraId="5151C934">
      <w:pPr>
        <w:pStyle w:val="8"/>
        <w:spacing w:before="70" w:after="23" w:line="360" w:lineRule="auto"/>
        <w:ind w:right="336"/>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续表 A.0.2</w:t>
      </w:r>
    </w:p>
    <w:tbl>
      <w:tblPr>
        <w:tblStyle w:val="24"/>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871"/>
        <w:gridCol w:w="4026"/>
        <w:gridCol w:w="1434"/>
        <w:gridCol w:w="596"/>
        <w:gridCol w:w="596"/>
      </w:tblGrid>
      <w:tr w14:paraId="669E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595" w:type="dxa"/>
          </w:tcPr>
          <w:p w14:paraId="49A0C334">
            <w:pPr>
              <w:pStyle w:val="26"/>
              <w:spacing w:before="4" w:line="360" w:lineRule="auto"/>
              <w:rPr>
                <w:rFonts w:hint="eastAsia" w:ascii="黑体"/>
                <w:color w:val="000000" w:themeColor="text1"/>
                <w:sz w:val="18"/>
                <w14:textFill>
                  <w14:solidFill>
                    <w14:schemeClr w14:val="tx1"/>
                  </w14:solidFill>
                </w14:textFill>
              </w:rPr>
            </w:pPr>
          </w:p>
          <w:p w14:paraId="376D90A3">
            <w:pPr>
              <w:pStyle w:val="26"/>
              <w:spacing w:line="360" w:lineRule="auto"/>
              <w:ind w:left="150" w:right="14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871" w:type="dxa"/>
          </w:tcPr>
          <w:p w14:paraId="01528287">
            <w:pPr>
              <w:pStyle w:val="26"/>
              <w:spacing w:before="4" w:line="360" w:lineRule="auto"/>
              <w:rPr>
                <w:rFonts w:hint="eastAsia" w:ascii="黑体"/>
                <w:color w:val="000000" w:themeColor="text1"/>
                <w:sz w:val="18"/>
                <w14:textFill>
                  <w14:solidFill>
                    <w14:schemeClr w14:val="tx1"/>
                  </w14:solidFill>
                </w14:textFill>
              </w:rPr>
            </w:pPr>
          </w:p>
          <w:p w14:paraId="55662931">
            <w:pPr>
              <w:pStyle w:val="26"/>
              <w:spacing w:line="360" w:lineRule="auto"/>
              <w:ind w:left="174" w:right="16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验收项目</w:t>
            </w:r>
          </w:p>
        </w:tc>
        <w:tc>
          <w:tcPr>
            <w:tcW w:w="4026" w:type="dxa"/>
          </w:tcPr>
          <w:p w14:paraId="4B4726D3">
            <w:pPr>
              <w:pStyle w:val="26"/>
              <w:spacing w:line="360" w:lineRule="auto"/>
              <w:rPr>
                <w:rFonts w:hint="eastAsia" w:ascii="黑体"/>
                <w:color w:val="000000" w:themeColor="text1"/>
                <w:sz w:val="18"/>
                <w14:textFill>
                  <w14:solidFill>
                    <w14:schemeClr w14:val="tx1"/>
                  </w14:solidFill>
                </w14:textFill>
              </w:rPr>
            </w:pPr>
          </w:p>
          <w:p w14:paraId="03A952C9">
            <w:pPr>
              <w:pStyle w:val="26"/>
              <w:spacing w:before="119" w:line="360" w:lineRule="auto"/>
              <w:ind w:left="1261" w:right="125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验收要求</w:t>
            </w:r>
          </w:p>
        </w:tc>
        <w:tc>
          <w:tcPr>
            <w:tcW w:w="1434" w:type="dxa"/>
          </w:tcPr>
          <w:p w14:paraId="11D98C3D">
            <w:pPr>
              <w:pStyle w:val="26"/>
              <w:spacing w:line="360" w:lineRule="auto"/>
              <w:rPr>
                <w:rFonts w:hint="eastAsia" w:ascii="黑体"/>
                <w:color w:val="000000" w:themeColor="text1"/>
                <w:sz w:val="18"/>
                <w14:textFill>
                  <w14:solidFill>
                    <w14:schemeClr w14:val="tx1"/>
                  </w14:solidFill>
                </w14:textFill>
              </w:rPr>
            </w:pPr>
          </w:p>
          <w:p w14:paraId="61E5C1DF">
            <w:pPr>
              <w:pStyle w:val="26"/>
              <w:spacing w:before="119" w:line="360" w:lineRule="auto"/>
              <w:ind w:left="22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验收方法</w:t>
            </w:r>
          </w:p>
        </w:tc>
        <w:tc>
          <w:tcPr>
            <w:tcW w:w="596" w:type="dxa"/>
          </w:tcPr>
          <w:p w14:paraId="464B6D51">
            <w:pPr>
              <w:pStyle w:val="26"/>
              <w:spacing w:before="2" w:line="360" w:lineRule="auto"/>
              <w:ind w:left="151" w:right="142"/>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验收记</w:t>
            </w:r>
          </w:p>
          <w:p w14:paraId="56AD8614">
            <w:pPr>
              <w:pStyle w:val="26"/>
              <w:spacing w:before="2" w:line="360" w:lineRule="auto"/>
              <w:ind w:left="15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录</w:t>
            </w:r>
          </w:p>
        </w:tc>
        <w:tc>
          <w:tcPr>
            <w:tcW w:w="596" w:type="dxa"/>
          </w:tcPr>
          <w:p w14:paraId="59FD9C4F">
            <w:pPr>
              <w:pStyle w:val="26"/>
              <w:spacing w:before="2" w:line="360" w:lineRule="auto"/>
              <w:ind w:left="153" w:right="140"/>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验收结</w:t>
            </w:r>
          </w:p>
          <w:p w14:paraId="716263E1">
            <w:pPr>
              <w:pStyle w:val="26"/>
              <w:spacing w:before="2" w:line="360" w:lineRule="auto"/>
              <w:ind w:left="15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论</w:t>
            </w:r>
          </w:p>
        </w:tc>
      </w:tr>
      <w:tr w14:paraId="6433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trPr>
        <w:tc>
          <w:tcPr>
            <w:tcW w:w="595" w:type="dxa"/>
          </w:tcPr>
          <w:p w14:paraId="6E4BA082">
            <w:pPr>
              <w:pStyle w:val="26"/>
              <w:spacing w:line="360" w:lineRule="auto"/>
              <w:rPr>
                <w:rFonts w:hint="eastAsia" w:ascii="黑体"/>
                <w:color w:val="000000" w:themeColor="text1"/>
                <w:sz w:val="18"/>
                <w14:textFill>
                  <w14:solidFill>
                    <w14:schemeClr w14:val="tx1"/>
                  </w14:solidFill>
                </w14:textFill>
              </w:rPr>
            </w:pPr>
          </w:p>
          <w:p w14:paraId="66598E2A">
            <w:pPr>
              <w:pStyle w:val="26"/>
              <w:spacing w:line="360" w:lineRule="auto"/>
              <w:rPr>
                <w:rFonts w:hint="eastAsia" w:ascii="黑体"/>
                <w:color w:val="000000" w:themeColor="text1"/>
                <w:sz w:val="18"/>
                <w14:textFill>
                  <w14:solidFill>
                    <w14:schemeClr w14:val="tx1"/>
                  </w14:solidFill>
                </w14:textFill>
              </w:rPr>
            </w:pPr>
          </w:p>
          <w:p w14:paraId="14AFD3AD">
            <w:pPr>
              <w:pStyle w:val="26"/>
              <w:spacing w:before="123" w:line="360" w:lineRule="auto"/>
              <w:ind w:left="19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71" w:type="dxa"/>
          </w:tcPr>
          <w:p w14:paraId="38585556">
            <w:pPr>
              <w:pStyle w:val="26"/>
              <w:spacing w:line="360" w:lineRule="auto"/>
              <w:rPr>
                <w:rFonts w:hint="eastAsia" w:ascii="黑体"/>
                <w:color w:val="000000" w:themeColor="text1"/>
                <w:sz w:val="18"/>
                <w14:textFill>
                  <w14:solidFill>
                    <w14:schemeClr w14:val="tx1"/>
                  </w14:solidFill>
                </w14:textFill>
              </w:rPr>
            </w:pPr>
          </w:p>
          <w:p w14:paraId="2FCE94A4">
            <w:pPr>
              <w:pStyle w:val="26"/>
              <w:spacing w:before="118" w:line="360" w:lineRule="auto"/>
              <w:ind w:left="174" w:right="163"/>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低压隔离设备</w:t>
            </w:r>
          </w:p>
        </w:tc>
        <w:tc>
          <w:tcPr>
            <w:tcW w:w="4026" w:type="dxa"/>
          </w:tcPr>
          <w:p w14:paraId="23292D99">
            <w:pPr>
              <w:pStyle w:val="26"/>
              <w:spacing w:before="1" w:line="360" w:lineRule="auto"/>
              <w:ind w:left="107" w:right="46"/>
              <w:rPr>
                <w:rFonts w:hint="eastAsia"/>
                <w:color w:val="000000" w:themeColor="text1"/>
                <w:sz w:val="18"/>
                <w:lang w:eastAsia="zh-CN"/>
                <w14:textFill>
                  <w14:solidFill>
                    <w14:schemeClr w14:val="tx1"/>
                  </w14:solidFill>
                </w14:textFill>
              </w:rPr>
            </w:pPr>
            <w:r>
              <w:rPr>
                <w:color w:val="000000" w:themeColor="text1"/>
                <w:spacing w:val="-1"/>
                <w:sz w:val="18"/>
                <w:lang w:eastAsia="zh-CN"/>
                <w14:textFill>
                  <w14:solidFill>
                    <w14:schemeClr w14:val="tx1"/>
                  </w14:solidFill>
                </w14:textFill>
              </w:rPr>
              <w:t>检查低压隔离电器和导体的型号、配置和数量，核对设备技术参数及实际施工结果与合同、设计图纸等技术文件是否</w:t>
            </w:r>
            <w:r>
              <w:rPr>
                <w:color w:val="000000" w:themeColor="text1"/>
                <w:sz w:val="18"/>
                <w:lang w:eastAsia="zh-CN"/>
                <w14:textFill>
                  <w14:solidFill>
                    <w14:schemeClr w14:val="tx1"/>
                  </w14:solidFill>
                </w14:textFill>
              </w:rPr>
              <w:t>相符</w:t>
            </w:r>
            <w:r>
              <w:rPr>
                <w:rFonts w:hint="eastAsia"/>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检查施工记录应符合现行国家标准《低压配电设计规范》GB 50054</w:t>
            </w:r>
            <w:r>
              <w:rPr>
                <w:color w:val="000000" w:themeColor="text1"/>
                <w:spacing w:val="-20"/>
                <w:sz w:val="18"/>
                <w:lang w:eastAsia="zh-CN"/>
                <w14:textFill>
                  <w14:solidFill>
                    <w14:schemeClr w14:val="tx1"/>
                  </w14:solidFill>
                </w14:textFill>
              </w:rPr>
              <w:t xml:space="preserve"> 的规</w:t>
            </w:r>
          </w:p>
          <w:p w14:paraId="7DC70E23">
            <w:pPr>
              <w:pStyle w:val="26"/>
              <w:spacing w:before="2" w:line="360" w:lineRule="auto"/>
              <w:ind w:left="10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定</w:t>
            </w:r>
          </w:p>
        </w:tc>
        <w:tc>
          <w:tcPr>
            <w:tcW w:w="1434" w:type="dxa"/>
          </w:tcPr>
          <w:p w14:paraId="58764076">
            <w:pPr>
              <w:pStyle w:val="26"/>
              <w:spacing w:line="360" w:lineRule="auto"/>
              <w:rPr>
                <w:rFonts w:hint="eastAsia" w:ascii="黑体"/>
                <w:color w:val="000000" w:themeColor="text1"/>
                <w:sz w:val="18"/>
                <w14:textFill>
                  <w14:solidFill>
                    <w14:schemeClr w14:val="tx1"/>
                  </w14:solidFill>
                </w14:textFill>
              </w:rPr>
            </w:pPr>
          </w:p>
          <w:p w14:paraId="4B93D080">
            <w:pPr>
              <w:pStyle w:val="26"/>
              <w:spacing w:before="5" w:line="360" w:lineRule="auto"/>
              <w:rPr>
                <w:rFonts w:hint="eastAsia" w:ascii="黑体"/>
                <w:color w:val="000000" w:themeColor="text1"/>
                <w:sz w:val="18"/>
                <w14:textFill>
                  <w14:solidFill>
                    <w14:schemeClr w14:val="tx1"/>
                  </w14:solidFill>
                </w14:textFill>
              </w:rPr>
            </w:pPr>
          </w:p>
          <w:p w14:paraId="00B28BFB">
            <w:pPr>
              <w:pStyle w:val="26"/>
              <w:spacing w:line="360" w:lineRule="auto"/>
              <w:ind w:left="492" w:right="124" w:hanging="36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596" w:type="dxa"/>
          </w:tcPr>
          <w:p w14:paraId="5CB0C89D">
            <w:pPr>
              <w:pStyle w:val="26"/>
              <w:spacing w:line="360" w:lineRule="auto"/>
              <w:rPr>
                <w:rFonts w:hint="eastAsia" w:ascii="Times New Roman"/>
                <w:color w:val="000000" w:themeColor="text1"/>
                <w:sz w:val="18"/>
                <w14:textFill>
                  <w14:solidFill>
                    <w14:schemeClr w14:val="tx1"/>
                  </w14:solidFill>
                </w14:textFill>
              </w:rPr>
            </w:pPr>
          </w:p>
        </w:tc>
        <w:tc>
          <w:tcPr>
            <w:tcW w:w="596" w:type="dxa"/>
          </w:tcPr>
          <w:p w14:paraId="050D243A">
            <w:pPr>
              <w:pStyle w:val="26"/>
              <w:spacing w:line="360" w:lineRule="auto"/>
              <w:rPr>
                <w:rFonts w:hint="eastAsia" w:ascii="Times New Roman"/>
                <w:color w:val="000000" w:themeColor="text1"/>
                <w:sz w:val="18"/>
                <w14:textFill>
                  <w14:solidFill>
                    <w14:schemeClr w14:val="tx1"/>
                  </w14:solidFill>
                </w14:textFill>
              </w:rPr>
            </w:pPr>
          </w:p>
        </w:tc>
      </w:tr>
      <w:tr w14:paraId="42544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595" w:type="dxa"/>
          </w:tcPr>
          <w:p w14:paraId="27DAAB0E">
            <w:pPr>
              <w:pStyle w:val="26"/>
              <w:spacing w:line="360" w:lineRule="auto"/>
              <w:rPr>
                <w:rFonts w:hint="eastAsia" w:ascii="黑体"/>
                <w:color w:val="000000" w:themeColor="text1"/>
                <w:sz w:val="18"/>
                <w14:textFill>
                  <w14:solidFill>
                    <w14:schemeClr w14:val="tx1"/>
                  </w14:solidFill>
                </w14:textFill>
              </w:rPr>
            </w:pPr>
          </w:p>
          <w:p w14:paraId="0AE10B43">
            <w:pPr>
              <w:pStyle w:val="26"/>
              <w:spacing w:line="360" w:lineRule="auto"/>
              <w:rPr>
                <w:rFonts w:hint="eastAsia" w:ascii="黑体"/>
                <w:color w:val="000000" w:themeColor="text1"/>
                <w:sz w:val="18"/>
                <w14:textFill>
                  <w14:solidFill>
                    <w14:schemeClr w14:val="tx1"/>
                  </w14:solidFill>
                </w14:textFill>
              </w:rPr>
            </w:pPr>
          </w:p>
          <w:p w14:paraId="7679AE47">
            <w:pPr>
              <w:pStyle w:val="26"/>
              <w:spacing w:before="124" w:line="360" w:lineRule="auto"/>
              <w:ind w:left="19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871" w:type="dxa"/>
          </w:tcPr>
          <w:p w14:paraId="351FC8B0">
            <w:pPr>
              <w:pStyle w:val="26"/>
              <w:spacing w:line="360" w:lineRule="auto"/>
              <w:rPr>
                <w:rFonts w:hint="eastAsia" w:ascii="黑体"/>
                <w:color w:val="000000" w:themeColor="text1"/>
                <w:sz w:val="18"/>
                <w14:textFill>
                  <w14:solidFill>
                    <w14:schemeClr w14:val="tx1"/>
                  </w14:solidFill>
                </w14:textFill>
              </w:rPr>
            </w:pPr>
          </w:p>
          <w:p w14:paraId="1F62DB2F">
            <w:pPr>
              <w:pStyle w:val="26"/>
              <w:spacing w:before="6" w:line="360" w:lineRule="auto"/>
              <w:rPr>
                <w:rFonts w:hint="eastAsia" w:ascii="黑体"/>
                <w:color w:val="000000" w:themeColor="text1"/>
                <w:sz w:val="18"/>
                <w14:textFill>
                  <w14:solidFill>
                    <w14:schemeClr w14:val="tx1"/>
                  </w14:solidFill>
                </w14:textFill>
              </w:rPr>
            </w:pPr>
          </w:p>
          <w:p w14:paraId="2E7F6C59">
            <w:pPr>
              <w:pStyle w:val="26"/>
              <w:spacing w:before="1" w:line="360" w:lineRule="auto"/>
              <w:ind w:left="174" w:right="16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电能质量</w:t>
            </w:r>
          </w:p>
        </w:tc>
        <w:tc>
          <w:tcPr>
            <w:tcW w:w="4026" w:type="dxa"/>
          </w:tcPr>
          <w:p w14:paraId="696C56BD">
            <w:pPr>
              <w:pStyle w:val="26"/>
              <w:spacing w:before="2" w:line="360" w:lineRule="auto"/>
              <w:ind w:left="107" w:right="96"/>
              <w:jc w:val="both"/>
              <w:rPr>
                <w:rFonts w:hint="eastAsia"/>
                <w:color w:val="000000" w:themeColor="text1"/>
                <w:sz w:val="18"/>
                <w:lang w:eastAsia="zh-CN"/>
                <w14:textFill>
                  <w14:solidFill>
                    <w14:schemeClr w14:val="tx1"/>
                  </w14:solidFill>
                </w14:textFill>
              </w:rPr>
            </w:pPr>
            <w:r>
              <w:rPr>
                <w:color w:val="000000" w:themeColor="text1"/>
                <w:spacing w:val="-1"/>
                <w:sz w:val="18"/>
                <w:lang w:eastAsia="zh-CN"/>
                <w14:textFill>
                  <w14:solidFill>
                    <w14:schemeClr w14:val="tx1"/>
                  </w14:solidFill>
                </w14:textFill>
              </w:rPr>
              <w:t>检查电动汽车充电基础设施接入公共电网连接点的电能质量，应符合现行国家</w:t>
            </w:r>
            <w:r>
              <w:rPr>
                <w:color w:val="000000" w:themeColor="text1"/>
                <w:spacing w:val="-10"/>
                <w:sz w:val="18"/>
                <w:lang w:eastAsia="zh-CN"/>
                <w14:textFill>
                  <w14:solidFill>
                    <w14:schemeClr w14:val="tx1"/>
                  </w14:solidFill>
                </w14:textFill>
              </w:rPr>
              <w:t>标准《电能质量 电压波动和闪变》</w:t>
            </w:r>
            <w:r>
              <w:rPr>
                <w:color w:val="000000" w:themeColor="text1"/>
                <w:spacing w:val="-4"/>
                <w:sz w:val="18"/>
                <w:lang w:eastAsia="zh-CN"/>
                <w14:textFill>
                  <w14:solidFill>
                    <w14:schemeClr w14:val="tx1"/>
                  </w14:solidFill>
                </w14:textFill>
              </w:rPr>
              <w:t xml:space="preserve">GB/T </w:t>
            </w:r>
            <w:r>
              <w:rPr>
                <w:color w:val="000000" w:themeColor="text1"/>
                <w:sz w:val="18"/>
                <w:lang w:eastAsia="zh-CN"/>
                <w14:textFill>
                  <w14:solidFill>
                    <w14:schemeClr w14:val="tx1"/>
                  </w14:solidFill>
                </w14:textFill>
              </w:rPr>
              <w:t>12326</w:t>
            </w:r>
            <w:r>
              <w:rPr>
                <w:color w:val="000000" w:themeColor="text1"/>
                <w:spacing w:val="-1"/>
                <w:sz w:val="18"/>
                <w:lang w:eastAsia="zh-CN"/>
                <w14:textFill>
                  <w14:solidFill>
                    <w14:schemeClr w14:val="tx1"/>
                  </w14:solidFill>
                </w14:textFill>
              </w:rPr>
              <w:t xml:space="preserve">、《电能质量 三相电压不平衡》GB/T </w:t>
            </w:r>
            <w:r>
              <w:rPr>
                <w:color w:val="000000" w:themeColor="text1"/>
                <w:sz w:val="18"/>
                <w:lang w:eastAsia="zh-CN"/>
                <w14:textFill>
                  <w14:solidFill>
                    <w14:schemeClr w14:val="tx1"/>
                  </w14:solidFill>
                </w14:textFill>
              </w:rPr>
              <w:t>15543</w:t>
            </w:r>
            <w:r>
              <w:rPr>
                <w:color w:val="000000" w:themeColor="text1"/>
                <w:spacing w:val="-8"/>
                <w:sz w:val="18"/>
                <w:lang w:eastAsia="zh-CN"/>
                <w14:textFill>
                  <w14:solidFill>
                    <w14:schemeClr w14:val="tx1"/>
                  </w14:solidFill>
                </w14:textFill>
              </w:rPr>
              <w:t xml:space="preserve"> 和《电能质量 公用电网谐</w:t>
            </w:r>
          </w:p>
          <w:p w14:paraId="7C488AA4">
            <w:pPr>
              <w:pStyle w:val="26"/>
              <w:spacing w:before="2" w:line="360" w:lineRule="auto"/>
              <w:ind w:left="107"/>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波》GB/T 14549 的规定</w:t>
            </w:r>
          </w:p>
        </w:tc>
        <w:tc>
          <w:tcPr>
            <w:tcW w:w="1434" w:type="dxa"/>
          </w:tcPr>
          <w:p w14:paraId="05FBAAB2">
            <w:pPr>
              <w:pStyle w:val="26"/>
              <w:spacing w:line="360" w:lineRule="auto"/>
              <w:rPr>
                <w:rFonts w:hint="eastAsia" w:ascii="黑体"/>
                <w:color w:val="000000" w:themeColor="text1"/>
                <w:sz w:val="18"/>
                <w14:textFill>
                  <w14:solidFill>
                    <w14:schemeClr w14:val="tx1"/>
                  </w14:solidFill>
                </w14:textFill>
              </w:rPr>
            </w:pPr>
          </w:p>
          <w:p w14:paraId="22D01E8C">
            <w:pPr>
              <w:pStyle w:val="26"/>
              <w:spacing w:before="6" w:line="360" w:lineRule="auto"/>
              <w:rPr>
                <w:rFonts w:hint="eastAsia" w:ascii="黑体"/>
                <w:color w:val="000000" w:themeColor="text1"/>
                <w:sz w:val="18"/>
                <w14:textFill>
                  <w14:solidFill>
                    <w14:schemeClr w14:val="tx1"/>
                  </w14:solidFill>
                </w14:textFill>
              </w:rPr>
            </w:pPr>
          </w:p>
          <w:p w14:paraId="253096F6">
            <w:pPr>
              <w:pStyle w:val="26"/>
              <w:spacing w:before="1" w:line="360" w:lineRule="auto"/>
              <w:ind w:left="492" w:right="124" w:hanging="36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596" w:type="dxa"/>
          </w:tcPr>
          <w:p w14:paraId="541C1463">
            <w:pPr>
              <w:pStyle w:val="26"/>
              <w:spacing w:line="360" w:lineRule="auto"/>
              <w:rPr>
                <w:rFonts w:hint="eastAsia" w:ascii="Times New Roman"/>
                <w:color w:val="000000" w:themeColor="text1"/>
                <w:sz w:val="18"/>
                <w14:textFill>
                  <w14:solidFill>
                    <w14:schemeClr w14:val="tx1"/>
                  </w14:solidFill>
                </w14:textFill>
              </w:rPr>
            </w:pPr>
          </w:p>
        </w:tc>
        <w:tc>
          <w:tcPr>
            <w:tcW w:w="596" w:type="dxa"/>
          </w:tcPr>
          <w:p w14:paraId="5446FC92">
            <w:pPr>
              <w:pStyle w:val="26"/>
              <w:spacing w:line="360" w:lineRule="auto"/>
              <w:rPr>
                <w:rFonts w:hint="eastAsia" w:ascii="Times New Roman"/>
                <w:color w:val="000000" w:themeColor="text1"/>
                <w:sz w:val="18"/>
                <w14:textFill>
                  <w14:solidFill>
                    <w14:schemeClr w14:val="tx1"/>
                  </w14:solidFill>
                </w14:textFill>
              </w:rPr>
            </w:pPr>
          </w:p>
        </w:tc>
      </w:tr>
      <w:tr w14:paraId="56E95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595" w:type="dxa"/>
          </w:tcPr>
          <w:p w14:paraId="366974D3">
            <w:pPr>
              <w:pStyle w:val="26"/>
              <w:spacing w:line="360" w:lineRule="auto"/>
              <w:rPr>
                <w:rFonts w:hint="eastAsia" w:ascii="黑体"/>
                <w:color w:val="000000" w:themeColor="text1"/>
                <w:sz w:val="18"/>
                <w14:textFill>
                  <w14:solidFill>
                    <w14:schemeClr w14:val="tx1"/>
                  </w14:solidFill>
                </w14:textFill>
              </w:rPr>
            </w:pPr>
          </w:p>
          <w:p w14:paraId="06B3965A">
            <w:pPr>
              <w:pStyle w:val="26"/>
              <w:spacing w:line="360" w:lineRule="auto"/>
              <w:rPr>
                <w:rFonts w:hint="eastAsia" w:ascii="黑体"/>
                <w:color w:val="000000" w:themeColor="text1"/>
                <w:sz w:val="18"/>
                <w14:textFill>
                  <w14:solidFill>
                    <w14:schemeClr w14:val="tx1"/>
                  </w14:solidFill>
                </w14:textFill>
              </w:rPr>
            </w:pPr>
          </w:p>
          <w:p w14:paraId="329BAA0D">
            <w:pPr>
              <w:pStyle w:val="26"/>
              <w:spacing w:before="124" w:line="360" w:lineRule="auto"/>
              <w:ind w:left="19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871" w:type="dxa"/>
          </w:tcPr>
          <w:p w14:paraId="18D786C6">
            <w:pPr>
              <w:pStyle w:val="26"/>
              <w:spacing w:line="360" w:lineRule="auto"/>
              <w:rPr>
                <w:rFonts w:hint="eastAsia" w:ascii="黑体"/>
                <w:color w:val="000000" w:themeColor="text1"/>
                <w:sz w:val="18"/>
                <w14:textFill>
                  <w14:solidFill>
                    <w14:schemeClr w14:val="tx1"/>
                  </w14:solidFill>
                </w14:textFill>
              </w:rPr>
            </w:pPr>
          </w:p>
          <w:p w14:paraId="1F5A0970">
            <w:pPr>
              <w:pStyle w:val="26"/>
              <w:spacing w:before="7" w:line="360" w:lineRule="auto"/>
              <w:rPr>
                <w:rFonts w:hint="eastAsia" w:ascii="黑体"/>
                <w:color w:val="000000" w:themeColor="text1"/>
                <w:sz w:val="18"/>
                <w14:textFill>
                  <w14:solidFill>
                    <w14:schemeClr w14:val="tx1"/>
                  </w14:solidFill>
                </w14:textFill>
              </w:rPr>
            </w:pPr>
          </w:p>
          <w:p w14:paraId="5C28C74E">
            <w:pPr>
              <w:pStyle w:val="26"/>
              <w:spacing w:line="360" w:lineRule="auto"/>
              <w:ind w:left="174" w:right="16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电能计量</w:t>
            </w:r>
          </w:p>
        </w:tc>
        <w:tc>
          <w:tcPr>
            <w:tcW w:w="4026" w:type="dxa"/>
          </w:tcPr>
          <w:p w14:paraId="2372EF54">
            <w:pPr>
              <w:pStyle w:val="26"/>
              <w:spacing w:before="2" w:line="360" w:lineRule="auto"/>
              <w:ind w:left="107" w:right="102"/>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检查供电系统电能计量装置的型号、配置和数量，核对计量装置的技术参数及实际施工结果与合同、设计图纸等技术文件是否相符，检查施工记录，应符合现行国家标准《电力装置电测量仪表装置设计规范》GB/T 50063 的规定</w:t>
            </w:r>
          </w:p>
        </w:tc>
        <w:tc>
          <w:tcPr>
            <w:tcW w:w="1434" w:type="dxa"/>
          </w:tcPr>
          <w:p w14:paraId="0B5423E3">
            <w:pPr>
              <w:pStyle w:val="26"/>
              <w:spacing w:line="360" w:lineRule="auto"/>
              <w:rPr>
                <w:rFonts w:hint="eastAsia" w:ascii="黑体"/>
                <w:color w:val="000000" w:themeColor="text1"/>
                <w:sz w:val="18"/>
                <w:lang w:eastAsia="zh-CN"/>
                <w14:textFill>
                  <w14:solidFill>
                    <w14:schemeClr w14:val="tx1"/>
                  </w14:solidFill>
                </w14:textFill>
              </w:rPr>
            </w:pPr>
          </w:p>
          <w:p w14:paraId="35F1820C">
            <w:pPr>
              <w:pStyle w:val="26"/>
              <w:spacing w:before="7" w:line="360" w:lineRule="auto"/>
              <w:rPr>
                <w:rFonts w:hint="eastAsia" w:ascii="黑体"/>
                <w:color w:val="000000" w:themeColor="text1"/>
                <w:sz w:val="18"/>
                <w:lang w:eastAsia="zh-CN"/>
                <w14:textFill>
                  <w14:solidFill>
                    <w14:schemeClr w14:val="tx1"/>
                  </w14:solidFill>
                </w14:textFill>
              </w:rPr>
            </w:pPr>
          </w:p>
          <w:p w14:paraId="0D16E43F">
            <w:pPr>
              <w:pStyle w:val="26"/>
              <w:spacing w:line="360" w:lineRule="auto"/>
              <w:ind w:left="492" w:right="124" w:hanging="36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596" w:type="dxa"/>
          </w:tcPr>
          <w:p w14:paraId="423F0F37">
            <w:pPr>
              <w:pStyle w:val="26"/>
              <w:spacing w:line="360" w:lineRule="auto"/>
              <w:rPr>
                <w:rFonts w:hint="eastAsia" w:ascii="Times New Roman"/>
                <w:color w:val="000000" w:themeColor="text1"/>
                <w:sz w:val="18"/>
                <w14:textFill>
                  <w14:solidFill>
                    <w14:schemeClr w14:val="tx1"/>
                  </w14:solidFill>
                </w14:textFill>
              </w:rPr>
            </w:pPr>
          </w:p>
        </w:tc>
        <w:tc>
          <w:tcPr>
            <w:tcW w:w="596" w:type="dxa"/>
          </w:tcPr>
          <w:p w14:paraId="08379204">
            <w:pPr>
              <w:pStyle w:val="26"/>
              <w:spacing w:line="360" w:lineRule="auto"/>
              <w:rPr>
                <w:rFonts w:hint="eastAsia" w:ascii="Times New Roman"/>
                <w:color w:val="000000" w:themeColor="text1"/>
                <w:sz w:val="18"/>
                <w14:textFill>
                  <w14:solidFill>
                    <w14:schemeClr w14:val="tx1"/>
                  </w14:solidFill>
                </w14:textFill>
              </w:rPr>
            </w:pPr>
          </w:p>
        </w:tc>
      </w:tr>
      <w:tr w14:paraId="48405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8" w:hRule="atLeast"/>
        </w:trPr>
        <w:tc>
          <w:tcPr>
            <w:tcW w:w="595" w:type="dxa"/>
          </w:tcPr>
          <w:p w14:paraId="52034B42">
            <w:pPr>
              <w:pStyle w:val="26"/>
              <w:spacing w:line="360" w:lineRule="auto"/>
              <w:rPr>
                <w:rFonts w:hint="eastAsia" w:ascii="黑体"/>
                <w:color w:val="000000" w:themeColor="text1"/>
                <w:sz w:val="18"/>
                <w14:textFill>
                  <w14:solidFill>
                    <w14:schemeClr w14:val="tx1"/>
                  </w14:solidFill>
                </w14:textFill>
              </w:rPr>
            </w:pPr>
          </w:p>
          <w:p w14:paraId="636B152A">
            <w:pPr>
              <w:pStyle w:val="26"/>
              <w:spacing w:before="4" w:line="360" w:lineRule="auto"/>
              <w:rPr>
                <w:rFonts w:hint="eastAsia" w:ascii="黑体"/>
                <w:color w:val="000000" w:themeColor="text1"/>
                <w:sz w:val="18"/>
                <w14:textFill>
                  <w14:solidFill>
                    <w14:schemeClr w14:val="tx1"/>
                  </w14:solidFill>
                </w14:textFill>
              </w:rPr>
            </w:pPr>
          </w:p>
          <w:p w14:paraId="1E17E592">
            <w:pPr>
              <w:pStyle w:val="26"/>
              <w:spacing w:before="1" w:line="360" w:lineRule="auto"/>
              <w:ind w:left="19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871" w:type="dxa"/>
          </w:tcPr>
          <w:p w14:paraId="15CEC871">
            <w:pPr>
              <w:pStyle w:val="26"/>
              <w:spacing w:line="360" w:lineRule="auto"/>
              <w:rPr>
                <w:rFonts w:hint="eastAsia" w:ascii="黑体"/>
                <w:color w:val="000000" w:themeColor="text1"/>
                <w:sz w:val="18"/>
                <w14:textFill>
                  <w14:solidFill>
                    <w14:schemeClr w14:val="tx1"/>
                  </w14:solidFill>
                </w14:textFill>
              </w:rPr>
            </w:pPr>
          </w:p>
          <w:p w14:paraId="38EC4595">
            <w:pPr>
              <w:pStyle w:val="26"/>
              <w:spacing w:before="120" w:line="360" w:lineRule="auto"/>
              <w:ind w:left="174" w:right="16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防雷接地</w:t>
            </w:r>
          </w:p>
        </w:tc>
        <w:tc>
          <w:tcPr>
            <w:tcW w:w="4026" w:type="dxa"/>
          </w:tcPr>
          <w:p w14:paraId="5B363740">
            <w:pPr>
              <w:pStyle w:val="26"/>
              <w:spacing w:line="360" w:lineRule="auto"/>
              <w:ind w:left="107" w:right="102"/>
              <w:rPr>
                <w:rFonts w:hint="eastAsia"/>
                <w:color w:val="000000" w:themeColor="text1"/>
                <w:sz w:val="18"/>
                <w:lang w:eastAsia="zh-CN"/>
                <w14:textFill>
                  <w14:solidFill>
                    <w14:schemeClr w14:val="tx1"/>
                  </w14:solidFill>
                </w14:textFill>
              </w:rPr>
            </w:pPr>
            <w:r>
              <w:rPr>
                <w:color w:val="000000" w:themeColor="text1"/>
                <w:spacing w:val="-1"/>
                <w:sz w:val="18"/>
                <w:lang w:eastAsia="zh-CN"/>
                <w14:textFill>
                  <w14:solidFill>
                    <w14:schemeClr w14:val="tx1"/>
                  </w14:solidFill>
                </w14:textFill>
              </w:rPr>
              <w:t xml:space="preserve">检查供电系统电气装置的防雷和接地， </w:t>
            </w:r>
            <w:r>
              <w:rPr>
                <w:color w:val="000000" w:themeColor="text1"/>
                <w:sz w:val="18"/>
                <w:lang w:eastAsia="zh-CN"/>
                <w14:textFill>
                  <w14:solidFill>
                    <w14:schemeClr w14:val="tx1"/>
                  </w14:solidFill>
                </w14:textFill>
              </w:rPr>
              <w:t xml:space="preserve">核对实际施工结果与设计图纸是否相 </w:t>
            </w:r>
            <w:r>
              <w:rPr>
                <w:color w:val="000000" w:themeColor="text1"/>
                <w:spacing w:val="-1"/>
                <w:sz w:val="18"/>
                <w:lang w:eastAsia="zh-CN"/>
                <w14:textFill>
                  <w14:solidFill>
                    <w14:schemeClr w14:val="tx1"/>
                  </w14:solidFill>
                </w14:textFill>
              </w:rPr>
              <w:t>符，检查施工记录，应满足现行国家标准《电气装置安装工程接地装置施工及</w:t>
            </w:r>
            <w:r>
              <w:rPr>
                <w:color w:val="000000" w:themeColor="text1"/>
                <w:sz w:val="18"/>
                <w:lang w:eastAsia="zh-CN"/>
                <w14:textFill>
                  <w14:solidFill>
                    <w14:schemeClr w14:val="tx1"/>
                  </w14:solidFill>
                </w14:textFill>
              </w:rPr>
              <w:t>验收规范》GB 50169 的规定</w:t>
            </w:r>
          </w:p>
        </w:tc>
        <w:tc>
          <w:tcPr>
            <w:tcW w:w="1434" w:type="dxa"/>
          </w:tcPr>
          <w:p w14:paraId="49F26F16">
            <w:pPr>
              <w:pStyle w:val="26"/>
              <w:spacing w:line="360" w:lineRule="auto"/>
              <w:rPr>
                <w:rFonts w:hint="eastAsia" w:ascii="黑体"/>
                <w:color w:val="000000" w:themeColor="text1"/>
                <w:sz w:val="18"/>
                <w:lang w:eastAsia="zh-CN"/>
                <w14:textFill>
                  <w14:solidFill>
                    <w14:schemeClr w14:val="tx1"/>
                  </w14:solidFill>
                </w14:textFill>
              </w:rPr>
            </w:pPr>
          </w:p>
          <w:p w14:paraId="749C7ADA">
            <w:pPr>
              <w:pStyle w:val="26"/>
              <w:spacing w:before="120" w:line="360" w:lineRule="auto"/>
              <w:ind w:left="492" w:right="124" w:hanging="36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596" w:type="dxa"/>
          </w:tcPr>
          <w:p w14:paraId="3221F18F">
            <w:pPr>
              <w:pStyle w:val="26"/>
              <w:spacing w:line="360" w:lineRule="auto"/>
              <w:rPr>
                <w:rFonts w:hint="eastAsia" w:ascii="Times New Roman"/>
                <w:color w:val="000000" w:themeColor="text1"/>
                <w:sz w:val="18"/>
                <w14:textFill>
                  <w14:solidFill>
                    <w14:schemeClr w14:val="tx1"/>
                  </w14:solidFill>
                </w14:textFill>
              </w:rPr>
            </w:pPr>
          </w:p>
        </w:tc>
        <w:tc>
          <w:tcPr>
            <w:tcW w:w="596" w:type="dxa"/>
          </w:tcPr>
          <w:p w14:paraId="5B3CD83C">
            <w:pPr>
              <w:pStyle w:val="26"/>
              <w:spacing w:line="360" w:lineRule="auto"/>
              <w:rPr>
                <w:rFonts w:hint="eastAsia" w:ascii="Times New Roman"/>
                <w:color w:val="000000" w:themeColor="text1"/>
                <w:sz w:val="18"/>
                <w14:textFill>
                  <w14:solidFill>
                    <w14:schemeClr w14:val="tx1"/>
                  </w14:solidFill>
                </w14:textFill>
              </w:rPr>
            </w:pPr>
          </w:p>
        </w:tc>
      </w:tr>
      <w:tr w14:paraId="34E9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8" w:hRule="atLeast"/>
        </w:trPr>
        <w:tc>
          <w:tcPr>
            <w:tcW w:w="595" w:type="dxa"/>
          </w:tcPr>
          <w:p w14:paraId="670DC872">
            <w:pPr>
              <w:pStyle w:val="26"/>
              <w:spacing w:line="360" w:lineRule="auto"/>
              <w:rPr>
                <w:rFonts w:hint="eastAsia" w:ascii="黑体"/>
                <w:color w:val="000000" w:themeColor="text1"/>
                <w:sz w:val="18"/>
                <w14:textFill>
                  <w14:solidFill>
                    <w14:schemeClr w14:val="tx1"/>
                  </w14:solidFill>
                </w14:textFill>
              </w:rPr>
            </w:pPr>
          </w:p>
          <w:p w14:paraId="16CF9CE0">
            <w:pPr>
              <w:pStyle w:val="26"/>
              <w:spacing w:before="6" w:line="360" w:lineRule="auto"/>
              <w:rPr>
                <w:rFonts w:hint="eastAsia" w:ascii="黑体"/>
                <w:color w:val="000000" w:themeColor="text1"/>
                <w:sz w:val="18"/>
                <w14:textFill>
                  <w14:solidFill>
                    <w14:schemeClr w14:val="tx1"/>
                  </w14:solidFill>
                </w14:textFill>
              </w:rPr>
            </w:pPr>
          </w:p>
          <w:p w14:paraId="35C20096">
            <w:pPr>
              <w:pStyle w:val="26"/>
              <w:spacing w:line="360" w:lineRule="auto"/>
              <w:ind w:left="19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871" w:type="dxa"/>
          </w:tcPr>
          <w:p w14:paraId="6E9D51B5">
            <w:pPr>
              <w:pStyle w:val="26"/>
              <w:spacing w:line="360" w:lineRule="auto"/>
              <w:rPr>
                <w:rFonts w:hint="eastAsia" w:ascii="黑体"/>
                <w:color w:val="000000" w:themeColor="text1"/>
                <w:sz w:val="18"/>
                <w14:textFill>
                  <w14:solidFill>
                    <w14:schemeClr w14:val="tx1"/>
                  </w14:solidFill>
                </w14:textFill>
              </w:rPr>
            </w:pPr>
          </w:p>
          <w:p w14:paraId="24547714">
            <w:pPr>
              <w:pStyle w:val="26"/>
              <w:spacing w:before="119" w:line="360" w:lineRule="auto"/>
              <w:ind w:left="174" w:right="16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电气照明</w:t>
            </w:r>
          </w:p>
        </w:tc>
        <w:tc>
          <w:tcPr>
            <w:tcW w:w="4026" w:type="dxa"/>
          </w:tcPr>
          <w:p w14:paraId="57690A83">
            <w:pPr>
              <w:pStyle w:val="26"/>
              <w:spacing w:before="2" w:line="360" w:lineRule="auto"/>
              <w:ind w:left="107" w:right="102"/>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核对充电基础设施相关建筑物电气照明装置实际施工结果与设计图纸等文件是否相符，检查施工记录，应符合现行国家标准《建筑电气照明装置施工与验收规范》GB 50617 的规定</w:t>
            </w:r>
          </w:p>
        </w:tc>
        <w:tc>
          <w:tcPr>
            <w:tcW w:w="1434" w:type="dxa"/>
          </w:tcPr>
          <w:p w14:paraId="73C53208">
            <w:pPr>
              <w:pStyle w:val="26"/>
              <w:spacing w:before="4" w:line="360" w:lineRule="auto"/>
              <w:rPr>
                <w:rFonts w:hint="eastAsia" w:ascii="黑体"/>
                <w:color w:val="000000" w:themeColor="text1"/>
                <w:sz w:val="18"/>
                <w:lang w:eastAsia="zh-CN"/>
                <w14:textFill>
                  <w14:solidFill>
                    <w14:schemeClr w14:val="tx1"/>
                  </w14:solidFill>
                </w14:textFill>
              </w:rPr>
            </w:pPr>
          </w:p>
          <w:p w14:paraId="6F1D5311">
            <w:pPr>
              <w:pStyle w:val="26"/>
              <w:spacing w:line="360" w:lineRule="auto"/>
              <w:ind w:left="132" w:right="124"/>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596" w:type="dxa"/>
          </w:tcPr>
          <w:p w14:paraId="53089E3F">
            <w:pPr>
              <w:pStyle w:val="26"/>
              <w:spacing w:line="360" w:lineRule="auto"/>
              <w:rPr>
                <w:rFonts w:hint="eastAsia" w:ascii="Times New Roman"/>
                <w:color w:val="000000" w:themeColor="text1"/>
                <w:sz w:val="18"/>
                <w:lang w:eastAsia="zh-CN"/>
                <w14:textFill>
                  <w14:solidFill>
                    <w14:schemeClr w14:val="tx1"/>
                  </w14:solidFill>
                </w14:textFill>
              </w:rPr>
            </w:pPr>
          </w:p>
        </w:tc>
        <w:tc>
          <w:tcPr>
            <w:tcW w:w="596" w:type="dxa"/>
          </w:tcPr>
          <w:p w14:paraId="0CABC675">
            <w:pPr>
              <w:pStyle w:val="26"/>
              <w:spacing w:line="360" w:lineRule="auto"/>
              <w:rPr>
                <w:rFonts w:hint="eastAsia" w:ascii="Times New Roman"/>
                <w:color w:val="000000" w:themeColor="text1"/>
                <w:sz w:val="18"/>
                <w:lang w:eastAsia="zh-CN"/>
                <w14:textFill>
                  <w14:solidFill>
                    <w14:schemeClr w14:val="tx1"/>
                  </w14:solidFill>
                </w14:textFill>
              </w:rPr>
            </w:pPr>
          </w:p>
        </w:tc>
      </w:tr>
      <w:tr w14:paraId="3CD6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595" w:type="dxa"/>
          </w:tcPr>
          <w:p w14:paraId="72A59534">
            <w:pPr>
              <w:pStyle w:val="26"/>
              <w:spacing w:line="360" w:lineRule="auto"/>
              <w:rPr>
                <w:rFonts w:hint="eastAsia" w:ascii="黑体"/>
                <w:color w:val="000000" w:themeColor="text1"/>
                <w:sz w:val="18"/>
                <w:lang w:eastAsia="zh-CN"/>
                <w14:textFill>
                  <w14:solidFill>
                    <w14:schemeClr w14:val="tx1"/>
                  </w14:solidFill>
                </w14:textFill>
              </w:rPr>
            </w:pPr>
          </w:p>
        </w:tc>
        <w:tc>
          <w:tcPr>
            <w:tcW w:w="871" w:type="dxa"/>
          </w:tcPr>
          <w:p w14:paraId="5559DA09">
            <w:pPr>
              <w:pStyle w:val="26"/>
              <w:spacing w:line="360" w:lineRule="auto"/>
              <w:rPr>
                <w:rFonts w:hint="eastAsia" w:ascii="黑体"/>
                <w:color w:val="000000" w:themeColor="text1"/>
                <w:sz w:val="18"/>
                <w:lang w:eastAsia="zh-CN"/>
                <w14:textFill>
                  <w14:solidFill>
                    <w14:schemeClr w14:val="tx1"/>
                  </w14:solidFill>
                </w14:textFill>
              </w:rPr>
            </w:pPr>
          </w:p>
        </w:tc>
        <w:tc>
          <w:tcPr>
            <w:tcW w:w="4026" w:type="dxa"/>
          </w:tcPr>
          <w:p w14:paraId="730E65B5">
            <w:pPr>
              <w:pStyle w:val="26"/>
              <w:spacing w:before="2" w:line="360" w:lineRule="auto"/>
              <w:ind w:left="107" w:right="102"/>
              <w:jc w:val="both"/>
              <w:rPr>
                <w:rFonts w:hint="eastAsia"/>
                <w:color w:val="000000" w:themeColor="text1"/>
                <w:sz w:val="18"/>
                <w:lang w:eastAsia="zh-CN"/>
                <w14:textFill>
                  <w14:solidFill>
                    <w14:schemeClr w14:val="tx1"/>
                  </w14:solidFill>
                </w14:textFill>
              </w:rPr>
            </w:pPr>
          </w:p>
        </w:tc>
        <w:tc>
          <w:tcPr>
            <w:tcW w:w="1434" w:type="dxa"/>
          </w:tcPr>
          <w:p w14:paraId="0A60B3D0">
            <w:pPr>
              <w:pStyle w:val="26"/>
              <w:spacing w:before="4" w:line="360" w:lineRule="auto"/>
              <w:rPr>
                <w:rFonts w:hint="eastAsia" w:ascii="黑体"/>
                <w:color w:val="000000" w:themeColor="text1"/>
                <w:sz w:val="18"/>
                <w:lang w:eastAsia="zh-CN"/>
                <w14:textFill>
                  <w14:solidFill>
                    <w14:schemeClr w14:val="tx1"/>
                  </w14:solidFill>
                </w14:textFill>
              </w:rPr>
            </w:pPr>
          </w:p>
        </w:tc>
        <w:tc>
          <w:tcPr>
            <w:tcW w:w="596" w:type="dxa"/>
          </w:tcPr>
          <w:p w14:paraId="3ADEEB22">
            <w:pPr>
              <w:pStyle w:val="26"/>
              <w:spacing w:line="360" w:lineRule="auto"/>
              <w:rPr>
                <w:rFonts w:hint="eastAsia" w:ascii="Times New Roman"/>
                <w:color w:val="000000" w:themeColor="text1"/>
                <w:sz w:val="18"/>
                <w:lang w:eastAsia="zh-CN"/>
                <w14:textFill>
                  <w14:solidFill>
                    <w14:schemeClr w14:val="tx1"/>
                  </w14:solidFill>
                </w14:textFill>
              </w:rPr>
            </w:pPr>
          </w:p>
        </w:tc>
        <w:tc>
          <w:tcPr>
            <w:tcW w:w="596" w:type="dxa"/>
          </w:tcPr>
          <w:p w14:paraId="14EF5683">
            <w:pPr>
              <w:pStyle w:val="26"/>
              <w:spacing w:line="360" w:lineRule="auto"/>
              <w:rPr>
                <w:rFonts w:hint="eastAsia" w:ascii="Times New Roman"/>
                <w:color w:val="000000" w:themeColor="text1"/>
                <w:sz w:val="18"/>
                <w:lang w:eastAsia="zh-CN"/>
                <w14:textFill>
                  <w14:solidFill>
                    <w14:schemeClr w14:val="tx1"/>
                  </w14:solidFill>
                </w14:textFill>
              </w:rPr>
            </w:pPr>
          </w:p>
        </w:tc>
      </w:tr>
    </w:tbl>
    <w:p w14:paraId="12C2D796">
      <w:pPr>
        <w:pStyle w:val="25"/>
        <w:numPr>
          <w:ilvl w:val="2"/>
          <w:numId w:val="5"/>
        </w:numPr>
        <w:tabs>
          <w:tab w:val="left" w:pos="808"/>
        </w:tabs>
        <w:spacing w:before="70" w:line="360" w:lineRule="auto"/>
        <w:jc w:val="left"/>
        <w:rPr>
          <w:rFonts w:hint="eastAsia"/>
          <w:color w:val="000000" w:themeColor="text1"/>
          <w:sz w:val="21"/>
          <w:lang w:eastAsia="zh-CN"/>
          <w14:textFill>
            <w14:solidFill>
              <w14:schemeClr w14:val="tx1"/>
            </w14:solidFill>
          </w14:textFill>
        </w:rPr>
      </w:pPr>
      <w:r>
        <w:rPr>
          <w:color w:val="000000" w:themeColor="text1"/>
          <w:spacing w:val="-5"/>
          <w:sz w:val="21"/>
          <w:lang w:eastAsia="zh-CN"/>
          <w14:textFill>
            <w14:solidFill>
              <w14:schemeClr w14:val="tx1"/>
            </w14:solidFill>
          </w14:textFill>
        </w:rPr>
        <w:t xml:space="preserve">监控系统验收应符合表 </w:t>
      </w:r>
      <w:r>
        <w:rPr>
          <w:color w:val="000000" w:themeColor="text1"/>
          <w:sz w:val="21"/>
          <w:lang w:eastAsia="zh-CN"/>
          <w14:textFill>
            <w14:solidFill>
              <w14:schemeClr w14:val="tx1"/>
            </w14:solidFill>
          </w14:textFill>
        </w:rPr>
        <w:t>A.0.3</w:t>
      </w:r>
      <w:r>
        <w:rPr>
          <w:color w:val="000000" w:themeColor="text1"/>
          <w:spacing w:val="-12"/>
          <w:sz w:val="21"/>
          <w:lang w:eastAsia="zh-CN"/>
          <w14:textFill>
            <w14:solidFill>
              <w14:schemeClr w14:val="tx1"/>
            </w14:solidFill>
          </w14:textFill>
        </w:rPr>
        <w:t xml:space="preserve"> 的规定。</w:t>
      </w:r>
    </w:p>
    <w:p w14:paraId="57D557F4">
      <w:pPr>
        <w:pStyle w:val="8"/>
        <w:spacing w:before="43" w:after="22" w:line="360" w:lineRule="auto"/>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 A.0.3 监控系统验收</w:t>
      </w:r>
    </w:p>
    <w:tbl>
      <w:tblPr>
        <w:tblStyle w:val="2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830"/>
        <w:gridCol w:w="3683"/>
        <w:gridCol w:w="1422"/>
        <w:gridCol w:w="612"/>
        <w:gridCol w:w="1160"/>
      </w:tblGrid>
      <w:tr w14:paraId="1114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trPr>
        <w:tc>
          <w:tcPr>
            <w:tcW w:w="490" w:type="dxa"/>
          </w:tcPr>
          <w:p w14:paraId="2E9C09E7">
            <w:pPr>
              <w:pStyle w:val="26"/>
              <w:spacing w:before="5" w:line="360" w:lineRule="auto"/>
              <w:rPr>
                <w:rFonts w:hint="eastAsia" w:ascii="黑体"/>
                <w:color w:val="000000" w:themeColor="text1"/>
                <w:sz w:val="18"/>
                <w14:textFill>
                  <w14:solidFill>
                    <w14:schemeClr w14:val="tx1"/>
                  </w14:solidFill>
                </w14:textFill>
              </w:rPr>
            </w:pPr>
          </w:p>
          <w:p w14:paraId="3334A9BA">
            <w:pPr>
              <w:pStyle w:val="26"/>
              <w:spacing w:line="360" w:lineRule="auto"/>
              <w:ind w:left="107" w:right="9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830" w:type="dxa"/>
          </w:tcPr>
          <w:p w14:paraId="06601100">
            <w:pPr>
              <w:pStyle w:val="26"/>
              <w:spacing w:before="5" w:line="360" w:lineRule="auto"/>
              <w:rPr>
                <w:rFonts w:hint="eastAsia" w:ascii="黑体"/>
                <w:color w:val="000000" w:themeColor="text1"/>
                <w:sz w:val="18"/>
                <w14:textFill>
                  <w14:solidFill>
                    <w14:schemeClr w14:val="tx1"/>
                  </w14:solidFill>
                </w14:textFill>
              </w:rPr>
            </w:pPr>
          </w:p>
          <w:p w14:paraId="2E78EAF8">
            <w:pPr>
              <w:pStyle w:val="26"/>
              <w:spacing w:line="360" w:lineRule="auto"/>
              <w:ind w:left="155" w:right="14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验收项目</w:t>
            </w:r>
          </w:p>
        </w:tc>
        <w:tc>
          <w:tcPr>
            <w:tcW w:w="3683" w:type="dxa"/>
          </w:tcPr>
          <w:p w14:paraId="6FDAE7E2">
            <w:pPr>
              <w:pStyle w:val="26"/>
              <w:spacing w:line="360" w:lineRule="auto"/>
              <w:rPr>
                <w:rFonts w:hint="eastAsia" w:ascii="黑体"/>
                <w:color w:val="000000" w:themeColor="text1"/>
                <w:sz w:val="18"/>
                <w14:textFill>
                  <w14:solidFill>
                    <w14:schemeClr w14:val="tx1"/>
                  </w14:solidFill>
                </w14:textFill>
              </w:rPr>
            </w:pPr>
          </w:p>
          <w:p w14:paraId="3BFEC75B">
            <w:pPr>
              <w:pStyle w:val="26"/>
              <w:spacing w:before="120" w:line="360" w:lineRule="auto"/>
              <w:ind w:left="1104" w:right="1098"/>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验收要求</w:t>
            </w:r>
          </w:p>
        </w:tc>
        <w:tc>
          <w:tcPr>
            <w:tcW w:w="1422" w:type="dxa"/>
          </w:tcPr>
          <w:p w14:paraId="3832CA72">
            <w:pPr>
              <w:pStyle w:val="26"/>
              <w:spacing w:line="360" w:lineRule="auto"/>
              <w:rPr>
                <w:rFonts w:hint="eastAsia" w:ascii="黑体"/>
                <w:color w:val="000000" w:themeColor="text1"/>
                <w:sz w:val="18"/>
                <w14:textFill>
                  <w14:solidFill>
                    <w14:schemeClr w14:val="tx1"/>
                  </w14:solidFill>
                </w14:textFill>
              </w:rPr>
            </w:pPr>
          </w:p>
          <w:p w14:paraId="0F8D4FD5">
            <w:pPr>
              <w:pStyle w:val="26"/>
              <w:spacing w:before="120" w:line="360" w:lineRule="auto"/>
              <w:ind w:left="21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验收方法</w:t>
            </w:r>
          </w:p>
        </w:tc>
        <w:tc>
          <w:tcPr>
            <w:tcW w:w="612" w:type="dxa"/>
          </w:tcPr>
          <w:p w14:paraId="3B3C5EBE">
            <w:pPr>
              <w:pStyle w:val="26"/>
              <w:spacing w:before="3" w:line="360" w:lineRule="auto"/>
              <w:ind w:left="157" w:right="144"/>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验收记录</w:t>
            </w:r>
          </w:p>
        </w:tc>
        <w:tc>
          <w:tcPr>
            <w:tcW w:w="1160" w:type="dxa"/>
          </w:tcPr>
          <w:p w14:paraId="160B79FD">
            <w:pPr>
              <w:pStyle w:val="26"/>
              <w:spacing w:line="360" w:lineRule="auto"/>
              <w:rPr>
                <w:rFonts w:hint="eastAsia" w:ascii="黑体"/>
                <w:color w:val="000000" w:themeColor="text1"/>
                <w:sz w:val="18"/>
                <w14:textFill>
                  <w14:solidFill>
                    <w14:schemeClr w14:val="tx1"/>
                  </w14:solidFill>
                </w14:textFill>
              </w:rPr>
            </w:pPr>
          </w:p>
          <w:p w14:paraId="5153A604">
            <w:pPr>
              <w:pStyle w:val="26"/>
              <w:spacing w:before="120" w:line="360" w:lineRule="auto"/>
              <w:ind w:left="10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验收结论</w:t>
            </w:r>
          </w:p>
        </w:tc>
      </w:tr>
      <w:tr w14:paraId="55519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490" w:type="dxa"/>
          </w:tcPr>
          <w:p w14:paraId="6672F2F5">
            <w:pPr>
              <w:pStyle w:val="26"/>
              <w:spacing w:before="4" w:line="360" w:lineRule="auto"/>
              <w:rPr>
                <w:rFonts w:hint="eastAsia" w:ascii="黑体"/>
                <w:color w:val="000000" w:themeColor="text1"/>
                <w:sz w:val="18"/>
                <w14:textFill>
                  <w14:solidFill>
                    <w14:schemeClr w14:val="tx1"/>
                  </w14:solidFill>
                </w14:textFill>
              </w:rPr>
            </w:pPr>
          </w:p>
          <w:p w14:paraId="62DF84A8">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830" w:type="dxa"/>
          </w:tcPr>
          <w:p w14:paraId="33F11133">
            <w:pPr>
              <w:pStyle w:val="26"/>
              <w:spacing w:before="2" w:line="360" w:lineRule="auto"/>
              <w:ind w:left="107" w:right="10"/>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型号、配置、数量</w:t>
            </w:r>
          </w:p>
        </w:tc>
        <w:tc>
          <w:tcPr>
            <w:tcW w:w="3683" w:type="dxa"/>
          </w:tcPr>
          <w:p w14:paraId="422DA825">
            <w:pPr>
              <w:pStyle w:val="26"/>
              <w:spacing w:before="2" w:line="360" w:lineRule="auto"/>
              <w:ind w:left="106" w:right="5"/>
              <w:rPr>
                <w:rFonts w:hint="eastAsia"/>
                <w:color w:val="000000" w:themeColor="text1"/>
                <w:sz w:val="18"/>
                <w:lang w:eastAsia="zh-CN"/>
                <w14:textFill>
                  <w14:solidFill>
                    <w14:schemeClr w14:val="tx1"/>
                  </w14:solidFill>
                </w14:textFill>
              </w:rPr>
            </w:pPr>
            <w:r>
              <w:rPr>
                <w:color w:val="000000" w:themeColor="text1"/>
                <w:spacing w:val="-5"/>
                <w:sz w:val="18"/>
                <w:lang w:eastAsia="zh-CN"/>
                <w14:textFill>
                  <w14:solidFill>
                    <w14:schemeClr w14:val="tx1"/>
                  </w14:solidFill>
                </w14:textFill>
              </w:rPr>
              <w:t xml:space="preserve">检查监控系统的型号、配置和数量， </w:t>
            </w:r>
            <w:r>
              <w:rPr>
                <w:color w:val="000000" w:themeColor="text1"/>
                <w:sz w:val="18"/>
                <w:lang w:eastAsia="zh-CN"/>
                <w14:textFill>
                  <w14:solidFill>
                    <w14:schemeClr w14:val="tx1"/>
                  </w14:solidFill>
                </w14:textFill>
              </w:rPr>
              <w:t>按照合同和技术协议等文件进行验收</w:t>
            </w:r>
          </w:p>
        </w:tc>
        <w:tc>
          <w:tcPr>
            <w:tcW w:w="1422" w:type="dxa"/>
          </w:tcPr>
          <w:p w14:paraId="6C986C61">
            <w:pPr>
              <w:pStyle w:val="26"/>
              <w:spacing w:before="117" w:line="360" w:lineRule="auto"/>
              <w:ind w:left="484" w:right="111" w:hanging="36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审阅技术文件</w:t>
            </w:r>
          </w:p>
        </w:tc>
        <w:tc>
          <w:tcPr>
            <w:tcW w:w="612" w:type="dxa"/>
          </w:tcPr>
          <w:p w14:paraId="2E82B662">
            <w:pPr>
              <w:pStyle w:val="26"/>
              <w:spacing w:line="360" w:lineRule="auto"/>
              <w:rPr>
                <w:rFonts w:hint="eastAsia" w:ascii="Times New Roman"/>
                <w:color w:val="000000" w:themeColor="text1"/>
                <w:sz w:val="18"/>
                <w14:textFill>
                  <w14:solidFill>
                    <w14:schemeClr w14:val="tx1"/>
                  </w14:solidFill>
                </w14:textFill>
              </w:rPr>
            </w:pPr>
          </w:p>
        </w:tc>
        <w:tc>
          <w:tcPr>
            <w:tcW w:w="1160" w:type="dxa"/>
          </w:tcPr>
          <w:p w14:paraId="679B8BDD">
            <w:pPr>
              <w:pStyle w:val="26"/>
              <w:spacing w:line="360" w:lineRule="auto"/>
              <w:rPr>
                <w:rFonts w:hint="eastAsia" w:ascii="Times New Roman"/>
                <w:color w:val="000000" w:themeColor="text1"/>
                <w:sz w:val="18"/>
                <w14:textFill>
                  <w14:solidFill>
                    <w14:schemeClr w14:val="tx1"/>
                  </w14:solidFill>
                </w14:textFill>
              </w:rPr>
            </w:pPr>
          </w:p>
        </w:tc>
      </w:tr>
      <w:tr w14:paraId="142F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490" w:type="dxa"/>
          </w:tcPr>
          <w:p w14:paraId="36C039D5">
            <w:pPr>
              <w:pStyle w:val="26"/>
              <w:spacing w:before="4" w:line="360" w:lineRule="auto"/>
              <w:rPr>
                <w:rFonts w:hint="eastAsia" w:ascii="黑体"/>
                <w:color w:val="000000" w:themeColor="text1"/>
                <w:sz w:val="18"/>
                <w14:textFill>
                  <w14:solidFill>
                    <w14:schemeClr w14:val="tx1"/>
                  </w14:solidFill>
                </w14:textFill>
              </w:rPr>
            </w:pPr>
          </w:p>
          <w:p w14:paraId="07777E31">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830" w:type="dxa"/>
          </w:tcPr>
          <w:p w14:paraId="0E30E12A">
            <w:pPr>
              <w:pStyle w:val="26"/>
              <w:spacing w:before="117" w:line="360" w:lineRule="auto"/>
              <w:ind w:left="155" w:right="14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技术参数</w:t>
            </w:r>
          </w:p>
        </w:tc>
        <w:tc>
          <w:tcPr>
            <w:tcW w:w="3683" w:type="dxa"/>
          </w:tcPr>
          <w:p w14:paraId="043AC70D">
            <w:pPr>
              <w:pStyle w:val="26"/>
              <w:spacing w:before="117" w:line="360" w:lineRule="auto"/>
              <w:ind w:left="106" w:right="154"/>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检查监控系统产品图纸与实物，按照合同和技术协议等文件进行验收</w:t>
            </w:r>
          </w:p>
        </w:tc>
        <w:tc>
          <w:tcPr>
            <w:tcW w:w="1422" w:type="dxa"/>
          </w:tcPr>
          <w:p w14:paraId="5DF2F970">
            <w:pPr>
              <w:pStyle w:val="26"/>
              <w:spacing w:before="2" w:line="360" w:lineRule="auto"/>
              <w:ind w:left="124" w:right="111"/>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12" w:type="dxa"/>
          </w:tcPr>
          <w:p w14:paraId="4D5834F9">
            <w:pPr>
              <w:pStyle w:val="26"/>
              <w:spacing w:line="360" w:lineRule="auto"/>
              <w:rPr>
                <w:rFonts w:hint="eastAsia" w:ascii="Times New Roman"/>
                <w:color w:val="000000" w:themeColor="text1"/>
                <w:sz w:val="18"/>
                <w:lang w:eastAsia="zh-CN"/>
                <w14:textFill>
                  <w14:solidFill>
                    <w14:schemeClr w14:val="tx1"/>
                  </w14:solidFill>
                </w14:textFill>
              </w:rPr>
            </w:pPr>
          </w:p>
        </w:tc>
        <w:tc>
          <w:tcPr>
            <w:tcW w:w="1160" w:type="dxa"/>
          </w:tcPr>
          <w:p w14:paraId="4BF514E4">
            <w:pPr>
              <w:pStyle w:val="26"/>
              <w:spacing w:line="360" w:lineRule="auto"/>
              <w:rPr>
                <w:rFonts w:hint="eastAsia" w:ascii="Times New Roman"/>
                <w:color w:val="000000" w:themeColor="text1"/>
                <w:sz w:val="18"/>
                <w:lang w:eastAsia="zh-CN"/>
                <w14:textFill>
                  <w14:solidFill>
                    <w14:schemeClr w14:val="tx1"/>
                  </w14:solidFill>
                </w14:textFill>
              </w:rPr>
            </w:pPr>
          </w:p>
        </w:tc>
      </w:tr>
      <w:tr w14:paraId="5B15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90" w:type="dxa"/>
          </w:tcPr>
          <w:p w14:paraId="73B348EC">
            <w:pPr>
              <w:pStyle w:val="26"/>
              <w:spacing w:before="5" w:line="360" w:lineRule="auto"/>
              <w:rPr>
                <w:rFonts w:hint="eastAsia" w:ascii="黑体"/>
                <w:color w:val="000000" w:themeColor="text1"/>
                <w:sz w:val="18"/>
                <w:lang w:eastAsia="zh-CN"/>
                <w14:textFill>
                  <w14:solidFill>
                    <w14:schemeClr w14:val="tx1"/>
                  </w14:solidFill>
                </w14:textFill>
              </w:rPr>
            </w:pPr>
          </w:p>
          <w:p w14:paraId="400174EE">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830" w:type="dxa"/>
          </w:tcPr>
          <w:p w14:paraId="12EF9738">
            <w:pPr>
              <w:pStyle w:val="26"/>
              <w:spacing w:before="118" w:line="360" w:lineRule="auto"/>
              <w:ind w:left="155" w:right="14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设备布置</w:t>
            </w:r>
          </w:p>
        </w:tc>
        <w:tc>
          <w:tcPr>
            <w:tcW w:w="3683" w:type="dxa"/>
          </w:tcPr>
          <w:p w14:paraId="0C890122">
            <w:pPr>
              <w:pStyle w:val="26"/>
              <w:spacing w:before="118" w:line="360" w:lineRule="auto"/>
              <w:ind w:left="106" w:right="154"/>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检查监控系统的设备布置，应符合设计文件的要求</w:t>
            </w:r>
          </w:p>
        </w:tc>
        <w:tc>
          <w:tcPr>
            <w:tcW w:w="1422" w:type="dxa"/>
          </w:tcPr>
          <w:p w14:paraId="7EFD3B42">
            <w:pPr>
              <w:pStyle w:val="26"/>
              <w:spacing w:before="3" w:line="360" w:lineRule="auto"/>
              <w:ind w:left="124" w:right="111"/>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12" w:type="dxa"/>
          </w:tcPr>
          <w:p w14:paraId="53D73EDF">
            <w:pPr>
              <w:pStyle w:val="26"/>
              <w:spacing w:line="360" w:lineRule="auto"/>
              <w:rPr>
                <w:rFonts w:hint="eastAsia" w:ascii="Times New Roman"/>
                <w:color w:val="000000" w:themeColor="text1"/>
                <w:sz w:val="18"/>
                <w:lang w:eastAsia="zh-CN"/>
                <w14:textFill>
                  <w14:solidFill>
                    <w14:schemeClr w14:val="tx1"/>
                  </w14:solidFill>
                </w14:textFill>
              </w:rPr>
            </w:pPr>
          </w:p>
        </w:tc>
        <w:tc>
          <w:tcPr>
            <w:tcW w:w="1160" w:type="dxa"/>
          </w:tcPr>
          <w:p w14:paraId="0393E06F">
            <w:pPr>
              <w:pStyle w:val="26"/>
              <w:spacing w:line="360" w:lineRule="auto"/>
              <w:rPr>
                <w:rFonts w:hint="eastAsia" w:ascii="Times New Roman"/>
                <w:color w:val="000000" w:themeColor="text1"/>
                <w:sz w:val="18"/>
                <w:lang w:eastAsia="zh-CN"/>
                <w14:textFill>
                  <w14:solidFill>
                    <w14:schemeClr w14:val="tx1"/>
                  </w14:solidFill>
                </w14:textFill>
              </w:rPr>
            </w:pPr>
          </w:p>
        </w:tc>
      </w:tr>
      <w:tr w14:paraId="4768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trPr>
        <w:tc>
          <w:tcPr>
            <w:tcW w:w="490" w:type="dxa"/>
          </w:tcPr>
          <w:p w14:paraId="6B7EE48C">
            <w:pPr>
              <w:pStyle w:val="26"/>
              <w:spacing w:line="360" w:lineRule="auto"/>
              <w:rPr>
                <w:rFonts w:hint="eastAsia" w:ascii="黑体"/>
                <w:color w:val="000000" w:themeColor="text1"/>
                <w:sz w:val="18"/>
                <w:lang w:eastAsia="zh-CN"/>
                <w14:textFill>
                  <w14:solidFill>
                    <w14:schemeClr w14:val="tx1"/>
                  </w14:solidFill>
                </w14:textFill>
              </w:rPr>
            </w:pPr>
          </w:p>
          <w:p w14:paraId="7E12BC40">
            <w:pPr>
              <w:pStyle w:val="26"/>
              <w:spacing w:before="119"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830" w:type="dxa"/>
          </w:tcPr>
          <w:p w14:paraId="2FCCEAF2">
            <w:pPr>
              <w:pStyle w:val="26"/>
              <w:spacing w:before="4" w:line="360" w:lineRule="auto"/>
              <w:rPr>
                <w:rFonts w:hint="eastAsia" w:ascii="黑体"/>
                <w:color w:val="000000" w:themeColor="text1"/>
                <w:sz w:val="18"/>
                <w14:textFill>
                  <w14:solidFill>
                    <w14:schemeClr w14:val="tx1"/>
                  </w14:solidFill>
                </w14:textFill>
              </w:rPr>
            </w:pPr>
          </w:p>
          <w:p w14:paraId="635E1DF4">
            <w:pPr>
              <w:pStyle w:val="26"/>
              <w:spacing w:line="360" w:lineRule="auto"/>
              <w:ind w:left="155" w:right="14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线缆敷设</w:t>
            </w:r>
          </w:p>
        </w:tc>
        <w:tc>
          <w:tcPr>
            <w:tcW w:w="3683" w:type="dxa"/>
          </w:tcPr>
          <w:p w14:paraId="2CB003E4">
            <w:pPr>
              <w:pStyle w:val="26"/>
              <w:spacing w:line="360" w:lineRule="auto"/>
              <w:ind w:left="106" w:right="154"/>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检查监控系统线缆的敷设、引入、接续，按照设计图纸等文件进行验收</w:t>
            </w:r>
            <w:r>
              <w:rPr>
                <w:rFonts w:hint="eastAsia"/>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涉隐蔽工程的按照隐蔽工程验收程序进行验收</w:t>
            </w:r>
          </w:p>
        </w:tc>
        <w:tc>
          <w:tcPr>
            <w:tcW w:w="1422" w:type="dxa"/>
          </w:tcPr>
          <w:p w14:paraId="77920B08">
            <w:pPr>
              <w:pStyle w:val="26"/>
              <w:spacing w:before="117" w:line="360" w:lineRule="auto"/>
              <w:ind w:left="124" w:right="111"/>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12" w:type="dxa"/>
          </w:tcPr>
          <w:p w14:paraId="38BE1D81">
            <w:pPr>
              <w:pStyle w:val="26"/>
              <w:spacing w:line="360" w:lineRule="auto"/>
              <w:rPr>
                <w:rFonts w:hint="eastAsia" w:ascii="Times New Roman"/>
                <w:color w:val="000000" w:themeColor="text1"/>
                <w:sz w:val="18"/>
                <w:lang w:eastAsia="zh-CN"/>
                <w14:textFill>
                  <w14:solidFill>
                    <w14:schemeClr w14:val="tx1"/>
                  </w14:solidFill>
                </w14:textFill>
              </w:rPr>
            </w:pPr>
          </w:p>
        </w:tc>
        <w:tc>
          <w:tcPr>
            <w:tcW w:w="1160" w:type="dxa"/>
          </w:tcPr>
          <w:p w14:paraId="707EB168">
            <w:pPr>
              <w:pStyle w:val="26"/>
              <w:spacing w:line="360" w:lineRule="auto"/>
              <w:rPr>
                <w:rFonts w:hint="eastAsia" w:ascii="Times New Roman"/>
                <w:color w:val="000000" w:themeColor="text1"/>
                <w:sz w:val="18"/>
                <w:lang w:eastAsia="zh-CN"/>
                <w14:textFill>
                  <w14:solidFill>
                    <w14:schemeClr w14:val="tx1"/>
                  </w14:solidFill>
                </w14:textFill>
              </w:rPr>
            </w:pPr>
          </w:p>
        </w:tc>
      </w:tr>
      <w:tr w14:paraId="4B24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trPr>
        <w:tc>
          <w:tcPr>
            <w:tcW w:w="490" w:type="dxa"/>
          </w:tcPr>
          <w:p w14:paraId="1B23EE8A">
            <w:pPr>
              <w:pStyle w:val="26"/>
              <w:spacing w:line="360" w:lineRule="auto"/>
              <w:rPr>
                <w:rFonts w:hint="eastAsia" w:ascii="黑体"/>
                <w:color w:val="000000" w:themeColor="text1"/>
                <w:sz w:val="18"/>
                <w:lang w:eastAsia="zh-CN"/>
                <w14:textFill>
                  <w14:solidFill>
                    <w14:schemeClr w14:val="tx1"/>
                  </w14:solidFill>
                </w14:textFill>
              </w:rPr>
            </w:pPr>
          </w:p>
          <w:p w14:paraId="4C82E0D3">
            <w:pPr>
              <w:pStyle w:val="26"/>
              <w:spacing w:line="360" w:lineRule="auto"/>
              <w:rPr>
                <w:rFonts w:hint="eastAsia" w:ascii="黑体"/>
                <w:color w:val="000000" w:themeColor="text1"/>
                <w:sz w:val="18"/>
                <w:lang w:eastAsia="zh-CN"/>
                <w14:textFill>
                  <w14:solidFill>
                    <w14:schemeClr w14:val="tx1"/>
                  </w14:solidFill>
                </w14:textFill>
              </w:rPr>
            </w:pPr>
          </w:p>
          <w:p w14:paraId="53F7DD70">
            <w:pPr>
              <w:pStyle w:val="26"/>
              <w:spacing w:before="124"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830" w:type="dxa"/>
          </w:tcPr>
          <w:p w14:paraId="66F6E2E8">
            <w:pPr>
              <w:pStyle w:val="26"/>
              <w:spacing w:line="360" w:lineRule="auto"/>
              <w:rPr>
                <w:rFonts w:hint="eastAsia" w:ascii="黑体"/>
                <w:color w:val="000000" w:themeColor="text1"/>
                <w:sz w:val="18"/>
                <w14:textFill>
                  <w14:solidFill>
                    <w14:schemeClr w14:val="tx1"/>
                  </w14:solidFill>
                </w14:textFill>
              </w:rPr>
            </w:pPr>
          </w:p>
          <w:p w14:paraId="286BDA97">
            <w:pPr>
              <w:pStyle w:val="26"/>
              <w:spacing w:before="6" w:line="360" w:lineRule="auto"/>
              <w:rPr>
                <w:rFonts w:hint="eastAsia" w:ascii="黑体"/>
                <w:color w:val="000000" w:themeColor="text1"/>
                <w:sz w:val="18"/>
                <w14:textFill>
                  <w14:solidFill>
                    <w14:schemeClr w14:val="tx1"/>
                  </w14:solidFill>
                </w14:textFill>
              </w:rPr>
            </w:pPr>
          </w:p>
          <w:p w14:paraId="4CAD9371">
            <w:pPr>
              <w:pStyle w:val="26"/>
              <w:spacing w:before="1" w:line="360" w:lineRule="auto"/>
              <w:ind w:left="155" w:right="14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系统功能</w:t>
            </w:r>
          </w:p>
        </w:tc>
        <w:tc>
          <w:tcPr>
            <w:tcW w:w="3683" w:type="dxa"/>
          </w:tcPr>
          <w:p w14:paraId="39FE45EB">
            <w:pPr>
              <w:pStyle w:val="26"/>
              <w:spacing w:before="2" w:line="360" w:lineRule="auto"/>
              <w:ind w:left="106" w:right="5"/>
              <w:rPr>
                <w:rFonts w:hint="eastAsia"/>
                <w:color w:val="000000" w:themeColor="text1"/>
                <w:sz w:val="18"/>
                <w:lang w:eastAsia="zh-CN"/>
                <w14:textFill>
                  <w14:solidFill>
                    <w14:schemeClr w14:val="tx1"/>
                  </w14:solidFill>
                </w14:textFill>
              </w:rPr>
            </w:pPr>
            <w:r>
              <w:rPr>
                <w:color w:val="000000" w:themeColor="text1"/>
                <w:spacing w:val="-5"/>
                <w:sz w:val="18"/>
                <w:lang w:eastAsia="zh-CN"/>
                <w14:textFill>
                  <w14:solidFill>
                    <w14:schemeClr w14:val="tx1"/>
                  </w14:solidFill>
                </w14:textFill>
              </w:rPr>
              <w:t>检查充电监控系统、供电监控系统、</w:t>
            </w:r>
            <w:r>
              <w:rPr>
                <w:color w:val="000000" w:themeColor="text1"/>
                <w:sz w:val="18"/>
                <w:lang w:eastAsia="zh-CN"/>
                <w14:textFill>
                  <w14:solidFill>
                    <w14:schemeClr w14:val="tx1"/>
                  </w14:solidFill>
                </w14:textFill>
              </w:rPr>
              <w:t>视频监控系统功能，按照合同和技术协议等文件进行验收，应符合国家现行标准《电动汽车充电站及电池更换站监控系统技术规范》NB/T</w:t>
            </w:r>
          </w:p>
          <w:p w14:paraId="6ACD297A">
            <w:pPr>
              <w:pStyle w:val="26"/>
              <w:spacing w:before="2" w:line="360" w:lineRule="auto"/>
              <w:ind w:left="10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33005 的规定</w:t>
            </w:r>
          </w:p>
        </w:tc>
        <w:tc>
          <w:tcPr>
            <w:tcW w:w="1422" w:type="dxa"/>
          </w:tcPr>
          <w:p w14:paraId="5BBD16BE">
            <w:pPr>
              <w:pStyle w:val="26"/>
              <w:spacing w:line="360" w:lineRule="auto"/>
              <w:rPr>
                <w:rFonts w:hint="eastAsia" w:ascii="黑体"/>
                <w:color w:val="000000" w:themeColor="text1"/>
                <w:sz w:val="18"/>
                <w:lang w:eastAsia="zh-CN"/>
                <w14:textFill>
                  <w14:solidFill>
                    <w14:schemeClr w14:val="tx1"/>
                  </w14:solidFill>
                </w14:textFill>
              </w:rPr>
            </w:pPr>
          </w:p>
          <w:p w14:paraId="001E66BF">
            <w:pPr>
              <w:pStyle w:val="26"/>
              <w:spacing w:before="120" w:line="360" w:lineRule="auto"/>
              <w:ind w:left="124" w:right="111"/>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12" w:type="dxa"/>
          </w:tcPr>
          <w:p w14:paraId="29585A32">
            <w:pPr>
              <w:pStyle w:val="26"/>
              <w:spacing w:line="360" w:lineRule="auto"/>
              <w:rPr>
                <w:rFonts w:hint="eastAsia" w:ascii="Times New Roman"/>
                <w:color w:val="000000" w:themeColor="text1"/>
                <w:sz w:val="18"/>
                <w:lang w:eastAsia="zh-CN"/>
                <w14:textFill>
                  <w14:solidFill>
                    <w14:schemeClr w14:val="tx1"/>
                  </w14:solidFill>
                </w14:textFill>
              </w:rPr>
            </w:pPr>
          </w:p>
        </w:tc>
        <w:tc>
          <w:tcPr>
            <w:tcW w:w="1160" w:type="dxa"/>
          </w:tcPr>
          <w:p w14:paraId="3D88FB78">
            <w:pPr>
              <w:pStyle w:val="26"/>
              <w:spacing w:line="360" w:lineRule="auto"/>
              <w:rPr>
                <w:rFonts w:hint="eastAsia" w:ascii="Times New Roman"/>
                <w:color w:val="000000" w:themeColor="text1"/>
                <w:sz w:val="18"/>
                <w:lang w:eastAsia="zh-CN"/>
                <w14:textFill>
                  <w14:solidFill>
                    <w14:schemeClr w14:val="tx1"/>
                  </w14:solidFill>
                </w14:textFill>
              </w:rPr>
            </w:pPr>
          </w:p>
        </w:tc>
      </w:tr>
      <w:tr w14:paraId="60B3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490" w:type="dxa"/>
          </w:tcPr>
          <w:p w14:paraId="3F5ACD0A">
            <w:pPr>
              <w:pStyle w:val="26"/>
              <w:spacing w:line="360" w:lineRule="auto"/>
              <w:rPr>
                <w:rFonts w:hint="eastAsia" w:ascii="黑体"/>
                <w:color w:val="000000" w:themeColor="text1"/>
                <w:sz w:val="18"/>
                <w:lang w:eastAsia="zh-CN"/>
                <w14:textFill>
                  <w14:solidFill>
                    <w14:schemeClr w14:val="tx1"/>
                  </w14:solidFill>
                </w14:textFill>
              </w:rPr>
            </w:pPr>
          </w:p>
          <w:p w14:paraId="1978D94B">
            <w:pPr>
              <w:pStyle w:val="26"/>
              <w:spacing w:before="7" w:line="360" w:lineRule="auto"/>
              <w:rPr>
                <w:rFonts w:hint="eastAsia" w:ascii="黑体"/>
                <w:color w:val="000000" w:themeColor="text1"/>
                <w:sz w:val="18"/>
                <w:lang w:eastAsia="zh-CN"/>
                <w14:textFill>
                  <w14:solidFill>
                    <w14:schemeClr w14:val="tx1"/>
                  </w14:solidFill>
                </w14:textFill>
              </w:rPr>
            </w:pPr>
          </w:p>
          <w:p w14:paraId="4C34D1DC">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830" w:type="dxa"/>
          </w:tcPr>
          <w:p w14:paraId="2163C6EE">
            <w:pPr>
              <w:pStyle w:val="26"/>
              <w:spacing w:before="118" w:line="360" w:lineRule="auto"/>
              <w:ind w:left="155" w:right="142"/>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与充电设备的通信</w:t>
            </w:r>
          </w:p>
        </w:tc>
        <w:tc>
          <w:tcPr>
            <w:tcW w:w="3683" w:type="dxa"/>
          </w:tcPr>
          <w:p w14:paraId="0BD3626B">
            <w:pPr>
              <w:pStyle w:val="26"/>
              <w:spacing w:before="2" w:line="360" w:lineRule="auto"/>
              <w:ind w:left="106" w:right="154"/>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检查通信协议参数，按照合同和技术协议等文件进行验收，应符合国家现行标准《电动汽车充电站电池更换站监控系统与充换电设备通信协议》NB/T 33007 的规定</w:t>
            </w:r>
          </w:p>
        </w:tc>
        <w:tc>
          <w:tcPr>
            <w:tcW w:w="1422" w:type="dxa"/>
          </w:tcPr>
          <w:p w14:paraId="47736110">
            <w:pPr>
              <w:pStyle w:val="26"/>
              <w:spacing w:before="4" w:line="360" w:lineRule="auto"/>
              <w:rPr>
                <w:rFonts w:hint="eastAsia" w:ascii="黑体"/>
                <w:color w:val="000000" w:themeColor="text1"/>
                <w:sz w:val="18"/>
                <w:lang w:eastAsia="zh-CN"/>
                <w14:textFill>
                  <w14:solidFill>
                    <w14:schemeClr w14:val="tx1"/>
                  </w14:solidFill>
                </w14:textFill>
              </w:rPr>
            </w:pPr>
          </w:p>
          <w:p w14:paraId="305F7383">
            <w:pPr>
              <w:pStyle w:val="26"/>
              <w:spacing w:before="1" w:line="360" w:lineRule="auto"/>
              <w:ind w:left="124" w:right="111"/>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12" w:type="dxa"/>
          </w:tcPr>
          <w:p w14:paraId="58DF341E">
            <w:pPr>
              <w:pStyle w:val="26"/>
              <w:spacing w:line="360" w:lineRule="auto"/>
              <w:rPr>
                <w:rFonts w:hint="eastAsia" w:ascii="Times New Roman"/>
                <w:color w:val="000000" w:themeColor="text1"/>
                <w:sz w:val="18"/>
                <w:lang w:eastAsia="zh-CN"/>
                <w14:textFill>
                  <w14:solidFill>
                    <w14:schemeClr w14:val="tx1"/>
                  </w14:solidFill>
                </w14:textFill>
              </w:rPr>
            </w:pPr>
          </w:p>
        </w:tc>
        <w:tc>
          <w:tcPr>
            <w:tcW w:w="1160" w:type="dxa"/>
          </w:tcPr>
          <w:p w14:paraId="05DF4057">
            <w:pPr>
              <w:pStyle w:val="26"/>
              <w:spacing w:line="360" w:lineRule="auto"/>
              <w:rPr>
                <w:rFonts w:hint="eastAsia" w:ascii="Times New Roman"/>
                <w:color w:val="000000" w:themeColor="text1"/>
                <w:sz w:val="18"/>
                <w:lang w:eastAsia="zh-CN"/>
                <w14:textFill>
                  <w14:solidFill>
                    <w14:schemeClr w14:val="tx1"/>
                  </w14:solidFill>
                </w14:textFill>
              </w:rPr>
            </w:pPr>
          </w:p>
        </w:tc>
      </w:tr>
    </w:tbl>
    <w:p w14:paraId="7129A104">
      <w:pPr>
        <w:pStyle w:val="25"/>
        <w:tabs>
          <w:tab w:val="left" w:pos="1089"/>
        </w:tabs>
        <w:spacing w:before="70" w:line="360" w:lineRule="auto"/>
        <w:ind w:left="1088"/>
        <w:rPr>
          <w:rFonts w:hint="eastAsia"/>
          <w:color w:val="000000" w:themeColor="text1"/>
          <w:sz w:val="21"/>
          <w:lang w:eastAsia="zh-CN"/>
          <w14:textFill>
            <w14:solidFill>
              <w14:schemeClr w14:val="tx1"/>
            </w14:solidFill>
          </w14:textFill>
        </w:rPr>
      </w:pPr>
    </w:p>
    <w:p w14:paraId="65131D06">
      <w:pPr>
        <w:pStyle w:val="25"/>
        <w:tabs>
          <w:tab w:val="left" w:pos="1089"/>
        </w:tabs>
        <w:spacing w:before="70" w:line="360" w:lineRule="auto"/>
        <w:ind w:left="1088"/>
        <w:rPr>
          <w:rFonts w:hint="eastAsia"/>
          <w:color w:val="000000" w:themeColor="text1"/>
          <w:sz w:val="21"/>
          <w:lang w:eastAsia="zh-CN"/>
          <w14:textFill>
            <w14:solidFill>
              <w14:schemeClr w14:val="tx1"/>
            </w14:solidFill>
          </w14:textFill>
        </w:rPr>
      </w:pPr>
    </w:p>
    <w:p w14:paraId="294D51B6">
      <w:pPr>
        <w:pStyle w:val="25"/>
        <w:tabs>
          <w:tab w:val="left" w:pos="1089"/>
        </w:tabs>
        <w:spacing w:before="70" w:line="360" w:lineRule="auto"/>
        <w:ind w:left="1088"/>
        <w:rPr>
          <w:rFonts w:hint="eastAsia"/>
          <w:color w:val="000000" w:themeColor="text1"/>
          <w:sz w:val="21"/>
          <w:lang w:eastAsia="zh-CN"/>
          <w14:textFill>
            <w14:solidFill>
              <w14:schemeClr w14:val="tx1"/>
            </w14:solidFill>
          </w14:textFill>
        </w:rPr>
      </w:pPr>
    </w:p>
    <w:p w14:paraId="1644877D">
      <w:pPr>
        <w:pStyle w:val="25"/>
        <w:tabs>
          <w:tab w:val="left" w:pos="1089"/>
        </w:tabs>
        <w:spacing w:before="70" w:line="360" w:lineRule="auto"/>
        <w:ind w:left="1088"/>
        <w:rPr>
          <w:rFonts w:hint="eastAsia"/>
          <w:color w:val="000000" w:themeColor="text1"/>
          <w:sz w:val="21"/>
          <w:lang w:eastAsia="zh-CN"/>
          <w14:textFill>
            <w14:solidFill>
              <w14:schemeClr w14:val="tx1"/>
            </w14:solidFill>
          </w14:textFill>
        </w:rPr>
      </w:pPr>
    </w:p>
    <w:p w14:paraId="5E0E8E1D">
      <w:pPr>
        <w:pStyle w:val="25"/>
        <w:tabs>
          <w:tab w:val="left" w:pos="1089"/>
        </w:tabs>
        <w:spacing w:before="70" w:line="360" w:lineRule="auto"/>
        <w:ind w:left="1088"/>
        <w:rPr>
          <w:rFonts w:hint="eastAsia"/>
          <w:color w:val="000000" w:themeColor="text1"/>
          <w:sz w:val="21"/>
          <w:lang w:eastAsia="zh-CN"/>
          <w14:textFill>
            <w14:solidFill>
              <w14:schemeClr w14:val="tx1"/>
            </w14:solidFill>
          </w14:textFill>
        </w:rPr>
      </w:pPr>
    </w:p>
    <w:p w14:paraId="6F6EE837">
      <w:pPr>
        <w:pStyle w:val="25"/>
        <w:numPr>
          <w:ilvl w:val="2"/>
          <w:numId w:val="5"/>
        </w:numPr>
        <w:tabs>
          <w:tab w:val="left" w:pos="1089"/>
        </w:tabs>
        <w:spacing w:before="70" w:line="360" w:lineRule="auto"/>
        <w:ind w:left="1088" w:hanging="577"/>
        <w:jc w:val="left"/>
        <w:rPr>
          <w:rFonts w:hint="eastAsia"/>
          <w:color w:val="000000" w:themeColor="text1"/>
          <w:sz w:val="21"/>
          <w:lang w:eastAsia="zh-CN"/>
          <w14:textFill>
            <w14:solidFill>
              <w14:schemeClr w14:val="tx1"/>
            </w14:solidFill>
          </w14:textFill>
        </w:rPr>
      </w:pPr>
      <w:r>
        <w:rPr>
          <w:color w:val="000000" w:themeColor="text1"/>
          <w:spacing w:val="-5"/>
          <w:sz w:val="21"/>
          <w:lang w:eastAsia="zh-CN"/>
          <w14:textFill>
            <w14:solidFill>
              <w14:schemeClr w14:val="tx1"/>
            </w14:solidFill>
          </w14:textFill>
        </w:rPr>
        <w:t xml:space="preserve">土建及配套验收应符合表 </w:t>
      </w:r>
      <w:r>
        <w:rPr>
          <w:color w:val="000000" w:themeColor="text1"/>
          <w:sz w:val="21"/>
          <w:lang w:eastAsia="zh-CN"/>
          <w14:textFill>
            <w14:solidFill>
              <w14:schemeClr w14:val="tx1"/>
            </w14:solidFill>
          </w14:textFill>
        </w:rPr>
        <w:t>A.0.4</w:t>
      </w:r>
      <w:r>
        <w:rPr>
          <w:color w:val="000000" w:themeColor="text1"/>
          <w:spacing w:val="-12"/>
          <w:sz w:val="21"/>
          <w:lang w:eastAsia="zh-CN"/>
          <w14:textFill>
            <w14:solidFill>
              <w14:schemeClr w14:val="tx1"/>
            </w14:solidFill>
          </w14:textFill>
        </w:rPr>
        <w:t xml:space="preserve"> 的规定。</w:t>
      </w:r>
    </w:p>
    <w:p w14:paraId="0CCF8596">
      <w:pPr>
        <w:pStyle w:val="8"/>
        <w:spacing w:before="43" w:after="22" w:line="360" w:lineRule="auto"/>
        <w:ind w:right="340"/>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 A.0.4 土建及配套验收</w:t>
      </w:r>
    </w:p>
    <w:tbl>
      <w:tblPr>
        <w:tblStyle w:val="24"/>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770"/>
        <w:gridCol w:w="4251"/>
        <w:gridCol w:w="1395"/>
        <w:gridCol w:w="620"/>
        <w:gridCol w:w="615"/>
      </w:tblGrid>
      <w:tr w14:paraId="0F03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506" w:type="dxa"/>
          </w:tcPr>
          <w:p w14:paraId="10448BDC">
            <w:pPr>
              <w:pStyle w:val="26"/>
              <w:spacing w:before="5" w:line="360" w:lineRule="auto"/>
              <w:rPr>
                <w:rFonts w:hint="eastAsia" w:ascii="黑体"/>
                <w:color w:val="000000" w:themeColor="text1"/>
                <w:sz w:val="18"/>
                <w14:textFill>
                  <w14:solidFill>
                    <w14:schemeClr w14:val="tx1"/>
                  </w14:solidFill>
                </w14:textFill>
              </w:rPr>
            </w:pPr>
          </w:p>
          <w:p w14:paraId="30B62B86">
            <w:pPr>
              <w:pStyle w:val="26"/>
              <w:spacing w:line="360" w:lineRule="auto"/>
              <w:ind w:left="107" w:right="11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770" w:type="dxa"/>
          </w:tcPr>
          <w:p w14:paraId="57B07AC9">
            <w:pPr>
              <w:pStyle w:val="26"/>
              <w:spacing w:before="5" w:line="360" w:lineRule="auto"/>
              <w:rPr>
                <w:rFonts w:hint="eastAsia" w:ascii="黑体"/>
                <w:color w:val="000000" w:themeColor="text1"/>
                <w:sz w:val="18"/>
                <w14:textFill>
                  <w14:solidFill>
                    <w14:schemeClr w14:val="tx1"/>
                  </w14:solidFill>
                </w14:textFill>
              </w:rPr>
            </w:pPr>
          </w:p>
          <w:p w14:paraId="28635952">
            <w:pPr>
              <w:pStyle w:val="26"/>
              <w:spacing w:line="360" w:lineRule="auto"/>
              <w:ind w:left="106" w:right="14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验收项目</w:t>
            </w:r>
          </w:p>
        </w:tc>
        <w:tc>
          <w:tcPr>
            <w:tcW w:w="4251" w:type="dxa"/>
          </w:tcPr>
          <w:p w14:paraId="066672A3">
            <w:pPr>
              <w:pStyle w:val="26"/>
              <w:spacing w:line="360" w:lineRule="auto"/>
              <w:rPr>
                <w:rFonts w:hint="eastAsia" w:ascii="黑体"/>
                <w:color w:val="000000" w:themeColor="text1"/>
                <w:sz w:val="18"/>
                <w14:textFill>
                  <w14:solidFill>
                    <w14:schemeClr w14:val="tx1"/>
                  </w14:solidFill>
                </w14:textFill>
              </w:rPr>
            </w:pPr>
          </w:p>
          <w:p w14:paraId="23489482">
            <w:pPr>
              <w:pStyle w:val="26"/>
              <w:spacing w:before="120" w:line="360" w:lineRule="auto"/>
              <w:ind w:left="1343" w:right="1334"/>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验收要求</w:t>
            </w:r>
          </w:p>
        </w:tc>
        <w:tc>
          <w:tcPr>
            <w:tcW w:w="1395" w:type="dxa"/>
          </w:tcPr>
          <w:p w14:paraId="32760908">
            <w:pPr>
              <w:pStyle w:val="26"/>
              <w:spacing w:line="360" w:lineRule="auto"/>
              <w:rPr>
                <w:rFonts w:hint="eastAsia" w:ascii="黑体"/>
                <w:color w:val="000000" w:themeColor="text1"/>
                <w:sz w:val="18"/>
                <w14:textFill>
                  <w14:solidFill>
                    <w14:schemeClr w14:val="tx1"/>
                  </w14:solidFill>
                </w14:textFill>
              </w:rPr>
            </w:pPr>
          </w:p>
          <w:p w14:paraId="75454E85">
            <w:pPr>
              <w:pStyle w:val="26"/>
              <w:spacing w:before="120" w:line="360" w:lineRule="auto"/>
              <w:ind w:left="20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验收方法</w:t>
            </w:r>
          </w:p>
        </w:tc>
        <w:tc>
          <w:tcPr>
            <w:tcW w:w="620" w:type="dxa"/>
          </w:tcPr>
          <w:p w14:paraId="7EE2439E">
            <w:pPr>
              <w:pStyle w:val="26"/>
              <w:spacing w:before="3" w:line="360" w:lineRule="auto"/>
              <w:ind w:left="107" w:right="203"/>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验收记录</w:t>
            </w:r>
          </w:p>
        </w:tc>
        <w:tc>
          <w:tcPr>
            <w:tcW w:w="615" w:type="dxa"/>
          </w:tcPr>
          <w:p w14:paraId="4948F59D">
            <w:pPr>
              <w:pStyle w:val="26"/>
              <w:spacing w:before="3" w:line="360" w:lineRule="auto"/>
              <w:ind w:left="108" w:right="198"/>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验收结论</w:t>
            </w:r>
          </w:p>
        </w:tc>
      </w:tr>
      <w:tr w14:paraId="1A344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506" w:type="dxa"/>
          </w:tcPr>
          <w:p w14:paraId="12750187">
            <w:pPr>
              <w:pStyle w:val="26"/>
              <w:spacing w:line="360" w:lineRule="auto"/>
              <w:rPr>
                <w:rFonts w:hint="eastAsia" w:ascii="黑体"/>
                <w:color w:val="000000" w:themeColor="text1"/>
                <w:sz w:val="18"/>
                <w14:textFill>
                  <w14:solidFill>
                    <w14:schemeClr w14:val="tx1"/>
                  </w14:solidFill>
                </w14:textFill>
              </w:rPr>
            </w:pPr>
          </w:p>
          <w:p w14:paraId="2DC863F2">
            <w:pPr>
              <w:pStyle w:val="26"/>
              <w:spacing w:before="6" w:line="360" w:lineRule="auto"/>
              <w:rPr>
                <w:rFonts w:hint="eastAsia" w:ascii="黑体"/>
                <w:color w:val="000000" w:themeColor="text1"/>
                <w:sz w:val="18"/>
                <w14:textFill>
                  <w14:solidFill>
                    <w14:schemeClr w14:val="tx1"/>
                  </w14:solidFill>
                </w14:textFill>
              </w:rPr>
            </w:pPr>
          </w:p>
          <w:p w14:paraId="7BAF14D3">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770" w:type="dxa"/>
          </w:tcPr>
          <w:p w14:paraId="06BEE1A9">
            <w:pPr>
              <w:pStyle w:val="26"/>
              <w:spacing w:line="360" w:lineRule="auto"/>
              <w:rPr>
                <w:rFonts w:hint="eastAsia" w:ascii="黑体"/>
                <w:color w:val="000000" w:themeColor="text1"/>
                <w:sz w:val="18"/>
                <w14:textFill>
                  <w14:solidFill>
                    <w14:schemeClr w14:val="tx1"/>
                  </w14:solidFill>
                </w14:textFill>
              </w:rPr>
            </w:pPr>
          </w:p>
          <w:p w14:paraId="63E3BF5F">
            <w:pPr>
              <w:pStyle w:val="26"/>
              <w:spacing w:before="119" w:line="360" w:lineRule="auto"/>
              <w:ind w:left="130" w:right="12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土建工程</w:t>
            </w:r>
          </w:p>
        </w:tc>
        <w:tc>
          <w:tcPr>
            <w:tcW w:w="4251" w:type="dxa"/>
          </w:tcPr>
          <w:p w14:paraId="33319B72">
            <w:pPr>
              <w:pStyle w:val="26"/>
              <w:spacing w:before="2" w:line="360" w:lineRule="auto"/>
              <w:ind w:left="108" w:right="9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核对充电基础设施相关建筑物土建工程实际施工结果与设计图纸等文件是否相</w:t>
            </w:r>
            <w:r>
              <w:rPr>
                <w:color w:val="000000" w:themeColor="text1"/>
                <w:spacing w:val="-4"/>
                <w:sz w:val="18"/>
                <w:lang w:eastAsia="zh-CN"/>
                <w14:textFill>
                  <w14:solidFill>
                    <w14:schemeClr w14:val="tx1"/>
                  </w14:solidFill>
                </w14:textFill>
              </w:rPr>
              <w:t>符，检查施工记录，应符合现行国家标准</w:t>
            </w:r>
            <w:r>
              <w:rPr>
                <w:color w:val="000000" w:themeColor="text1"/>
                <w:sz w:val="18"/>
                <w:lang w:eastAsia="zh-CN"/>
                <w14:textFill>
                  <w14:solidFill>
                    <w14:schemeClr w14:val="tx1"/>
                  </w14:solidFill>
                </w14:textFill>
              </w:rPr>
              <w:t>《建筑工程施工质量验收统一标准》GB50300 的规定</w:t>
            </w:r>
          </w:p>
        </w:tc>
        <w:tc>
          <w:tcPr>
            <w:tcW w:w="1395" w:type="dxa"/>
          </w:tcPr>
          <w:p w14:paraId="11252887">
            <w:pPr>
              <w:pStyle w:val="26"/>
              <w:spacing w:before="4" w:line="360" w:lineRule="auto"/>
              <w:rPr>
                <w:rFonts w:hint="eastAsia" w:ascii="黑体"/>
                <w:color w:val="000000" w:themeColor="text1"/>
                <w:sz w:val="18"/>
                <w:lang w:eastAsia="zh-CN"/>
                <w14:textFill>
                  <w14:solidFill>
                    <w14:schemeClr w14:val="tx1"/>
                  </w14:solidFill>
                </w14:textFill>
              </w:rPr>
            </w:pPr>
          </w:p>
          <w:p w14:paraId="59907ACA">
            <w:pPr>
              <w:pStyle w:val="26"/>
              <w:spacing w:line="360" w:lineRule="auto"/>
              <w:ind w:left="116" w:right="103"/>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0" w:type="dxa"/>
          </w:tcPr>
          <w:p w14:paraId="16C3769F">
            <w:pPr>
              <w:pStyle w:val="26"/>
              <w:spacing w:line="360" w:lineRule="auto"/>
              <w:rPr>
                <w:rFonts w:hint="eastAsia" w:ascii="Times New Roman"/>
                <w:color w:val="000000" w:themeColor="text1"/>
                <w:sz w:val="18"/>
                <w:lang w:eastAsia="zh-CN"/>
                <w14:textFill>
                  <w14:solidFill>
                    <w14:schemeClr w14:val="tx1"/>
                  </w14:solidFill>
                </w14:textFill>
              </w:rPr>
            </w:pPr>
          </w:p>
        </w:tc>
        <w:tc>
          <w:tcPr>
            <w:tcW w:w="615" w:type="dxa"/>
          </w:tcPr>
          <w:p w14:paraId="63AA6011">
            <w:pPr>
              <w:pStyle w:val="26"/>
              <w:spacing w:line="360" w:lineRule="auto"/>
              <w:rPr>
                <w:rFonts w:hint="eastAsia" w:ascii="Times New Roman"/>
                <w:color w:val="000000" w:themeColor="text1"/>
                <w:sz w:val="18"/>
                <w:lang w:eastAsia="zh-CN"/>
                <w14:textFill>
                  <w14:solidFill>
                    <w14:schemeClr w14:val="tx1"/>
                  </w14:solidFill>
                </w14:textFill>
              </w:rPr>
            </w:pPr>
          </w:p>
        </w:tc>
      </w:tr>
      <w:tr w14:paraId="2200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506" w:type="dxa"/>
          </w:tcPr>
          <w:p w14:paraId="63E48850">
            <w:pPr>
              <w:pStyle w:val="26"/>
              <w:spacing w:line="360" w:lineRule="auto"/>
              <w:rPr>
                <w:rFonts w:hint="eastAsia" w:ascii="黑体"/>
                <w:color w:val="000000" w:themeColor="text1"/>
                <w:sz w:val="18"/>
                <w:lang w:eastAsia="zh-CN"/>
                <w14:textFill>
                  <w14:solidFill>
                    <w14:schemeClr w14:val="tx1"/>
                  </w14:solidFill>
                </w14:textFill>
              </w:rPr>
            </w:pPr>
          </w:p>
          <w:p w14:paraId="514E3FCD">
            <w:pPr>
              <w:pStyle w:val="26"/>
              <w:spacing w:before="118"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770" w:type="dxa"/>
          </w:tcPr>
          <w:p w14:paraId="41F2740A">
            <w:pPr>
              <w:pStyle w:val="26"/>
              <w:spacing w:before="3" w:line="360" w:lineRule="auto"/>
              <w:rPr>
                <w:rFonts w:hint="eastAsia" w:ascii="黑体"/>
                <w:color w:val="000000" w:themeColor="text1"/>
                <w:sz w:val="18"/>
                <w14:textFill>
                  <w14:solidFill>
                    <w14:schemeClr w14:val="tx1"/>
                  </w14:solidFill>
                </w14:textFill>
              </w:rPr>
            </w:pPr>
          </w:p>
          <w:p w14:paraId="0D5A71F0">
            <w:pPr>
              <w:pStyle w:val="26"/>
              <w:spacing w:line="360" w:lineRule="auto"/>
              <w:ind w:left="222" w:right="122" w:hanging="9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钢结构</w:t>
            </w:r>
          </w:p>
        </w:tc>
        <w:tc>
          <w:tcPr>
            <w:tcW w:w="4251" w:type="dxa"/>
          </w:tcPr>
          <w:p w14:paraId="61D1B08B">
            <w:pPr>
              <w:pStyle w:val="26"/>
              <w:spacing w:before="1" w:line="360" w:lineRule="auto"/>
              <w:ind w:left="108" w:right="9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核对钢结构的实际施工结果与设计图纸</w:t>
            </w:r>
            <w:r>
              <w:rPr>
                <w:color w:val="000000" w:themeColor="text1"/>
                <w:spacing w:val="-3"/>
                <w:sz w:val="18"/>
                <w:lang w:eastAsia="zh-CN"/>
                <w14:textFill>
                  <w14:solidFill>
                    <w14:schemeClr w14:val="tx1"/>
                  </w14:solidFill>
                </w14:textFill>
              </w:rPr>
              <w:t>等文件是否相符，检查施工记录，应符合现行国家标准《钢结构工程施工质量验收</w:t>
            </w:r>
            <w:r>
              <w:rPr>
                <w:color w:val="000000" w:themeColor="text1"/>
                <w:sz w:val="18"/>
                <w:lang w:eastAsia="zh-CN"/>
                <w14:textFill>
                  <w14:solidFill>
                    <w14:schemeClr w14:val="tx1"/>
                  </w14:solidFill>
                </w14:textFill>
              </w:rPr>
              <w:t>规范》GB 50205 的规定</w:t>
            </w:r>
          </w:p>
        </w:tc>
        <w:tc>
          <w:tcPr>
            <w:tcW w:w="1395" w:type="dxa"/>
          </w:tcPr>
          <w:p w14:paraId="446EB2B7">
            <w:pPr>
              <w:pStyle w:val="26"/>
              <w:spacing w:before="116" w:line="360" w:lineRule="auto"/>
              <w:ind w:left="116" w:right="103"/>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0" w:type="dxa"/>
          </w:tcPr>
          <w:p w14:paraId="65CAF7BC">
            <w:pPr>
              <w:pStyle w:val="26"/>
              <w:spacing w:line="360" w:lineRule="auto"/>
              <w:rPr>
                <w:rFonts w:hint="eastAsia" w:ascii="Times New Roman"/>
                <w:color w:val="000000" w:themeColor="text1"/>
                <w:sz w:val="18"/>
                <w:lang w:eastAsia="zh-CN"/>
                <w14:textFill>
                  <w14:solidFill>
                    <w14:schemeClr w14:val="tx1"/>
                  </w14:solidFill>
                </w14:textFill>
              </w:rPr>
            </w:pPr>
          </w:p>
        </w:tc>
        <w:tc>
          <w:tcPr>
            <w:tcW w:w="615" w:type="dxa"/>
          </w:tcPr>
          <w:p w14:paraId="368EDEA9">
            <w:pPr>
              <w:pStyle w:val="26"/>
              <w:spacing w:line="360" w:lineRule="auto"/>
              <w:rPr>
                <w:rFonts w:hint="eastAsia" w:ascii="Times New Roman"/>
                <w:color w:val="000000" w:themeColor="text1"/>
                <w:sz w:val="18"/>
                <w:lang w:eastAsia="zh-CN"/>
                <w14:textFill>
                  <w14:solidFill>
                    <w14:schemeClr w14:val="tx1"/>
                  </w14:solidFill>
                </w14:textFill>
              </w:rPr>
            </w:pPr>
          </w:p>
        </w:tc>
      </w:tr>
      <w:tr w14:paraId="21502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5" w:hRule="atLeast"/>
        </w:trPr>
        <w:tc>
          <w:tcPr>
            <w:tcW w:w="506" w:type="dxa"/>
          </w:tcPr>
          <w:p w14:paraId="10FD0147">
            <w:pPr>
              <w:pStyle w:val="26"/>
              <w:spacing w:line="360" w:lineRule="auto"/>
              <w:rPr>
                <w:rFonts w:hint="eastAsia" w:ascii="黑体"/>
                <w:color w:val="000000" w:themeColor="text1"/>
                <w:sz w:val="18"/>
                <w:lang w:eastAsia="zh-CN"/>
                <w14:textFill>
                  <w14:solidFill>
                    <w14:schemeClr w14:val="tx1"/>
                  </w14:solidFill>
                </w14:textFill>
              </w:rPr>
            </w:pPr>
          </w:p>
          <w:p w14:paraId="5526C92C">
            <w:pPr>
              <w:pStyle w:val="26"/>
              <w:spacing w:before="4" w:line="360" w:lineRule="auto"/>
              <w:rPr>
                <w:rFonts w:hint="eastAsia" w:ascii="黑体"/>
                <w:color w:val="000000" w:themeColor="text1"/>
                <w:sz w:val="18"/>
                <w:lang w:eastAsia="zh-CN"/>
                <w14:textFill>
                  <w14:solidFill>
                    <w14:schemeClr w14:val="tx1"/>
                  </w14:solidFill>
                </w14:textFill>
              </w:rPr>
            </w:pPr>
          </w:p>
          <w:p w14:paraId="4C0088A8">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770" w:type="dxa"/>
          </w:tcPr>
          <w:p w14:paraId="4B876F8B">
            <w:pPr>
              <w:pStyle w:val="26"/>
              <w:spacing w:line="360" w:lineRule="auto"/>
              <w:rPr>
                <w:rFonts w:hint="eastAsia" w:ascii="黑体"/>
                <w:color w:val="000000" w:themeColor="text1"/>
                <w:sz w:val="18"/>
                <w14:textFill>
                  <w14:solidFill>
                    <w14:schemeClr w14:val="tx1"/>
                  </w14:solidFill>
                </w14:textFill>
              </w:rPr>
            </w:pPr>
          </w:p>
          <w:p w14:paraId="25CF1186">
            <w:pPr>
              <w:pStyle w:val="26"/>
              <w:spacing w:before="120" w:line="360" w:lineRule="auto"/>
              <w:ind w:left="130" w:right="12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通风系统</w:t>
            </w:r>
          </w:p>
        </w:tc>
        <w:tc>
          <w:tcPr>
            <w:tcW w:w="4251" w:type="dxa"/>
          </w:tcPr>
          <w:p w14:paraId="13DFF5FC">
            <w:pPr>
              <w:pStyle w:val="26"/>
              <w:spacing w:line="360" w:lineRule="auto"/>
              <w:ind w:left="108" w:right="9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核对通风系统实际施工结果与设计图纸</w:t>
            </w:r>
            <w:r>
              <w:rPr>
                <w:color w:val="000000" w:themeColor="text1"/>
                <w:spacing w:val="-3"/>
                <w:sz w:val="18"/>
                <w:lang w:eastAsia="zh-CN"/>
                <w14:textFill>
                  <w14:solidFill>
                    <w14:schemeClr w14:val="tx1"/>
                  </w14:solidFill>
                </w14:textFill>
              </w:rPr>
              <w:t>等文件是否相符，检查施工记录，应符合</w:t>
            </w:r>
            <w:r>
              <w:rPr>
                <w:color w:val="000000" w:themeColor="text1"/>
                <w:sz w:val="18"/>
                <w:lang w:eastAsia="zh-CN"/>
                <w14:textFill>
                  <w14:solidFill>
                    <w14:schemeClr w14:val="tx1"/>
                  </w14:solidFill>
                </w14:textFill>
              </w:rPr>
              <w:t>现行国家标准《通风与空调工程施工规</w:t>
            </w:r>
            <w:r>
              <w:rPr>
                <w:color w:val="000000" w:themeColor="text1"/>
                <w:spacing w:val="-3"/>
                <w:sz w:val="18"/>
                <w:lang w:eastAsia="zh-CN"/>
                <w14:textFill>
                  <w14:solidFill>
                    <w14:schemeClr w14:val="tx1"/>
                  </w14:solidFill>
                </w14:textFill>
              </w:rPr>
              <w:t>范》</w:t>
            </w:r>
            <w:r>
              <w:rPr>
                <w:color w:val="000000" w:themeColor="text1"/>
                <w:sz w:val="18"/>
                <w:lang w:eastAsia="zh-CN"/>
                <w14:textFill>
                  <w14:solidFill>
                    <w14:schemeClr w14:val="tx1"/>
                  </w14:solidFill>
                </w14:textFill>
              </w:rPr>
              <w:t>GB 50738</w:t>
            </w:r>
            <w:r>
              <w:rPr>
                <w:color w:val="000000" w:themeColor="text1"/>
                <w:spacing w:val="-9"/>
                <w:sz w:val="18"/>
                <w:lang w:eastAsia="zh-CN"/>
                <w14:textFill>
                  <w14:solidFill>
                    <w14:schemeClr w14:val="tx1"/>
                  </w14:solidFill>
                </w14:textFill>
              </w:rPr>
              <w:t xml:space="preserve"> 和《通风与空调工程施工质</w:t>
            </w:r>
            <w:r>
              <w:rPr>
                <w:color w:val="000000" w:themeColor="text1"/>
                <w:sz w:val="18"/>
                <w:lang w:eastAsia="zh-CN"/>
                <w14:textFill>
                  <w14:solidFill>
                    <w14:schemeClr w14:val="tx1"/>
                  </w14:solidFill>
                </w14:textFill>
              </w:rPr>
              <w:t>量验收规范》GB 50243 的规定</w:t>
            </w:r>
          </w:p>
        </w:tc>
        <w:tc>
          <w:tcPr>
            <w:tcW w:w="1395" w:type="dxa"/>
          </w:tcPr>
          <w:p w14:paraId="11EC6FC9">
            <w:pPr>
              <w:pStyle w:val="26"/>
              <w:spacing w:before="2" w:line="360" w:lineRule="auto"/>
              <w:rPr>
                <w:rFonts w:hint="eastAsia" w:ascii="黑体"/>
                <w:color w:val="000000" w:themeColor="text1"/>
                <w:sz w:val="18"/>
                <w:lang w:eastAsia="zh-CN"/>
                <w14:textFill>
                  <w14:solidFill>
                    <w14:schemeClr w14:val="tx1"/>
                  </w14:solidFill>
                </w14:textFill>
              </w:rPr>
            </w:pPr>
          </w:p>
          <w:p w14:paraId="36891E14">
            <w:pPr>
              <w:pStyle w:val="26"/>
              <w:spacing w:line="360" w:lineRule="auto"/>
              <w:ind w:left="116" w:right="103"/>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0" w:type="dxa"/>
          </w:tcPr>
          <w:p w14:paraId="4553B79D">
            <w:pPr>
              <w:pStyle w:val="26"/>
              <w:spacing w:line="360" w:lineRule="auto"/>
              <w:rPr>
                <w:rFonts w:hint="eastAsia" w:ascii="Times New Roman"/>
                <w:color w:val="000000" w:themeColor="text1"/>
                <w:sz w:val="18"/>
                <w:lang w:eastAsia="zh-CN"/>
                <w14:textFill>
                  <w14:solidFill>
                    <w14:schemeClr w14:val="tx1"/>
                  </w14:solidFill>
                </w14:textFill>
              </w:rPr>
            </w:pPr>
          </w:p>
        </w:tc>
        <w:tc>
          <w:tcPr>
            <w:tcW w:w="615" w:type="dxa"/>
          </w:tcPr>
          <w:p w14:paraId="37B7CD6A">
            <w:pPr>
              <w:pStyle w:val="26"/>
              <w:spacing w:line="360" w:lineRule="auto"/>
              <w:rPr>
                <w:rFonts w:hint="eastAsia" w:ascii="Times New Roman"/>
                <w:color w:val="000000" w:themeColor="text1"/>
                <w:sz w:val="18"/>
                <w:lang w:eastAsia="zh-CN"/>
                <w14:textFill>
                  <w14:solidFill>
                    <w14:schemeClr w14:val="tx1"/>
                  </w14:solidFill>
                </w14:textFill>
              </w:rPr>
            </w:pPr>
          </w:p>
        </w:tc>
      </w:tr>
      <w:tr w14:paraId="3F5F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506" w:type="dxa"/>
          </w:tcPr>
          <w:p w14:paraId="1B8EBADA">
            <w:pPr>
              <w:pStyle w:val="26"/>
              <w:spacing w:line="360" w:lineRule="auto"/>
              <w:rPr>
                <w:rFonts w:hint="eastAsia" w:ascii="黑体"/>
                <w:color w:val="000000" w:themeColor="text1"/>
                <w:sz w:val="18"/>
                <w:lang w:eastAsia="zh-CN"/>
                <w14:textFill>
                  <w14:solidFill>
                    <w14:schemeClr w14:val="tx1"/>
                  </w14:solidFill>
                </w14:textFill>
              </w:rPr>
            </w:pPr>
          </w:p>
          <w:p w14:paraId="4DA30FD7">
            <w:pPr>
              <w:pStyle w:val="26"/>
              <w:spacing w:before="119"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770" w:type="dxa"/>
          </w:tcPr>
          <w:p w14:paraId="03A3925C">
            <w:pPr>
              <w:pStyle w:val="26"/>
              <w:spacing w:before="117" w:line="360" w:lineRule="auto"/>
              <w:ind w:left="130" w:right="122"/>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给排水设施</w:t>
            </w:r>
          </w:p>
        </w:tc>
        <w:tc>
          <w:tcPr>
            <w:tcW w:w="4251" w:type="dxa"/>
          </w:tcPr>
          <w:p w14:paraId="35329270">
            <w:pPr>
              <w:pStyle w:val="26"/>
              <w:spacing w:before="2" w:line="360" w:lineRule="auto"/>
              <w:ind w:left="108" w:right="9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核对给排水设施的施工结果与设计图纸</w:t>
            </w:r>
            <w:r>
              <w:rPr>
                <w:color w:val="000000" w:themeColor="text1"/>
                <w:spacing w:val="-3"/>
                <w:sz w:val="18"/>
                <w:lang w:eastAsia="zh-CN"/>
                <w14:textFill>
                  <w14:solidFill>
                    <w14:schemeClr w14:val="tx1"/>
                  </w14:solidFill>
                </w14:textFill>
              </w:rPr>
              <w:t>等文件是否相符，检查施工记录，应符合现行国家标准《给水排水管道工程施工及</w:t>
            </w:r>
            <w:r>
              <w:rPr>
                <w:color w:val="000000" w:themeColor="text1"/>
                <w:sz w:val="18"/>
                <w:lang w:eastAsia="zh-CN"/>
                <w14:textFill>
                  <w14:solidFill>
                    <w14:schemeClr w14:val="tx1"/>
                  </w14:solidFill>
                </w14:textFill>
              </w:rPr>
              <w:t>验收规范》GB 50268 的规定</w:t>
            </w:r>
          </w:p>
        </w:tc>
        <w:tc>
          <w:tcPr>
            <w:tcW w:w="1395" w:type="dxa"/>
          </w:tcPr>
          <w:p w14:paraId="7028A34F">
            <w:pPr>
              <w:pStyle w:val="26"/>
              <w:spacing w:before="117" w:line="360" w:lineRule="auto"/>
              <w:ind w:left="106" w:right="113"/>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620" w:type="dxa"/>
          </w:tcPr>
          <w:p w14:paraId="620DF89F">
            <w:pPr>
              <w:pStyle w:val="26"/>
              <w:spacing w:line="360" w:lineRule="auto"/>
              <w:rPr>
                <w:rFonts w:hint="eastAsia" w:ascii="Times New Roman"/>
                <w:color w:val="000000" w:themeColor="text1"/>
                <w:sz w:val="18"/>
                <w:lang w:eastAsia="zh-CN"/>
                <w14:textFill>
                  <w14:solidFill>
                    <w14:schemeClr w14:val="tx1"/>
                  </w14:solidFill>
                </w14:textFill>
              </w:rPr>
            </w:pPr>
          </w:p>
        </w:tc>
        <w:tc>
          <w:tcPr>
            <w:tcW w:w="615" w:type="dxa"/>
          </w:tcPr>
          <w:p w14:paraId="4D07CD65">
            <w:pPr>
              <w:pStyle w:val="26"/>
              <w:spacing w:line="360" w:lineRule="auto"/>
              <w:rPr>
                <w:rFonts w:hint="eastAsia" w:ascii="Times New Roman"/>
                <w:color w:val="000000" w:themeColor="text1"/>
                <w:sz w:val="18"/>
                <w:lang w:eastAsia="zh-CN"/>
                <w14:textFill>
                  <w14:solidFill>
                    <w14:schemeClr w14:val="tx1"/>
                  </w14:solidFill>
                </w14:textFill>
              </w:rPr>
            </w:pPr>
          </w:p>
        </w:tc>
      </w:tr>
    </w:tbl>
    <w:p w14:paraId="4A52696B">
      <w:pPr>
        <w:spacing w:line="360" w:lineRule="auto"/>
        <w:rPr>
          <w:rFonts w:hint="eastAsia" w:ascii="Times New Roman"/>
          <w:color w:val="000000" w:themeColor="text1"/>
          <w:sz w:val="18"/>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56A2FCB2">
      <w:pPr>
        <w:pStyle w:val="8"/>
        <w:spacing w:before="6" w:line="360" w:lineRule="auto"/>
        <w:rPr>
          <w:rFonts w:hint="eastAsia" w:ascii="黑体"/>
          <w:color w:val="000000" w:themeColor="text1"/>
          <w:sz w:val="20"/>
          <w:lang w:eastAsia="zh-CN"/>
          <w14:textFill>
            <w14:solidFill>
              <w14:schemeClr w14:val="tx1"/>
            </w14:solidFill>
          </w14:textFill>
        </w:rPr>
      </w:pPr>
    </w:p>
    <w:p w14:paraId="45C515CD">
      <w:pPr>
        <w:pStyle w:val="8"/>
        <w:spacing w:before="70" w:after="23" w:line="360" w:lineRule="auto"/>
        <w:ind w:right="902"/>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续表 A.0.4</w:t>
      </w:r>
    </w:p>
    <w:tbl>
      <w:tblPr>
        <w:tblStyle w:val="2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671"/>
        <w:gridCol w:w="4521"/>
        <w:gridCol w:w="1202"/>
        <w:gridCol w:w="566"/>
        <w:gridCol w:w="694"/>
      </w:tblGrid>
      <w:tr w14:paraId="3715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524" w:type="dxa"/>
          </w:tcPr>
          <w:p w14:paraId="34E22AD9">
            <w:pPr>
              <w:pStyle w:val="26"/>
              <w:spacing w:before="4" w:line="360" w:lineRule="auto"/>
              <w:rPr>
                <w:rFonts w:hint="eastAsia" w:ascii="黑体"/>
                <w:color w:val="000000" w:themeColor="text1"/>
                <w:sz w:val="18"/>
                <w14:textFill>
                  <w14:solidFill>
                    <w14:schemeClr w14:val="tx1"/>
                  </w14:solidFill>
                </w14:textFill>
              </w:rPr>
            </w:pPr>
          </w:p>
          <w:p w14:paraId="63928459">
            <w:pPr>
              <w:pStyle w:val="26"/>
              <w:spacing w:line="360" w:lineRule="auto"/>
              <w:ind w:left="107" w:right="12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671" w:type="dxa"/>
          </w:tcPr>
          <w:p w14:paraId="06EC290C">
            <w:pPr>
              <w:pStyle w:val="26"/>
              <w:spacing w:before="2" w:line="360" w:lineRule="auto"/>
              <w:ind w:left="108" w:right="242"/>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验收项</w:t>
            </w:r>
          </w:p>
          <w:p w14:paraId="2CEF5540">
            <w:pPr>
              <w:pStyle w:val="26"/>
              <w:spacing w:before="2" w:line="360" w:lineRule="auto"/>
              <w:ind w:left="10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目</w:t>
            </w:r>
          </w:p>
        </w:tc>
        <w:tc>
          <w:tcPr>
            <w:tcW w:w="4521" w:type="dxa"/>
          </w:tcPr>
          <w:p w14:paraId="74A65250">
            <w:pPr>
              <w:pStyle w:val="26"/>
              <w:spacing w:line="360" w:lineRule="auto"/>
              <w:rPr>
                <w:rFonts w:hint="eastAsia" w:ascii="黑体"/>
                <w:color w:val="000000" w:themeColor="text1"/>
                <w:sz w:val="18"/>
                <w14:textFill>
                  <w14:solidFill>
                    <w14:schemeClr w14:val="tx1"/>
                  </w14:solidFill>
                </w14:textFill>
              </w:rPr>
            </w:pPr>
          </w:p>
          <w:p w14:paraId="2BB0ADA4">
            <w:pPr>
              <w:pStyle w:val="26"/>
              <w:spacing w:before="119" w:line="360" w:lineRule="auto"/>
              <w:ind w:left="1448" w:right="1440"/>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验收要求</w:t>
            </w:r>
          </w:p>
        </w:tc>
        <w:tc>
          <w:tcPr>
            <w:tcW w:w="1202" w:type="dxa"/>
          </w:tcPr>
          <w:p w14:paraId="340239AE">
            <w:pPr>
              <w:pStyle w:val="26"/>
              <w:spacing w:line="360" w:lineRule="auto"/>
              <w:rPr>
                <w:rFonts w:hint="eastAsia" w:ascii="黑体"/>
                <w:color w:val="000000" w:themeColor="text1"/>
                <w:sz w:val="18"/>
                <w14:textFill>
                  <w14:solidFill>
                    <w14:schemeClr w14:val="tx1"/>
                  </w14:solidFill>
                </w14:textFill>
              </w:rPr>
            </w:pPr>
          </w:p>
          <w:p w14:paraId="546B9E87">
            <w:pPr>
              <w:pStyle w:val="26"/>
              <w:spacing w:before="119" w:line="360" w:lineRule="auto"/>
              <w:ind w:left="10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验收方法</w:t>
            </w:r>
          </w:p>
        </w:tc>
        <w:tc>
          <w:tcPr>
            <w:tcW w:w="566" w:type="dxa"/>
          </w:tcPr>
          <w:p w14:paraId="3FAD8479">
            <w:pPr>
              <w:pStyle w:val="26"/>
              <w:spacing w:before="2" w:line="360" w:lineRule="auto"/>
              <w:ind w:left="108" w:right="157"/>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验收记</w:t>
            </w:r>
          </w:p>
          <w:p w14:paraId="7EBFF137">
            <w:pPr>
              <w:pStyle w:val="26"/>
              <w:spacing w:before="2" w:line="360" w:lineRule="auto"/>
              <w:ind w:left="10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录</w:t>
            </w:r>
          </w:p>
        </w:tc>
        <w:tc>
          <w:tcPr>
            <w:tcW w:w="694" w:type="dxa"/>
          </w:tcPr>
          <w:p w14:paraId="2495D453">
            <w:pPr>
              <w:pStyle w:val="26"/>
              <w:spacing w:before="2" w:line="360" w:lineRule="auto"/>
              <w:ind w:left="106" w:right="263"/>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验收结</w:t>
            </w:r>
          </w:p>
          <w:p w14:paraId="22FF4C0C">
            <w:pPr>
              <w:pStyle w:val="26"/>
              <w:spacing w:before="2" w:line="360" w:lineRule="auto"/>
              <w:ind w:left="10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论</w:t>
            </w:r>
          </w:p>
        </w:tc>
      </w:tr>
      <w:tr w14:paraId="5088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524" w:type="dxa"/>
          </w:tcPr>
          <w:p w14:paraId="40388E26">
            <w:pPr>
              <w:pStyle w:val="26"/>
              <w:spacing w:line="360" w:lineRule="auto"/>
              <w:rPr>
                <w:rFonts w:hint="eastAsia" w:ascii="黑体"/>
                <w:color w:val="000000" w:themeColor="text1"/>
                <w:sz w:val="18"/>
                <w14:textFill>
                  <w14:solidFill>
                    <w14:schemeClr w14:val="tx1"/>
                  </w14:solidFill>
                </w14:textFill>
              </w:rPr>
            </w:pPr>
          </w:p>
          <w:p w14:paraId="54B20C4A">
            <w:pPr>
              <w:pStyle w:val="26"/>
              <w:spacing w:before="5" w:line="360" w:lineRule="auto"/>
              <w:rPr>
                <w:rFonts w:hint="eastAsia" w:ascii="黑体"/>
                <w:color w:val="000000" w:themeColor="text1"/>
                <w:sz w:val="18"/>
                <w14:textFill>
                  <w14:solidFill>
                    <w14:schemeClr w14:val="tx1"/>
                  </w14:solidFill>
                </w14:textFill>
              </w:rPr>
            </w:pPr>
          </w:p>
          <w:p w14:paraId="4D8E4D78">
            <w:pPr>
              <w:pStyle w:val="26"/>
              <w:spacing w:line="360" w:lineRule="auto"/>
              <w:ind w:left="16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671" w:type="dxa"/>
          </w:tcPr>
          <w:p w14:paraId="673EE595">
            <w:pPr>
              <w:pStyle w:val="26"/>
              <w:spacing w:before="116" w:line="360" w:lineRule="auto"/>
              <w:ind w:left="180" w:right="170"/>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消防设施</w:t>
            </w:r>
          </w:p>
        </w:tc>
        <w:tc>
          <w:tcPr>
            <w:tcW w:w="4521" w:type="dxa"/>
          </w:tcPr>
          <w:p w14:paraId="72FA8208">
            <w:pPr>
              <w:pStyle w:val="26"/>
              <w:spacing w:before="1" w:line="360" w:lineRule="auto"/>
              <w:ind w:left="107" w:right="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核对消防设施实际施工结果与设计图纸等文</w:t>
            </w:r>
            <w:r>
              <w:rPr>
                <w:color w:val="000000" w:themeColor="text1"/>
                <w:spacing w:val="-9"/>
                <w:sz w:val="18"/>
                <w:lang w:eastAsia="zh-CN"/>
                <w14:textFill>
                  <w14:solidFill>
                    <w14:schemeClr w14:val="tx1"/>
                  </w14:solidFill>
                </w14:textFill>
              </w:rPr>
              <w:t>件是否相符，应符合现行国家标准《汽车库、</w:t>
            </w:r>
            <w:r>
              <w:rPr>
                <w:color w:val="000000" w:themeColor="text1"/>
                <w:sz w:val="18"/>
                <w:lang w:eastAsia="zh-CN"/>
                <w14:textFill>
                  <w14:solidFill>
                    <w14:schemeClr w14:val="tx1"/>
                  </w14:solidFill>
                </w14:textFill>
              </w:rPr>
              <w:t>修车库、停车场设计防火规范》GB</w:t>
            </w:r>
            <w:r>
              <w:rPr>
                <w:color w:val="000000" w:themeColor="text1"/>
                <w:spacing w:val="-2"/>
                <w:sz w:val="18"/>
                <w:lang w:eastAsia="zh-CN"/>
                <w14:textFill>
                  <w14:solidFill>
                    <w14:schemeClr w14:val="tx1"/>
                  </w14:solidFill>
                </w14:textFill>
              </w:rPr>
              <w:t xml:space="preserve"> </w:t>
            </w:r>
            <w:r>
              <w:rPr>
                <w:color w:val="000000" w:themeColor="text1"/>
                <w:sz w:val="18"/>
                <w:lang w:eastAsia="zh-CN"/>
                <w14:textFill>
                  <w14:solidFill>
                    <w14:schemeClr w14:val="tx1"/>
                  </w14:solidFill>
                </w14:textFill>
              </w:rPr>
              <w:t>50067、《建筑设计防火规范》GB</w:t>
            </w:r>
            <w:r>
              <w:rPr>
                <w:color w:val="000000" w:themeColor="text1"/>
                <w:spacing w:val="-25"/>
                <w:sz w:val="18"/>
                <w:lang w:eastAsia="zh-CN"/>
                <w14:textFill>
                  <w14:solidFill>
                    <w14:schemeClr w14:val="tx1"/>
                  </w14:solidFill>
                </w14:textFill>
              </w:rPr>
              <w:t xml:space="preserve"> </w:t>
            </w:r>
            <w:r>
              <w:rPr>
                <w:color w:val="000000" w:themeColor="text1"/>
                <w:sz w:val="18"/>
                <w:lang w:eastAsia="zh-CN"/>
                <w14:textFill>
                  <w14:solidFill>
                    <w14:schemeClr w14:val="tx1"/>
                  </w14:solidFill>
                </w14:textFill>
              </w:rPr>
              <w:t>50016</w:t>
            </w:r>
            <w:r>
              <w:rPr>
                <w:color w:val="000000" w:themeColor="text1"/>
                <w:spacing w:val="-9"/>
                <w:sz w:val="18"/>
                <w:lang w:eastAsia="zh-CN"/>
                <w14:textFill>
                  <w14:solidFill>
                    <w14:schemeClr w14:val="tx1"/>
                  </w14:solidFill>
                </w14:textFill>
              </w:rPr>
              <w:t xml:space="preserve"> 和《建筑灭</w:t>
            </w:r>
            <w:r>
              <w:rPr>
                <w:color w:val="000000" w:themeColor="text1"/>
                <w:sz w:val="18"/>
                <w:lang w:eastAsia="zh-CN"/>
                <w14:textFill>
                  <w14:solidFill>
                    <w14:schemeClr w14:val="tx1"/>
                  </w14:solidFill>
                </w14:textFill>
              </w:rPr>
              <w:t>火器配置验收及检查规范》GB</w:t>
            </w:r>
            <w:r>
              <w:rPr>
                <w:color w:val="000000" w:themeColor="text1"/>
                <w:spacing w:val="-25"/>
                <w:sz w:val="18"/>
                <w:lang w:eastAsia="zh-CN"/>
                <w14:textFill>
                  <w14:solidFill>
                    <w14:schemeClr w14:val="tx1"/>
                  </w14:solidFill>
                </w14:textFill>
              </w:rPr>
              <w:t xml:space="preserve"> </w:t>
            </w:r>
            <w:r>
              <w:rPr>
                <w:color w:val="000000" w:themeColor="text1"/>
                <w:sz w:val="18"/>
                <w:lang w:eastAsia="zh-CN"/>
                <w14:textFill>
                  <w14:solidFill>
                    <w14:schemeClr w14:val="tx1"/>
                  </w14:solidFill>
                </w14:textFill>
              </w:rPr>
              <w:t>50444</w:t>
            </w:r>
            <w:r>
              <w:rPr>
                <w:color w:val="000000" w:themeColor="text1"/>
                <w:spacing w:val="-12"/>
                <w:sz w:val="18"/>
                <w:lang w:eastAsia="zh-CN"/>
                <w14:textFill>
                  <w14:solidFill>
                    <w14:schemeClr w14:val="tx1"/>
                  </w14:solidFill>
                </w14:textFill>
              </w:rPr>
              <w:t xml:space="preserve"> 的规定</w:t>
            </w:r>
          </w:p>
        </w:tc>
        <w:tc>
          <w:tcPr>
            <w:tcW w:w="1202" w:type="dxa"/>
          </w:tcPr>
          <w:p w14:paraId="0F5B653F">
            <w:pPr>
              <w:pStyle w:val="26"/>
              <w:spacing w:before="116" w:line="360" w:lineRule="auto"/>
              <w:ind w:left="126" w:right="114"/>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566" w:type="dxa"/>
          </w:tcPr>
          <w:p w14:paraId="4047CA93">
            <w:pPr>
              <w:pStyle w:val="26"/>
              <w:spacing w:line="360" w:lineRule="auto"/>
              <w:rPr>
                <w:rFonts w:hint="eastAsia" w:ascii="Times New Roman"/>
                <w:color w:val="000000" w:themeColor="text1"/>
                <w:sz w:val="20"/>
                <w:lang w:eastAsia="zh-CN"/>
                <w14:textFill>
                  <w14:solidFill>
                    <w14:schemeClr w14:val="tx1"/>
                  </w14:solidFill>
                </w14:textFill>
              </w:rPr>
            </w:pPr>
          </w:p>
        </w:tc>
        <w:tc>
          <w:tcPr>
            <w:tcW w:w="694" w:type="dxa"/>
          </w:tcPr>
          <w:p w14:paraId="1D333515">
            <w:pPr>
              <w:pStyle w:val="26"/>
              <w:spacing w:line="360" w:lineRule="auto"/>
              <w:rPr>
                <w:rFonts w:hint="eastAsia" w:ascii="Times New Roman"/>
                <w:color w:val="000000" w:themeColor="text1"/>
                <w:sz w:val="20"/>
                <w:lang w:eastAsia="zh-CN"/>
                <w14:textFill>
                  <w14:solidFill>
                    <w14:schemeClr w14:val="tx1"/>
                  </w14:solidFill>
                </w14:textFill>
              </w:rPr>
            </w:pPr>
          </w:p>
        </w:tc>
      </w:tr>
      <w:tr w14:paraId="3737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524" w:type="dxa"/>
          </w:tcPr>
          <w:p w14:paraId="12FEF139">
            <w:pPr>
              <w:pStyle w:val="26"/>
              <w:spacing w:line="360" w:lineRule="auto"/>
              <w:rPr>
                <w:rFonts w:hint="eastAsia" w:ascii="黑体"/>
                <w:color w:val="000000" w:themeColor="text1"/>
                <w:sz w:val="18"/>
                <w:lang w:eastAsia="zh-CN"/>
                <w14:textFill>
                  <w14:solidFill>
                    <w14:schemeClr w14:val="tx1"/>
                  </w14:solidFill>
                </w14:textFill>
              </w:rPr>
            </w:pPr>
          </w:p>
          <w:p w14:paraId="5978C57D">
            <w:pPr>
              <w:pStyle w:val="26"/>
              <w:spacing w:before="120" w:line="360" w:lineRule="auto"/>
              <w:ind w:left="16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671" w:type="dxa"/>
          </w:tcPr>
          <w:p w14:paraId="093D2594">
            <w:pPr>
              <w:pStyle w:val="26"/>
              <w:spacing w:line="360" w:lineRule="auto"/>
              <w:ind w:left="180" w:right="170"/>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防雷接</w:t>
            </w:r>
          </w:p>
          <w:p w14:paraId="09D75817">
            <w:pPr>
              <w:pStyle w:val="26"/>
              <w:spacing w:before="2" w:line="360" w:lineRule="auto"/>
              <w:ind w:left="18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地</w:t>
            </w:r>
          </w:p>
        </w:tc>
        <w:tc>
          <w:tcPr>
            <w:tcW w:w="4521" w:type="dxa"/>
          </w:tcPr>
          <w:p w14:paraId="255B1C1C">
            <w:pPr>
              <w:pStyle w:val="26"/>
              <w:spacing w:line="360" w:lineRule="auto"/>
              <w:ind w:left="107" w:right="11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核对站房及附属建筑物防雷接地装置实际施工结果与设计图纸等文件是否相符</w:t>
            </w:r>
            <w:r>
              <w:rPr>
                <w:rFonts w:hint="eastAsia"/>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检查施工记录，应符合现行国家标准《建筑物电子信息系统防雷技术规范》GB 50343 的规定</w:t>
            </w:r>
          </w:p>
        </w:tc>
        <w:tc>
          <w:tcPr>
            <w:tcW w:w="1202" w:type="dxa"/>
          </w:tcPr>
          <w:p w14:paraId="33522907">
            <w:pPr>
              <w:pStyle w:val="26"/>
              <w:spacing w:line="360" w:lineRule="auto"/>
              <w:ind w:left="126" w:right="114"/>
              <w:jc w:val="both"/>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w:t>
            </w:r>
          </w:p>
          <w:p w14:paraId="71FCB6A0">
            <w:pPr>
              <w:pStyle w:val="26"/>
              <w:spacing w:before="2" w:line="360" w:lineRule="auto"/>
              <w:ind w:left="306"/>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结合</w:t>
            </w:r>
          </w:p>
        </w:tc>
        <w:tc>
          <w:tcPr>
            <w:tcW w:w="566" w:type="dxa"/>
          </w:tcPr>
          <w:p w14:paraId="06F7041A">
            <w:pPr>
              <w:pStyle w:val="26"/>
              <w:spacing w:line="360" w:lineRule="auto"/>
              <w:rPr>
                <w:rFonts w:hint="eastAsia" w:ascii="Times New Roman"/>
                <w:color w:val="000000" w:themeColor="text1"/>
                <w:sz w:val="20"/>
                <w14:textFill>
                  <w14:solidFill>
                    <w14:schemeClr w14:val="tx1"/>
                  </w14:solidFill>
                </w14:textFill>
              </w:rPr>
            </w:pPr>
          </w:p>
        </w:tc>
        <w:tc>
          <w:tcPr>
            <w:tcW w:w="694" w:type="dxa"/>
          </w:tcPr>
          <w:p w14:paraId="4D65032E">
            <w:pPr>
              <w:pStyle w:val="26"/>
              <w:spacing w:line="360" w:lineRule="auto"/>
              <w:rPr>
                <w:rFonts w:hint="eastAsia" w:ascii="Times New Roman"/>
                <w:color w:val="000000" w:themeColor="text1"/>
                <w:sz w:val="20"/>
                <w14:textFill>
                  <w14:solidFill>
                    <w14:schemeClr w14:val="tx1"/>
                  </w14:solidFill>
                </w14:textFill>
              </w:rPr>
            </w:pPr>
          </w:p>
        </w:tc>
      </w:tr>
      <w:tr w14:paraId="4FF0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524" w:type="dxa"/>
          </w:tcPr>
          <w:p w14:paraId="75082862">
            <w:pPr>
              <w:pStyle w:val="26"/>
              <w:spacing w:line="360" w:lineRule="auto"/>
              <w:rPr>
                <w:rFonts w:hint="eastAsia" w:ascii="黑体"/>
                <w:color w:val="000000" w:themeColor="text1"/>
                <w:sz w:val="18"/>
                <w14:textFill>
                  <w14:solidFill>
                    <w14:schemeClr w14:val="tx1"/>
                  </w14:solidFill>
                </w14:textFill>
              </w:rPr>
            </w:pPr>
          </w:p>
          <w:p w14:paraId="550221D9">
            <w:pPr>
              <w:pStyle w:val="26"/>
              <w:spacing w:before="119" w:line="360" w:lineRule="auto"/>
              <w:ind w:left="16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671" w:type="dxa"/>
          </w:tcPr>
          <w:p w14:paraId="4DD9718D">
            <w:pPr>
              <w:pStyle w:val="26"/>
              <w:spacing w:before="4" w:line="360" w:lineRule="auto"/>
              <w:rPr>
                <w:rFonts w:hint="eastAsia" w:ascii="黑体"/>
                <w:color w:val="000000" w:themeColor="text1"/>
                <w:sz w:val="18"/>
                <w14:textFill>
                  <w14:solidFill>
                    <w14:schemeClr w14:val="tx1"/>
                  </w14:solidFill>
                </w14:textFill>
              </w:rPr>
            </w:pPr>
          </w:p>
          <w:p w14:paraId="29E60165">
            <w:pPr>
              <w:pStyle w:val="26"/>
              <w:spacing w:line="360" w:lineRule="auto"/>
              <w:ind w:left="180" w:right="17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标识</w:t>
            </w:r>
          </w:p>
        </w:tc>
        <w:tc>
          <w:tcPr>
            <w:tcW w:w="4521" w:type="dxa"/>
          </w:tcPr>
          <w:p w14:paraId="77D04AFE">
            <w:pPr>
              <w:pStyle w:val="26"/>
              <w:spacing w:before="4" w:line="360" w:lineRule="auto"/>
              <w:rPr>
                <w:rFonts w:hint="eastAsia" w:ascii="黑体"/>
                <w:color w:val="000000" w:themeColor="text1"/>
                <w:sz w:val="18"/>
                <w:lang w:eastAsia="zh-CN"/>
                <w14:textFill>
                  <w14:solidFill>
                    <w14:schemeClr w14:val="tx1"/>
                  </w14:solidFill>
                </w14:textFill>
              </w:rPr>
            </w:pPr>
          </w:p>
          <w:p w14:paraId="0CD9E12C">
            <w:pPr>
              <w:pStyle w:val="26"/>
              <w:spacing w:line="360" w:lineRule="auto"/>
              <w:ind w:left="107" w:right="11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核对标识实际施工结果与设计图纸等文件是否相符，检查施工记录</w:t>
            </w:r>
          </w:p>
        </w:tc>
        <w:tc>
          <w:tcPr>
            <w:tcW w:w="1202" w:type="dxa"/>
          </w:tcPr>
          <w:p w14:paraId="1DA001DE">
            <w:pPr>
              <w:pStyle w:val="26"/>
              <w:spacing w:before="2" w:line="360" w:lineRule="auto"/>
              <w:ind w:left="126" w:right="114"/>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审阅技术文件和现场检查相结合</w:t>
            </w:r>
          </w:p>
        </w:tc>
        <w:tc>
          <w:tcPr>
            <w:tcW w:w="566" w:type="dxa"/>
          </w:tcPr>
          <w:p w14:paraId="1E7473EC">
            <w:pPr>
              <w:pStyle w:val="26"/>
              <w:spacing w:line="360" w:lineRule="auto"/>
              <w:rPr>
                <w:rFonts w:hint="eastAsia" w:ascii="Times New Roman"/>
                <w:color w:val="000000" w:themeColor="text1"/>
                <w:sz w:val="20"/>
                <w:lang w:eastAsia="zh-CN"/>
                <w14:textFill>
                  <w14:solidFill>
                    <w14:schemeClr w14:val="tx1"/>
                  </w14:solidFill>
                </w14:textFill>
              </w:rPr>
            </w:pPr>
          </w:p>
        </w:tc>
        <w:tc>
          <w:tcPr>
            <w:tcW w:w="694" w:type="dxa"/>
          </w:tcPr>
          <w:p w14:paraId="748FE924">
            <w:pPr>
              <w:pStyle w:val="26"/>
              <w:spacing w:line="360" w:lineRule="auto"/>
              <w:rPr>
                <w:rFonts w:hint="eastAsia" w:ascii="Times New Roman"/>
                <w:color w:val="000000" w:themeColor="text1"/>
                <w:sz w:val="20"/>
                <w:lang w:eastAsia="zh-CN"/>
                <w14:textFill>
                  <w14:solidFill>
                    <w14:schemeClr w14:val="tx1"/>
                  </w14:solidFill>
                </w14:textFill>
              </w:rPr>
            </w:pPr>
          </w:p>
        </w:tc>
      </w:tr>
    </w:tbl>
    <w:p w14:paraId="45D8A890">
      <w:pPr>
        <w:spacing w:line="360" w:lineRule="auto"/>
        <w:rPr>
          <w:rFonts w:hint="eastAsia" w:ascii="Times New Roman"/>
          <w:color w:val="000000" w:themeColor="text1"/>
          <w:sz w:val="20"/>
          <w:lang w:eastAsia="zh-CN"/>
          <w14:textFill>
            <w14:solidFill>
              <w14:schemeClr w14:val="tx1"/>
            </w14:solidFill>
          </w14:textFill>
        </w:rPr>
        <w:sectPr>
          <w:pgSz w:w="11906" w:h="16838"/>
          <w:pgMar w:top="1701" w:right="1531" w:bottom="1701" w:left="1531" w:header="0" w:footer="1136" w:gutter="0"/>
          <w:cols w:space="720" w:num="1"/>
          <w:docGrid w:linePitch="299" w:charSpace="0"/>
        </w:sectPr>
      </w:pPr>
    </w:p>
    <w:p w14:paraId="23C7727B">
      <w:pPr>
        <w:pStyle w:val="8"/>
        <w:spacing w:before="4" w:line="360" w:lineRule="auto"/>
        <w:rPr>
          <w:rFonts w:hint="eastAsia" w:ascii="黑体"/>
          <w:color w:val="000000" w:themeColor="text1"/>
          <w:sz w:val="19"/>
          <w:lang w:eastAsia="zh-CN"/>
          <w14:textFill>
            <w14:solidFill>
              <w14:schemeClr w14:val="tx1"/>
            </w14:solidFill>
          </w14:textFill>
        </w:rPr>
      </w:pPr>
    </w:p>
    <w:p w14:paraId="357FAE2E">
      <w:pPr>
        <w:pStyle w:val="3"/>
        <w:spacing w:before="67" w:line="360" w:lineRule="auto"/>
        <w:ind w:right="337"/>
        <w:jc w:val="center"/>
        <w:rPr>
          <w:rFonts w:hint="eastAsia"/>
          <w:color w:val="000000" w:themeColor="text1"/>
          <w:lang w:eastAsia="zh-CN"/>
          <w14:textFill>
            <w14:solidFill>
              <w14:schemeClr w14:val="tx1"/>
            </w14:solidFill>
          </w14:textFill>
        </w:rPr>
      </w:pPr>
      <w:bookmarkStart w:id="109" w:name="_bookmark27"/>
      <w:bookmarkEnd w:id="109"/>
      <w:bookmarkStart w:id="110" w:name="附录B_充电基础设施维护内容及周期"/>
      <w:bookmarkEnd w:id="110"/>
      <w:bookmarkStart w:id="111" w:name="_Toc232147021"/>
      <w:r>
        <w:rPr>
          <w:color w:val="000000" w:themeColor="text1"/>
          <w:lang w:eastAsia="zh-CN"/>
          <w14:textFill>
            <w14:solidFill>
              <w14:schemeClr w14:val="tx1"/>
            </w14:solidFill>
          </w14:textFill>
        </w:rPr>
        <w:t>附录 B 充电基础设施维护内容及周期</w:t>
      </w:r>
      <w:bookmarkEnd w:id="111"/>
    </w:p>
    <w:p w14:paraId="7E49D7D9">
      <w:pPr>
        <w:pStyle w:val="8"/>
        <w:spacing w:line="360" w:lineRule="auto"/>
        <w:rPr>
          <w:rFonts w:hint="eastAsia" w:ascii="黑体"/>
          <w:b/>
          <w:color w:val="000000" w:themeColor="text1"/>
          <w:sz w:val="33"/>
          <w:lang w:eastAsia="zh-CN"/>
          <w14:textFill>
            <w14:solidFill>
              <w14:schemeClr w14:val="tx1"/>
            </w14:solidFill>
          </w14:textFill>
        </w:rPr>
      </w:pPr>
    </w:p>
    <w:p w14:paraId="71EAA86C">
      <w:pPr>
        <w:pStyle w:val="8"/>
        <w:spacing w:after="22" w:line="360" w:lineRule="auto"/>
        <w:ind w:right="337"/>
        <w:jc w:val="center"/>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表 B 充电基础设施维护内容及周期</w:t>
      </w:r>
    </w:p>
    <w:tbl>
      <w:tblPr>
        <w:tblStyle w:val="24"/>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1"/>
        <w:gridCol w:w="725"/>
        <w:gridCol w:w="4303"/>
        <w:gridCol w:w="779"/>
        <w:gridCol w:w="754"/>
        <w:gridCol w:w="776"/>
      </w:tblGrid>
      <w:tr w14:paraId="2968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61" w:type="dxa"/>
            <w:vMerge w:val="restart"/>
          </w:tcPr>
          <w:p w14:paraId="524C3C88">
            <w:pPr>
              <w:pStyle w:val="26"/>
              <w:spacing w:before="156" w:line="360" w:lineRule="auto"/>
              <w:ind w:left="181" w:right="17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725" w:type="dxa"/>
            <w:vMerge w:val="restart"/>
          </w:tcPr>
          <w:p w14:paraId="51BB0CA4">
            <w:pPr>
              <w:pStyle w:val="26"/>
              <w:spacing w:before="5" w:line="360" w:lineRule="auto"/>
              <w:rPr>
                <w:rFonts w:hint="eastAsia" w:ascii="黑体"/>
                <w:color w:val="000000" w:themeColor="text1"/>
                <w:sz w:val="21"/>
                <w14:textFill>
                  <w14:solidFill>
                    <w14:schemeClr w14:val="tx1"/>
                  </w14:solidFill>
                </w14:textFill>
              </w:rPr>
            </w:pPr>
          </w:p>
          <w:p w14:paraId="0FE0C440">
            <w:pPr>
              <w:pStyle w:val="26"/>
              <w:spacing w:line="360" w:lineRule="auto"/>
              <w:ind w:left="119"/>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项目</w:t>
            </w:r>
          </w:p>
        </w:tc>
        <w:tc>
          <w:tcPr>
            <w:tcW w:w="4303" w:type="dxa"/>
            <w:vMerge w:val="restart"/>
          </w:tcPr>
          <w:p w14:paraId="3CD58878">
            <w:pPr>
              <w:pStyle w:val="26"/>
              <w:spacing w:before="5" w:line="360" w:lineRule="auto"/>
              <w:rPr>
                <w:rFonts w:hint="eastAsia" w:ascii="黑体"/>
                <w:color w:val="000000" w:themeColor="text1"/>
                <w:sz w:val="21"/>
                <w14:textFill>
                  <w14:solidFill>
                    <w14:schemeClr w14:val="tx1"/>
                  </w14:solidFill>
                </w14:textFill>
              </w:rPr>
            </w:pPr>
          </w:p>
          <w:p w14:paraId="66E1266E">
            <w:pPr>
              <w:pStyle w:val="26"/>
              <w:spacing w:line="360" w:lineRule="auto"/>
              <w:ind w:left="50" w:right="40"/>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检查内容</w:t>
            </w:r>
          </w:p>
        </w:tc>
        <w:tc>
          <w:tcPr>
            <w:tcW w:w="2309" w:type="dxa"/>
            <w:gridSpan w:val="3"/>
          </w:tcPr>
          <w:p w14:paraId="668C24B2">
            <w:pPr>
              <w:pStyle w:val="26"/>
              <w:spacing w:before="34" w:line="360" w:lineRule="auto"/>
              <w:ind w:left="59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维护周期</w:t>
            </w:r>
          </w:p>
        </w:tc>
      </w:tr>
      <w:tr w14:paraId="1404E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61" w:type="dxa"/>
            <w:vMerge w:val="continue"/>
            <w:tcBorders>
              <w:top w:val="nil"/>
            </w:tcBorders>
          </w:tcPr>
          <w:p w14:paraId="328AF885">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186CD90A">
            <w:pPr>
              <w:spacing w:line="360" w:lineRule="auto"/>
              <w:rPr>
                <w:rFonts w:hint="eastAsia"/>
                <w:color w:val="000000" w:themeColor="text1"/>
                <w:sz w:val="2"/>
                <w:szCs w:val="2"/>
                <w14:textFill>
                  <w14:solidFill>
                    <w14:schemeClr w14:val="tx1"/>
                  </w14:solidFill>
                </w14:textFill>
              </w:rPr>
            </w:pPr>
          </w:p>
        </w:tc>
        <w:tc>
          <w:tcPr>
            <w:tcW w:w="4303" w:type="dxa"/>
            <w:vMerge w:val="continue"/>
            <w:tcBorders>
              <w:top w:val="nil"/>
            </w:tcBorders>
          </w:tcPr>
          <w:p w14:paraId="22CF1C7E">
            <w:pPr>
              <w:spacing w:line="360" w:lineRule="auto"/>
              <w:rPr>
                <w:rFonts w:hint="eastAsia"/>
                <w:color w:val="000000" w:themeColor="text1"/>
                <w:sz w:val="2"/>
                <w:szCs w:val="2"/>
                <w14:textFill>
                  <w14:solidFill>
                    <w14:schemeClr w14:val="tx1"/>
                  </w14:solidFill>
                </w14:textFill>
              </w:rPr>
            </w:pPr>
          </w:p>
        </w:tc>
        <w:tc>
          <w:tcPr>
            <w:tcW w:w="779" w:type="dxa"/>
          </w:tcPr>
          <w:p w14:paraId="7E84C8AA">
            <w:pPr>
              <w:pStyle w:val="26"/>
              <w:spacing w:before="2" w:line="360" w:lineRule="auto"/>
              <w:ind w:left="230" w:right="92" w:hanging="6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 个月</w:t>
            </w:r>
          </w:p>
        </w:tc>
        <w:tc>
          <w:tcPr>
            <w:tcW w:w="754" w:type="dxa"/>
          </w:tcPr>
          <w:p w14:paraId="4713191E">
            <w:pPr>
              <w:pStyle w:val="26"/>
              <w:spacing w:before="2" w:line="360" w:lineRule="auto"/>
              <w:ind w:left="221" w:right="82" w:hanging="6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 个月</w:t>
            </w:r>
          </w:p>
        </w:tc>
        <w:tc>
          <w:tcPr>
            <w:tcW w:w="776" w:type="dxa"/>
          </w:tcPr>
          <w:p w14:paraId="42B77B60">
            <w:pPr>
              <w:pStyle w:val="26"/>
              <w:spacing w:before="2" w:line="360" w:lineRule="auto"/>
              <w:ind w:left="231" w:right="91" w:hanging="7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 个月</w:t>
            </w:r>
          </w:p>
        </w:tc>
      </w:tr>
      <w:tr w14:paraId="10736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61" w:type="dxa"/>
            <w:vMerge w:val="restart"/>
          </w:tcPr>
          <w:p w14:paraId="1AF0875F">
            <w:pPr>
              <w:pStyle w:val="26"/>
              <w:spacing w:line="360" w:lineRule="auto"/>
              <w:rPr>
                <w:rFonts w:hint="eastAsia" w:ascii="黑体"/>
                <w:color w:val="000000" w:themeColor="text1"/>
                <w:sz w:val="18"/>
                <w14:textFill>
                  <w14:solidFill>
                    <w14:schemeClr w14:val="tx1"/>
                  </w14:solidFill>
                </w14:textFill>
              </w:rPr>
            </w:pPr>
          </w:p>
          <w:p w14:paraId="18860D33">
            <w:pPr>
              <w:pStyle w:val="26"/>
              <w:spacing w:line="360" w:lineRule="auto"/>
              <w:rPr>
                <w:rFonts w:hint="eastAsia" w:ascii="黑体"/>
                <w:color w:val="000000" w:themeColor="text1"/>
                <w:sz w:val="18"/>
                <w14:textFill>
                  <w14:solidFill>
                    <w14:schemeClr w14:val="tx1"/>
                  </w14:solidFill>
                </w14:textFill>
              </w:rPr>
            </w:pPr>
          </w:p>
          <w:p w14:paraId="69B50E27">
            <w:pPr>
              <w:pStyle w:val="26"/>
              <w:spacing w:line="360" w:lineRule="auto"/>
              <w:rPr>
                <w:rFonts w:hint="eastAsia" w:ascii="黑体"/>
                <w:color w:val="000000" w:themeColor="text1"/>
                <w:sz w:val="18"/>
                <w14:textFill>
                  <w14:solidFill>
                    <w14:schemeClr w14:val="tx1"/>
                  </w14:solidFill>
                </w14:textFill>
              </w:rPr>
            </w:pPr>
          </w:p>
          <w:p w14:paraId="61ECE9F3">
            <w:pPr>
              <w:pStyle w:val="26"/>
              <w:spacing w:line="360" w:lineRule="auto"/>
              <w:rPr>
                <w:rFonts w:hint="eastAsia" w:ascii="黑体"/>
                <w:color w:val="000000" w:themeColor="text1"/>
                <w:sz w:val="18"/>
                <w14:textFill>
                  <w14:solidFill>
                    <w14:schemeClr w14:val="tx1"/>
                  </w14:solidFill>
                </w14:textFill>
              </w:rPr>
            </w:pPr>
          </w:p>
          <w:p w14:paraId="58D7EBD0">
            <w:pPr>
              <w:pStyle w:val="26"/>
              <w:spacing w:line="360" w:lineRule="auto"/>
              <w:rPr>
                <w:rFonts w:hint="eastAsia" w:ascii="黑体"/>
                <w:color w:val="000000" w:themeColor="text1"/>
                <w:sz w:val="18"/>
                <w14:textFill>
                  <w14:solidFill>
                    <w14:schemeClr w14:val="tx1"/>
                  </w14:solidFill>
                </w14:textFill>
              </w:rPr>
            </w:pPr>
          </w:p>
          <w:p w14:paraId="6E7E70E9">
            <w:pPr>
              <w:pStyle w:val="26"/>
              <w:spacing w:line="360" w:lineRule="auto"/>
              <w:rPr>
                <w:rFonts w:hint="eastAsia" w:ascii="黑体"/>
                <w:color w:val="000000" w:themeColor="text1"/>
                <w:sz w:val="18"/>
                <w14:textFill>
                  <w14:solidFill>
                    <w14:schemeClr w14:val="tx1"/>
                  </w14:solidFill>
                </w14:textFill>
              </w:rPr>
            </w:pPr>
          </w:p>
          <w:p w14:paraId="03BE9F7F">
            <w:pPr>
              <w:pStyle w:val="26"/>
              <w:spacing w:line="360" w:lineRule="auto"/>
              <w:rPr>
                <w:rFonts w:hint="eastAsia" w:ascii="黑体"/>
                <w:color w:val="000000" w:themeColor="text1"/>
                <w:sz w:val="18"/>
                <w14:textFill>
                  <w14:solidFill>
                    <w14:schemeClr w14:val="tx1"/>
                  </w14:solidFill>
                </w14:textFill>
              </w:rPr>
            </w:pPr>
          </w:p>
          <w:p w14:paraId="42F98090">
            <w:pPr>
              <w:pStyle w:val="26"/>
              <w:spacing w:line="360" w:lineRule="auto"/>
              <w:rPr>
                <w:rFonts w:hint="eastAsia" w:ascii="黑体"/>
                <w:color w:val="000000" w:themeColor="text1"/>
                <w:sz w:val="18"/>
                <w14:textFill>
                  <w14:solidFill>
                    <w14:schemeClr w14:val="tx1"/>
                  </w14:solidFill>
                </w14:textFill>
              </w:rPr>
            </w:pPr>
          </w:p>
          <w:p w14:paraId="78C5DB57">
            <w:pPr>
              <w:pStyle w:val="26"/>
              <w:spacing w:line="360" w:lineRule="auto"/>
              <w:rPr>
                <w:rFonts w:hint="eastAsia" w:ascii="黑体"/>
                <w:color w:val="000000" w:themeColor="text1"/>
                <w:sz w:val="18"/>
                <w14:textFill>
                  <w14:solidFill>
                    <w14:schemeClr w14:val="tx1"/>
                  </w14:solidFill>
                </w14:textFill>
              </w:rPr>
            </w:pPr>
          </w:p>
          <w:p w14:paraId="597CA04D">
            <w:pPr>
              <w:pStyle w:val="26"/>
              <w:spacing w:line="360" w:lineRule="auto"/>
              <w:rPr>
                <w:rFonts w:hint="eastAsia" w:ascii="黑体"/>
                <w:color w:val="000000" w:themeColor="text1"/>
                <w:sz w:val="18"/>
                <w14:textFill>
                  <w14:solidFill>
                    <w14:schemeClr w14:val="tx1"/>
                  </w14:solidFill>
                </w14:textFill>
              </w:rPr>
            </w:pPr>
          </w:p>
          <w:p w14:paraId="1D1E8204">
            <w:pPr>
              <w:pStyle w:val="26"/>
              <w:spacing w:line="360" w:lineRule="auto"/>
              <w:rPr>
                <w:rFonts w:hint="eastAsia" w:ascii="黑体"/>
                <w:color w:val="000000" w:themeColor="text1"/>
                <w:sz w:val="18"/>
                <w14:textFill>
                  <w14:solidFill>
                    <w14:schemeClr w14:val="tx1"/>
                  </w14:solidFill>
                </w14:textFill>
              </w:rPr>
            </w:pPr>
          </w:p>
          <w:p w14:paraId="366E9757">
            <w:pPr>
              <w:pStyle w:val="26"/>
              <w:spacing w:line="360" w:lineRule="auto"/>
              <w:rPr>
                <w:rFonts w:hint="eastAsia" w:ascii="黑体"/>
                <w:color w:val="000000" w:themeColor="text1"/>
                <w:sz w:val="18"/>
                <w14:textFill>
                  <w14:solidFill>
                    <w14:schemeClr w14:val="tx1"/>
                  </w14:solidFill>
                </w14:textFill>
              </w:rPr>
            </w:pPr>
          </w:p>
          <w:p w14:paraId="4BB0ADCF">
            <w:pPr>
              <w:pStyle w:val="26"/>
              <w:spacing w:before="130" w:line="360" w:lineRule="auto"/>
              <w:ind w:left="8"/>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725" w:type="dxa"/>
            <w:vMerge w:val="restart"/>
          </w:tcPr>
          <w:p w14:paraId="5408C9CC">
            <w:pPr>
              <w:pStyle w:val="26"/>
              <w:spacing w:line="360" w:lineRule="auto"/>
              <w:rPr>
                <w:rFonts w:hint="eastAsia" w:ascii="黑体"/>
                <w:color w:val="000000" w:themeColor="text1"/>
                <w:sz w:val="18"/>
                <w14:textFill>
                  <w14:solidFill>
                    <w14:schemeClr w14:val="tx1"/>
                  </w14:solidFill>
                </w14:textFill>
              </w:rPr>
            </w:pPr>
          </w:p>
          <w:p w14:paraId="70326AA7">
            <w:pPr>
              <w:pStyle w:val="26"/>
              <w:spacing w:line="360" w:lineRule="auto"/>
              <w:rPr>
                <w:rFonts w:hint="eastAsia" w:ascii="黑体"/>
                <w:color w:val="000000" w:themeColor="text1"/>
                <w:sz w:val="18"/>
                <w14:textFill>
                  <w14:solidFill>
                    <w14:schemeClr w14:val="tx1"/>
                  </w14:solidFill>
                </w14:textFill>
              </w:rPr>
            </w:pPr>
          </w:p>
          <w:p w14:paraId="593276D0">
            <w:pPr>
              <w:pStyle w:val="26"/>
              <w:spacing w:line="360" w:lineRule="auto"/>
              <w:rPr>
                <w:rFonts w:hint="eastAsia" w:ascii="黑体"/>
                <w:color w:val="000000" w:themeColor="text1"/>
                <w:sz w:val="18"/>
                <w14:textFill>
                  <w14:solidFill>
                    <w14:schemeClr w14:val="tx1"/>
                  </w14:solidFill>
                </w14:textFill>
              </w:rPr>
            </w:pPr>
          </w:p>
          <w:p w14:paraId="0004E401">
            <w:pPr>
              <w:pStyle w:val="26"/>
              <w:spacing w:line="360" w:lineRule="auto"/>
              <w:rPr>
                <w:rFonts w:hint="eastAsia" w:ascii="黑体"/>
                <w:color w:val="000000" w:themeColor="text1"/>
                <w:sz w:val="18"/>
                <w14:textFill>
                  <w14:solidFill>
                    <w14:schemeClr w14:val="tx1"/>
                  </w14:solidFill>
                </w14:textFill>
              </w:rPr>
            </w:pPr>
          </w:p>
          <w:p w14:paraId="56ABB70E">
            <w:pPr>
              <w:pStyle w:val="26"/>
              <w:spacing w:line="360" w:lineRule="auto"/>
              <w:rPr>
                <w:rFonts w:hint="eastAsia" w:ascii="黑体"/>
                <w:color w:val="000000" w:themeColor="text1"/>
                <w:sz w:val="18"/>
                <w14:textFill>
                  <w14:solidFill>
                    <w14:schemeClr w14:val="tx1"/>
                  </w14:solidFill>
                </w14:textFill>
              </w:rPr>
            </w:pPr>
          </w:p>
          <w:p w14:paraId="149A72E0">
            <w:pPr>
              <w:pStyle w:val="26"/>
              <w:spacing w:line="360" w:lineRule="auto"/>
              <w:rPr>
                <w:rFonts w:hint="eastAsia" w:ascii="黑体"/>
                <w:color w:val="000000" w:themeColor="text1"/>
                <w:sz w:val="18"/>
                <w14:textFill>
                  <w14:solidFill>
                    <w14:schemeClr w14:val="tx1"/>
                  </w14:solidFill>
                </w14:textFill>
              </w:rPr>
            </w:pPr>
          </w:p>
          <w:p w14:paraId="0435B41A">
            <w:pPr>
              <w:pStyle w:val="26"/>
              <w:spacing w:line="360" w:lineRule="auto"/>
              <w:rPr>
                <w:rFonts w:hint="eastAsia" w:ascii="黑体"/>
                <w:color w:val="000000" w:themeColor="text1"/>
                <w:sz w:val="18"/>
                <w14:textFill>
                  <w14:solidFill>
                    <w14:schemeClr w14:val="tx1"/>
                  </w14:solidFill>
                </w14:textFill>
              </w:rPr>
            </w:pPr>
          </w:p>
          <w:p w14:paraId="1B4AE9D1">
            <w:pPr>
              <w:pStyle w:val="26"/>
              <w:spacing w:line="360" w:lineRule="auto"/>
              <w:rPr>
                <w:rFonts w:hint="eastAsia" w:ascii="黑体"/>
                <w:color w:val="000000" w:themeColor="text1"/>
                <w:sz w:val="18"/>
                <w14:textFill>
                  <w14:solidFill>
                    <w14:schemeClr w14:val="tx1"/>
                  </w14:solidFill>
                </w14:textFill>
              </w:rPr>
            </w:pPr>
          </w:p>
          <w:p w14:paraId="23F8BC63">
            <w:pPr>
              <w:pStyle w:val="26"/>
              <w:spacing w:line="360" w:lineRule="auto"/>
              <w:rPr>
                <w:rFonts w:hint="eastAsia" w:ascii="黑体"/>
                <w:color w:val="000000" w:themeColor="text1"/>
                <w:sz w:val="18"/>
                <w14:textFill>
                  <w14:solidFill>
                    <w14:schemeClr w14:val="tx1"/>
                  </w14:solidFill>
                </w14:textFill>
              </w:rPr>
            </w:pPr>
          </w:p>
          <w:p w14:paraId="185FE40E">
            <w:pPr>
              <w:pStyle w:val="26"/>
              <w:spacing w:line="360" w:lineRule="auto"/>
              <w:rPr>
                <w:rFonts w:hint="eastAsia" w:ascii="黑体"/>
                <w:color w:val="000000" w:themeColor="text1"/>
                <w:sz w:val="18"/>
                <w14:textFill>
                  <w14:solidFill>
                    <w14:schemeClr w14:val="tx1"/>
                  </w14:solidFill>
                </w14:textFill>
              </w:rPr>
            </w:pPr>
          </w:p>
          <w:p w14:paraId="31BCA881">
            <w:pPr>
              <w:pStyle w:val="26"/>
              <w:spacing w:line="360" w:lineRule="auto"/>
              <w:rPr>
                <w:rFonts w:hint="eastAsia" w:ascii="黑体"/>
                <w:color w:val="000000" w:themeColor="text1"/>
                <w:sz w:val="18"/>
                <w14:textFill>
                  <w14:solidFill>
                    <w14:schemeClr w14:val="tx1"/>
                  </w14:solidFill>
                </w14:textFill>
              </w:rPr>
            </w:pPr>
          </w:p>
          <w:p w14:paraId="2D993847">
            <w:pPr>
              <w:pStyle w:val="26"/>
              <w:spacing w:before="128" w:line="360" w:lineRule="auto"/>
              <w:ind w:left="119" w:right="108"/>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充电设备检查</w:t>
            </w:r>
          </w:p>
        </w:tc>
        <w:tc>
          <w:tcPr>
            <w:tcW w:w="4303" w:type="dxa"/>
          </w:tcPr>
          <w:p w14:paraId="6A10C658">
            <w:pPr>
              <w:pStyle w:val="26"/>
              <w:spacing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充电设备防护外壳无划伤、无锈蚀，底座固</w:t>
            </w:r>
          </w:p>
          <w:p w14:paraId="209613E8">
            <w:pPr>
              <w:pStyle w:val="26"/>
              <w:spacing w:before="3" w:line="360" w:lineRule="auto"/>
              <w:ind w:left="10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定牢固</w:t>
            </w:r>
          </w:p>
        </w:tc>
        <w:tc>
          <w:tcPr>
            <w:tcW w:w="779" w:type="dxa"/>
          </w:tcPr>
          <w:p w14:paraId="38868160">
            <w:pPr>
              <w:pStyle w:val="26"/>
              <w:spacing w:before="116"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1B1E0E67">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6B1B46AE">
            <w:pPr>
              <w:pStyle w:val="26"/>
              <w:spacing w:line="360" w:lineRule="auto"/>
              <w:rPr>
                <w:rFonts w:hint="eastAsia" w:ascii="Times New Roman"/>
                <w:color w:val="000000" w:themeColor="text1"/>
                <w:sz w:val="20"/>
                <w14:textFill>
                  <w14:solidFill>
                    <w14:schemeClr w14:val="tx1"/>
                  </w14:solidFill>
                </w14:textFill>
              </w:rPr>
            </w:pPr>
          </w:p>
        </w:tc>
      </w:tr>
      <w:tr w14:paraId="3DB6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61" w:type="dxa"/>
            <w:vMerge w:val="continue"/>
            <w:tcBorders>
              <w:top w:val="nil"/>
            </w:tcBorders>
          </w:tcPr>
          <w:p w14:paraId="35AC65B5">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31C6A520">
            <w:pPr>
              <w:spacing w:line="360" w:lineRule="auto"/>
              <w:rPr>
                <w:rFonts w:hint="eastAsia"/>
                <w:color w:val="000000" w:themeColor="text1"/>
                <w:sz w:val="2"/>
                <w:szCs w:val="2"/>
                <w14:textFill>
                  <w14:solidFill>
                    <w14:schemeClr w14:val="tx1"/>
                  </w14:solidFill>
                </w14:textFill>
              </w:rPr>
            </w:pPr>
          </w:p>
        </w:tc>
        <w:tc>
          <w:tcPr>
            <w:tcW w:w="4303" w:type="dxa"/>
          </w:tcPr>
          <w:p w14:paraId="2CB98455">
            <w:pPr>
              <w:pStyle w:val="26"/>
              <w:spacing w:before="18" w:line="360" w:lineRule="auto"/>
              <w:ind w:left="50" w:right="143"/>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充电设备外部警示和指示标识完整、清晰</w:t>
            </w:r>
          </w:p>
        </w:tc>
        <w:tc>
          <w:tcPr>
            <w:tcW w:w="779" w:type="dxa"/>
          </w:tcPr>
          <w:p w14:paraId="64168433">
            <w:pPr>
              <w:pStyle w:val="26"/>
              <w:spacing w:before="18"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4EDA71C4">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2D4B52DB">
            <w:pPr>
              <w:pStyle w:val="26"/>
              <w:spacing w:line="360" w:lineRule="auto"/>
              <w:rPr>
                <w:rFonts w:hint="eastAsia" w:ascii="Times New Roman"/>
                <w:color w:val="000000" w:themeColor="text1"/>
                <w:sz w:val="20"/>
                <w14:textFill>
                  <w14:solidFill>
                    <w14:schemeClr w14:val="tx1"/>
                  </w14:solidFill>
                </w14:textFill>
              </w:rPr>
            </w:pPr>
          </w:p>
        </w:tc>
      </w:tr>
      <w:tr w14:paraId="68F43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61" w:type="dxa"/>
            <w:vMerge w:val="continue"/>
            <w:tcBorders>
              <w:top w:val="nil"/>
            </w:tcBorders>
          </w:tcPr>
          <w:p w14:paraId="1AE265D1">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7A68C47C">
            <w:pPr>
              <w:spacing w:line="360" w:lineRule="auto"/>
              <w:rPr>
                <w:rFonts w:hint="eastAsia"/>
                <w:color w:val="000000" w:themeColor="text1"/>
                <w:sz w:val="2"/>
                <w:szCs w:val="2"/>
                <w14:textFill>
                  <w14:solidFill>
                    <w14:schemeClr w14:val="tx1"/>
                  </w14:solidFill>
                </w14:textFill>
              </w:rPr>
            </w:pPr>
          </w:p>
        </w:tc>
        <w:tc>
          <w:tcPr>
            <w:tcW w:w="4303" w:type="dxa"/>
          </w:tcPr>
          <w:p w14:paraId="2046C6C7">
            <w:pPr>
              <w:pStyle w:val="26"/>
              <w:spacing w:before="2" w:line="360" w:lineRule="auto"/>
              <w:ind w:left="107" w:right="19"/>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充电设备门锁开启、锁闭功能良好，门板密封条完好，无漏水现象</w:t>
            </w:r>
          </w:p>
        </w:tc>
        <w:tc>
          <w:tcPr>
            <w:tcW w:w="779" w:type="dxa"/>
          </w:tcPr>
          <w:p w14:paraId="56449257">
            <w:pPr>
              <w:pStyle w:val="26"/>
              <w:spacing w:before="117"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1FAEE97A">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143FA6F1">
            <w:pPr>
              <w:pStyle w:val="26"/>
              <w:spacing w:line="360" w:lineRule="auto"/>
              <w:rPr>
                <w:rFonts w:hint="eastAsia" w:ascii="Times New Roman"/>
                <w:color w:val="000000" w:themeColor="text1"/>
                <w:sz w:val="20"/>
                <w14:textFill>
                  <w14:solidFill>
                    <w14:schemeClr w14:val="tx1"/>
                  </w14:solidFill>
                </w14:textFill>
              </w:rPr>
            </w:pPr>
          </w:p>
        </w:tc>
      </w:tr>
      <w:tr w14:paraId="72D80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61" w:type="dxa"/>
            <w:vMerge w:val="continue"/>
            <w:tcBorders>
              <w:top w:val="nil"/>
            </w:tcBorders>
          </w:tcPr>
          <w:p w14:paraId="7C425414">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17A07037">
            <w:pPr>
              <w:spacing w:line="360" w:lineRule="auto"/>
              <w:rPr>
                <w:rFonts w:hint="eastAsia"/>
                <w:color w:val="000000" w:themeColor="text1"/>
                <w:sz w:val="2"/>
                <w:szCs w:val="2"/>
                <w14:textFill>
                  <w14:solidFill>
                    <w14:schemeClr w14:val="tx1"/>
                  </w14:solidFill>
                </w14:textFill>
              </w:rPr>
            </w:pPr>
          </w:p>
        </w:tc>
        <w:tc>
          <w:tcPr>
            <w:tcW w:w="4303" w:type="dxa"/>
          </w:tcPr>
          <w:p w14:paraId="00FDA5A8">
            <w:pPr>
              <w:pStyle w:val="26"/>
              <w:spacing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充电连接装置的枪头无损坏，电缆无划伤、</w:t>
            </w:r>
          </w:p>
          <w:p w14:paraId="1DC8CFF0">
            <w:pPr>
              <w:pStyle w:val="26"/>
              <w:spacing w:before="2" w:line="360" w:lineRule="auto"/>
              <w:ind w:left="10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无裂痕</w:t>
            </w:r>
          </w:p>
        </w:tc>
        <w:tc>
          <w:tcPr>
            <w:tcW w:w="779" w:type="dxa"/>
          </w:tcPr>
          <w:p w14:paraId="3BDDDC9E">
            <w:pPr>
              <w:pStyle w:val="26"/>
              <w:spacing w:before="118"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496561BE">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51638AFE">
            <w:pPr>
              <w:pStyle w:val="26"/>
              <w:spacing w:line="360" w:lineRule="auto"/>
              <w:rPr>
                <w:rFonts w:hint="eastAsia" w:ascii="Times New Roman"/>
                <w:color w:val="000000" w:themeColor="text1"/>
                <w:sz w:val="20"/>
                <w14:textFill>
                  <w14:solidFill>
                    <w14:schemeClr w14:val="tx1"/>
                  </w14:solidFill>
                </w14:textFill>
              </w:rPr>
            </w:pPr>
          </w:p>
        </w:tc>
      </w:tr>
      <w:tr w14:paraId="3796E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61" w:type="dxa"/>
            <w:vMerge w:val="continue"/>
            <w:tcBorders>
              <w:top w:val="nil"/>
            </w:tcBorders>
          </w:tcPr>
          <w:p w14:paraId="6538C780">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4E4A55BC">
            <w:pPr>
              <w:spacing w:line="360" w:lineRule="auto"/>
              <w:rPr>
                <w:rFonts w:hint="eastAsia"/>
                <w:color w:val="000000" w:themeColor="text1"/>
                <w:sz w:val="2"/>
                <w:szCs w:val="2"/>
                <w14:textFill>
                  <w14:solidFill>
                    <w14:schemeClr w14:val="tx1"/>
                  </w14:solidFill>
                </w14:textFill>
              </w:rPr>
            </w:pPr>
          </w:p>
        </w:tc>
        <w:tc>
          <w:tcPr>
            <w:tcW w:w="4303" w:type="dxa"/>
          </w:tcPr>
          <w:p w14:paraId="14C7FE24">
            <w:pPr>
              <w:pStyle w:val="26"/>
              <w:spacing w:before="1"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充电设备内部整洁，各元器件、线缆无烧焦</w:t>
            </w:r>
          </w:p>
          <w:p w14:paraId="576D73AF">
            <w:pPr>
              <w:pStyle w:val="26"/>
              <w:spacing w:before="2" w:line="360" w:lineRule="auto"/>
              <w:ind w:left="10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痕迹</w:t>
            </w:r>
          </w:p>
        </w:tc>
        <w:tc>
          <w:tcPr>
            <w:tcW w:w="779" w:type="dxa"/>
          </w:tcPr>
          <w:p w14:paraId="1CFBDACA">
            <w:pPr>
              <w:pStyle w:val="26"/>
              <w:spacing w:before="116"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05054589">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36495D8E">
            <w:pPr>
              <w:pStyle w:val="26"/>
              <w:spacing w:line="360" w:lineRule="auto"/>
              <w:rPr>
                <w:rFonts w:hint="eastAsia" w:ascii="Times New Roman"/>
                <w:color w:val="000000" w:themeColor="text1"/>
                <w:sz w:val="20"/>
                <w14:textFill>
                  <w14:solidFill>
                    <w14:schemeClr w14:val="tx1"/>
                  </w14:solidFill>
                </w14:textFill>
              </w:rPr>
            </w:pPr>
          </w:p>
        </w:tc>
      </w:tr>
      <w:tr w14:paraId="7E12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61" w:type="dxa"/>
            <w:vMerge w:val="continue"/>
            <w:tcBorders>
              <w:top w:val="nil"/>
            </w:tcBorders>
          </w:tcPr>
          <w:p w14:paraId="32367A15">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6EF64FAB">
            <w:pPr>
              <w:spacing w:line="360" w:lineRule="auto"/>
              <w:rPr>
                <w:rFonts w:hint="eastAsia"/>
                <w:color w:val="000000" w:themeColor="text1"/>
                <w:sz w:val="2"/>
                <w:szCs w:val="2"/>
                <w14:textFill>
                  <w14:solidFill>
                    <w14:schemeClr w14:val="tx1"/>
                  </w14:solidFill>
                </w14:textFill>
              </w:rPr>
            </w:pPr>
          </w:p>
        </w:tc>
        <w:tc>
          <w:tcPr>
            <w:tcW w:w="4303" w:type="dxa"/>
          </w:tcPr>
          <w:p w14:paraId="7A5B3D5E">
            <w:pPr>
              <w:pStyle w:val="26"/>
              <w:spacing w:before="2" w:line="360" w:lineRule="auto"/>
              <w:ind w:left="107" w:right="201"/>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清理充电设备外壳及充电连接装置表面灰尘、污垢</w:t>
            </w:r>
          </w:p>
        </w:tc>
        <w:tc>
          <w:tcPr>
            <w:tcW w:w="779" w:type="dxa"/>
          </w:tcPr>
          <w:p w14:paraId="194E2EDF">
            <w:pPr>
              <w:pStyle w:val="26"/>
              <w:spacing w:before="118"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6768CDE4">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3AAF9C77">
            <w:pPr>
              <w:pStyle w:val="26"/>
              <w:spacing w:line="360" w:lineRule="auto"/>
              <w:rPr>
                <w:rFonts w:hint="eastAsia" w:ascii="Times New Roman"/>
                <w:color w:val="000000" w:themeColor="text1"/>
                <w:sz w:val="20"/>
                <w14:textFill>
                  <w14:solidFill>
                    <w14:schemeClr w14:val="tx1"/>
                  </w14:solidFill>
                </w14:textFill>
              </w:rPr>
            </w:pPr>
          </w:p>
        </w:tc>
      </w:tr>
      <w:tr w14:paraId="71A1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61" w:type="dxa"/>
            <w:vMerge w:val="continue"/>
            <w:tcBorders>
              <w:top w:val="nil"/>
            </w:tcBorders>
          </w:tcPr>
          <w:p w14:paraId="1E067833">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793E0B46">
            <w:pPr>
              <w:spacing w:line="360" w:lineRule="auto"/>
              <w:rPr>
                <w:rFonts w:hint="eastAsia"/>
                <w:color w:val="000000" w:themeColor="text1"/>
                <w:sz w:val="2"/>
                <w:szCs w:val="2"/>
                <w14:textFill>
                  <w14:solidFill>
                    <w14:schemeClr w14:val="tx1"/>
                  </w14:solidFill>
                </w14:textFill>
              </w:rPr>
            </w:pPr>
          </w:p>
        </w:tc>
        <w:tc>
          <w:tcPr>
            <w:tcW w:w="4303" w:type="dxa"/>
          </w:tcPr>
          <w:p w14:paraId="5C4378F6">
            <w:pPr>
              <w:pStyle w:val="26"/>
              <w:spacing w:before="3" w:line="360" w:lineRule="auto"/>
              <w:ind w:left="107" w:right="19"/>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清理充电设备散热孔、防尘网，确保设备散热良好</w:t>
            </w:r>
          </w:p>
        </w:tc>
        <w:tc>
          <w:tcPr>
            <w:tcW w:w="779" w:type="dxa"/>
          </w:tcPr>
          <w:p w14:paraId="23844B03">
            <w:pPr>
              <w:pStyle w:val="26"/>
              <w:spacing w:before="118"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253E7D2C">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6954B49C">
            <w:pPr>
              <w:pStyle w:val="26"/>
              <w:spacing w:line="360" w:lineRule="auto"/>
              <w:rPr>
                <w:rFonts w:hint="eastAsia" w:ascii="Times New Roman"/>
                <w:color w:val="000000" w:themeColor="text1"/>
                <w:sz w:val="20"/>
                <w14:textFill>
                  <w14:solidFill>
                    <w14:schemeClr w14:val="tx1"/>
                  </w14:solidFill>
                </w14:textFill>
              </w:rPr>
            </w:pPr>
          </w:p>
        </w:tc>
      </w:tr>
      <w:tr w14:paraId="24B9E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61" w:type="dxa"/>
            <w:vMerge w:val="continue"/>
            <w:tcBorders>
              <w:top w:val="nil"/>
            </w:tcBorders>
          </w:tcPr>
          <w:p w14:paraId="61282F4D">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5DAB9262">
            <w:pPr>
              <w:spacing w:line="360" w:lineRule="auto"/>
              <w:rPr>
                <w:rFonts w:hint="eastAsia"/>
                <w:color w:val="000000" w:themeColor="text1"/>
                <w:sz w:val="2"/>
                <w:szCs w:val="2"/>
                <w14:textFill>
                  <w14:solidFill>
                    <w14:schemeClr w14:val="tx1"/>
                  </w14:solidFill>
                </w14:textFill>
              </w:rPr>
            </w:pPr>
          </w:p>
        </w:tc>
        <w:tc>
          <w:tcPr>
            <w:tcW w:w="4303" w:type="dxa"/>
          </w:tcPr>
          <w:p w14:paraId="1A1BABA5">
            <w:pPr>
              <w:pStyle w:val="26"/>
              <w:spacing w:before="20" w:line="360" w:lineRule="auto"/>
              <w:ind w:left="50" w:right="40"/>
              <w:jc w:val="center"/>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清理充电设备内部灰尘，确保各元器件整洁</w:t>
            </w:r>
          </w:p>
        </w:tc>
        <w:tc>
          <w:tcPr>
            <w:tcW w:w="779" w:type="dxa"/>
          </w:tcPr>
          <w:p w14:paraId="32949DF4">
            <w:pPr>
              <w:pStyle w:val="26"/>
              <w:spacing w:line="360" w:lineRule="auto"/>
              <w:rPr>
                <w:rFonts w:hint="eastAsia" w:ascii="Times New Roman"/>
                <w:color w:val="000000" w:themeColor="text1"/>
                <w:sz w:val="20"/>
                <w:lang w:eastAsia="zh-CN"/>
                <w14:textFill>
                  <w14:solidFill>
                    <w14:schemeClr w14:val="tx1"/>
                  </w14:solidFill>
                </w14:textFill>
              </w:rPr>
            </w:pPr>
          </w:p>
        </w:tc>
        <w:tc>
          <w:tcPr>
            <w:tcW w:w="754" w:type="dxa"/>
          </w:tcPr>
          <w:p w14:paraId="0A7C5849">
            <w:pPr>
              <w:pStyle w:val="26"/>
              <w:spacing w:line="360" w:lineRule="auto"/>
              <w:rPr>
                <w:rFonts w:hint="eastAsia" w:ascii="Times New Roman"/>
                <w:color w:val="000000" w:themeColor="text1"/>
                <w:sz w:val="20"/>
                <w:lang w:eastAsia="zh-CN"/>
                <w14:textFill>
                  <w14:solidFill>
                    <w14:schemeClr w14:val="tx1"/>
                  </w14:solidFill>
                </w14:textFill>
              </w:rPr>
            </w:pPr>
          </w:p>
        </w:tc>
        <w:tc>
          <w:tcPr>
            <w:tcW w:w="776" w:type="dxa"/>
          </w:tcPr>
          <w:p w14:paraId="5F53964D">
            <w:pPr>
              <w:pStyle w:val="26"/>
              <w:spacing w:before="20" w:line="360" w:lineRule="auto"/>
              <w:ind w:left="23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r>
      <w:tr w14:paraId="4E51C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61" w:type="dxa"/>
            <w:vMerge w:val="continue"/>
            <w:tcBorders>
              <w:top w:val="nil"/>
            </w:tcBorders>
          </w:tcPr>
          <w:p w14:paraId="09FEDB67">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1133B02C">
            <w:pPr>
              <w:spacing w:line="360" w:lineRule="auto"/>
              <w:rPr>
                <w:rFonts w:hint="eastAsia"/>
                <w:color w:val="000000" w:themeColor="text1"/>
                <w:sz w:val="2"/>
                <w:szCs w:val="2"/>
                <w14:textFill>
                  <w14:solidFill>
                    <w14:schemeClr w14:val="tx1"/>
                  </w14:solidFill>
                </w14:textFill>
              </w:rPr>
            </w:pPr>
          </w:p>
        </w:tc>
        <w:tc>
          <w:tcPr>
            <w:tcW w:w="4303" w:type="dxa"/>
          </w:tcPr>
          <w:p w14:paraId="06FA52D7">
            <w:pPr>
              <w:pStyle w:val="26"/>
              <w:spacing w:before="2" w:line="360" w:lineRule="auto"/>
              <w:ind w:left="107" w:right="95"/>
              <w:rPr>
                <w:rFonts w:hint="eastAsia"/>
                <w:color w:val="000000" w:themeColor="text1"/>
                <w:sz w:val="18"/>
                <w:lang w:eastAsia="zh-CN"/>
                <w14:textFill>
                  <w14:solidFill>
                    <w14:schemeClr w14:val="tx1"/>
                  </w14:solidFill>
                </w14:textFill>
              </w:rPr>
            </w:pPr>
            <w:r>
              <w:rPr>
                <w:color w:val="000000" w:themeColor="text1"/>
                <w:spacing w:val="-10"/>
                <w:sz w:val="18"/>
                <w:lang w:eastAsia="zh-CN"/>
                <w14:textFill>
                  <w14:solidFill>
                    <w14:schemeClr w14:val="tx1"/>
                  </w14:solidFill>
                </w14:textFill>
              </w:rPr>
              <w:t>在断电的情况下，检查设备内部线缆接线牢</w:t>
            </w:r>
            <w:r>
              <w:rPr>
                <w:color w:val="000000" w:themeColor="text1"/>
                <w:sz w:val="18"/>
                <w:lang w:eastAsia="zh-CN"/>
                <w14:textFill>
                  <w14:solidFill>
                    <w14:schemeClr w14:val="tx1"/>
                  </w14:solidFill>
                </w14:textFill>
              </w:rPr>
              <w:t>固，绝缘胶无老化现象</w:t>
            </w:r>
          </w:p>
        </w:tc>
        <w:tc>
          <w:tcPr>
            <w:tcW w:w="779" w:type="dxa"/>
          </w:tcPr>
          <w:p w14:paraId="4C48C730">
            <w:pPr>
              <w:pStyle w:val="26"/>
              <w:spacing w:before="117"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1F0E6869">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06C8542C">
            <w:pPr>
              <w:pStyle w:val="26"/>
              <w:spacing w:line="360" w:lineRule="auto"/>
              <w:rPr>
                <w:rFonts w:hint="eastAsia" w:ascii="Times New Roman"/>
                <w:color w:val="000000" w:themeColor="text1"/>
                <w:sz w:val="20"/>
                <w14:textFill>
                  <w14:solidFill>
                    <w14:schemeClr w14:val="tx1"/>
                  </w14:solidFill>
                </w14:textFill>
              </w:rPr>
            </w:pPr>
          </w:p>
        </w:tc>
      </w:tr>
      <w:tr w14:paraId="3F1C3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661" w:type="dxa"/>
            <w:vMerge w:val="continue"/>
            <w:tcBorders>
              <w:top w:val="nil"/>
            </w:tcBorders>
          </w:tcPr>
          <w:p w14:paraId="3385340F">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182AE6F6">
            <w:pPr>
              <w:spacing w:line="360" w:lineRule="auto"/>
              <w:rPr>
                <w:rFonts w:hint="eastAsia"/>
                <w:color w:val="000000" w:themeColor="text1"/>
                <w:sz w:val="2"/>
                <w:szCs w:val="2"/>
                <w14:textFill>
                  <w14:solidFill>
                    <w14:schemeClr w14:val="tx1"/>
                  </w14:solidFill>
                </w14:textFill>
              </w:rPr>
            </w:pPr>
          </w:p>
        </w:tc>
        <w:tc>
          <w:tcPr>
            <w:tcW w:w="4303" w:type="dxa"/>
          </w:tcPr>
          <w:p w14:paraId="40EB3818">
            <w:pPr>
              <w:pStyle w:val="26"/>
              <w:spacing w:before="2" w:line="360" w:lineRule="auto"/>
              <w:ind w:left="107" w:right="18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检查充电设备保护接地线连接完好，用2500V 兆欧表检测充电设备的绝缘电阻应不小于 10M</w:t>
            </w:r>
            <w:r>
              <w:rPr>
                <w:color w:val="000000" w:themeColor="text1"/>
                <w:sz w:val="18"/>
                <w14:textFill>
                  <w14:solidFill>
                    <w14:schemeClr w14:val="tx1"/>
                  </w14:solidFill>
                </w14:textFill>
              </w:rPr>
              <w:t>Ω</w:t>
            </w:r>
          </w:p>
        </w:tc>
        <w:tc>
          <w:tcPr>
            <w:tcW w:w="779" w:type="dxa"/>
          </w:tcPr>
          <w:p w14:paraId="1AD3CA8F">
            <w:pPr>
              <w:pStyle w:val="26"/>
              <w:spacing w:line="360" w:lineRule="auto"/>
              <w:rPr>
                <w:rFonts w:hint="eastAsia" w:ascii="Times New Roman"/>
                <w:color w:val="000000" w:themeColor="text1"/>
                <w:sz w:val="20"/>
                <w:lang w:eastAsia="zh-CN"/>
                <w14:textFill>
                  <w14:solidFill>
                    <w14:schemeClr w14:val="tx1"/>
                  </w14:solidFill>
                </w14:textFill>
              </w:rPr>
            </w:pPr>
          </w:p>
        </w:tc>
        <w:tc>
          <w:tcPr>
            <w:tcW w:w="754" w:type="dxa"/>
          </w:tcPr>
          <w:p w14:paraId="4A0EA19F">
            <w:pPr>
              <w:pStyle w:val="26"/>
              <w:spacing w:line="360" w:lineRule="auto"/>
              <w:rPr>
                <w:rFonts w:hint="eastAsia" w:ascii="Times New Roman"/>
                <w:color w:val="000000" w:themeColor="text1"/>
                <w:sz w:val="20"/>
                <w:lang w:eastAsia="zh-CN"/>
                <w14:textFill>
                  <w14:solidFill>
                    <w14:schemeClr w14:val="tx1"/>
                  </w14:solidFill>
                </w14:textFill>
              </w:rPr>
            </w:pPr>
          </w:p>
        </w:tc>
        <w:tc>
          <w:tcPr>
            <w:tcW w:w="776" w:type="dxa"/>
          </w:tcPr>
          <w:p w14:paraId="2E5B2A27">
            <w:pPr>
              <w:pStyle w:val="26"/>
              <w:spacing w:before="4" w:line="360" w:lineRule="auto"/>
              <w:rPr>
                <w:rFonts w:hint="eastAsia" w:ascii="黑体"/>
                <w:color w:val="000000" w:themeColor="text1"/>
                <w:sz w:val="18"/>
                <w:lang w:eastAsia="zh-CN"/>
                <w14:textFill>
                  <w14:solidFill>
                    <w14:schemeClr w14:val="tx1"/>
                  </w14:solidFill>
                </w14:textFill>
              </w:rPr>
            </w:pPr>
          </w:p>
          <w:p w14:paraId="7A6CE864">
            <w:pPr>
              <w:pStyle w:val="26"/>
              <w:spacing w:before="1" w:line="360" w:lineRule="auto"/>
              <w:ind w:left="231"/>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r>
      <w:tr w14:paraId="27F9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61" w:type="dxa"/>
            <w:vMerge w:val="continue"/>
            <w:tcBorders>
              <w:top w:val="nil"/>
            </w:tcBorders>
          </w:tcPr>
          <w:p w14:paraId="38617F78">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0F63E016">
            <w:pPr>
              <w:spacing w:line="360" w:lineRule="auto"/>
              <w:rPr>
                <w:rFonts w:hint="eastAsia"/>
                <w:color w:val="000000" w:themeColor="text1"/>
                <w:sz w:val="2"/>
                <w:szCs w:val="2"/>
                <w14:textFill>
                  <w14:solidFill>
                    <w14:schemeClr w14:val="tx1"/>
                  </w14:solidFill>
                </w14:textFill>
              </w:rPr>
            </w:pPr>
          </w:p>
        </w:tc>
        <w:tc>
          <w:tcPr>
            <w:tcW w:w="4303" w:type="dxa"/>
          </w:tcPr>
          <w:p w14:paraId="05985608">
            <w:pPr>
              <w:pStyle w:val="26"/>
              <w:spacing w:before="3" w:line="360" w:lineRule="auto"/>
              <w:ind w:left="107" w:right="19"/>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充电设备输入断路器能正常通断，漏电保护装置能正常动作</w:t>
            </w:r>
          </w:p>
        </w:tc>
        <w:tc>
          <w:tcPr>
            <w:tcW w:w="779" w:type="dxa"/>
          </w:tcPr>
          <w:p w14:paraId="40292090">
            <w:pPr>
              <w:pStyle w:val="26"/>
              <w:spacing w:before="118"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04D2FBDF">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2D155F66">
            <w:pPr>
              <w:pStyle w:val="26"/>
              <w:spacing w:line="360" w:lineRule="auto"/>
              <w:rPr>
                <w:rFonts w:hint="eastAsia" w:ascii="Times New Roman"/>
                <w:color w:val="000000" w:themeColor="text1"/>
                <w:sz w:val="20"/>
                <w14:textFill>
                  <w14:solidFill>
                    <w14:schemeClr w14:val="tx1"/>
                  </w14:solidFill>
                </w14:textFill>
              </w:rPr>
            </w:pPr>
          </w:p>
        </w:tc>
      </w:tr>
      <w:tr w14:paraId="18DA4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61" w:type="dxa"/>
            <w:vMerge w:val="continue"/>
            <w:tcBorders>
              <w:top w:val="nil"/>
            </w:tcBorders>
          </w:tcPr>
          <w:p w14:paraId="2AC388E3">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2A674781">
            <w:pPr>
              <w:spacing w:line="360" w:lineRule="auto"/>
              <w:rPr>
                <w:rFonts w:hint="eastAsia"/>
                <w:color w:val="000000" w:themeColor="text1"/>
                <w:sz w:val="2"/>
                <w:szCs w:val="2"/>
                <w14:textFill>
                  <w14:solidFill>
                    <w14:schemeClr w14:val="tx1"/>
                  </w14:solidFill>
                </w14:textFill>
              </w:rPr>
            </w:pPr>
          </w:p>
        </w:tc>
        <w:tc>
          <w:tcPr>
            <w:tcW w:w="4303" w:type="dxa"/>
          </w:tcPr>
          <w:p w14:paraId="572EEDF0">
            <w:pPr>
              <w:pStyle w:val="26"/>
              <w:spacing w:before="1" w:line="360" w:lineRule="auto"/>
              <w:ind w:left="107"/>
              <w:rPr>
                <w:rFonts w:hint="eastAsia"/>
                <w:color w:val="000000" w:themeColor="text1"/>
                <w:sz w:val="18"/>
                <w:lang w:eastAsia="zh-CN"/>
                <w14:textFill>
                  <w14:solidFill>
                    <w14:schemeClr w14:val="tx1"/>
                  </w14:solidFill>
                </w14:textFill>
              </w:rPr>
            </w:pPr>
            <w:r>
              <w:rPr>
                <w:color w:val="000000" w:themeColor="text1"/>
                <w:spacing w:val="-9"/>
                <w:sz w:val="18"/>
                <w:lang w:eastAsia="zh-CN"/>
                <w14:textFill>
                  <w14:solidFill>
                    <w14:schemeClr w14:val="tx1"/>
                  </w14:solidFill>
                </w14:textFill>
              </w:rPr>
              <w:t>充电设备通电后，检查设备人机交互功能应</w:t>
            </w:r>
          </w:p>
          <w:p w14:paraId="3E6AF45E">
            <w:pPr>
              <w:pStyle w:val="26"/>
              <w:spacing w:before="2" w:line="360" w:lineRule="auto"/>
              <w:ind w:left="107"/>
              <w:rPr>
                <w:rFonts w:hint="eastAsia"/>
                <w:color w:val="000000" w:themeColor="text1"/>
                <w:sz w:val="18"/>
                <w:lang w:eastAsia="zh-CN"/>
                <w14:textFill>
                  <w14:solidFill>
                    <w14:schemeClr w14:val="tx1"/>
                  </w14:solidFill>
                </w14:textFill>
              </w:rPr>
            </w:pPr>
            <w:r>
              <w:rPr>
                <w:color w:val="000000" w:themeColor="text1"/>
                <w:spacing w:val="-8"/>
                <w:sz w:val="18"/>
                <w:lang w:eastAsia="zh-CN"/>
                <w14:textFill>
                  <w14:solidFill>
                    <w14:schemeClr w14:val="tx1"/>
                  </w14:solidFill>
                </w14:textFill>
              </w:rPr>
              <w:t>完好，指示灯及屏幕显示正常、完整、清晰</w:t>
            </w:r>
          </w:p>
        </w:tc>
        <w:tc>
          <w:tcPr>
            <w:tcW w:w="779" w:type="dxa"/>
          </w:tcPr>
          <w:p w14:paraId="282D8E5F">
            <w:pPr>
              <w:pStyle w:val="26"/>
              <w:spacing w:before="119"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76BB8C47">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140181B9">
            <w:pPr>
              <w:pStyle w:val="26"/>
              <w:spacing w:line="360" w:lineRule="auto"/>
              <w:rPr>
                <w:rFonts w:hint="eastAsia" w:ascii="Times New Roman"/>
                <w:color w:val="000000" w:themeColor="text1"/>
                <w:sz w:val="20"/>
                <w14:textFill>
                  <w14:solidFill>
                    <w14:schemeClr w14:val="tx1"/>
                  </w14:solidFill>
                </w14:textFill>
              </w:rPr>
            </w:pPr>
          </w:p>
        </w:tc>
      </w:tr>
      <w:tr w14:paraId="2C8B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61" w:type="dxa"/>
            <w:vMerge w:val="continue"/>
            <w:tcBorders>
              <w:top w:val="nil"/>
            </w:tcBorders>
          </w:tcPr>
          <w:p w14:paraId="091B9252">
            <w:pPr>
              <w:spacing w:line="360" w:lineRule="auto"/>
              <w:rPr>
                <w:rFonts w:hint="eastAsia"/>
                <w:color w:val="000000" w:themeColor="text1"/>
                <w:sz w:val="2"/>
                <w:szCs w:val="2"/>
                <w14:textFill>
                  <w14:solidFill>
                    <w14:schemeClr w14:val="tx1"/>
                  </w14:solidFill>
                </w14:textFill>
              </w:rPr>
            </w:pPr>
          </w:p>
        </w:tc>
        <w:tc>
          <w:tcPr>
            <w:tcW w:w="725" w:type="dxa"/>
            <w:vMerge w:val="continue"/>
            <w:tcBorders>
              <w:top w:val="nil"/>
            </w:tcBorders>
          </w:tcPr>
          <w:p w14:paraId="01C8FC08">
            <w:pPr>
              <w:spacing w:line="360" w:lineRule="auto"/>
              <w:rPr>
                <w:rFonts w:hint="eastAsia"/>
                <w:color w:val="000000" w:themeColor="text1"/>
                <w:sz w:val="2"/>
                <w:szCs w:val="2"/>
                <w14:textFill>
                  <w14:solidFill>
                    <w14:schemeClr w14:val="tx1"/>
                  </w14:solidFill>
                </w14:textFill>
              </w:rPr>
            </w:pPr>
          </w:p>
        </w:tc>
        <w:tc>
          <w:tcPr>
            <w:tcW w:w="4303" w:type="dxa"/>
          </w:tcPr>
          <w:p w14:paraId="167960C7">
            <w:pPr>
              <w:pStyle w:val="26"/>
              <w:spacing w:before="2" w:line="360" w:lineRule="auto"/>
              <w:ind w:left="107" w:right="19"/>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检查充电设备散热风机正常运行，充电过程中无过热现象</w:t>
            </w:r>
          </w:p>
        </w:tc>
        <w:tc>
          <w:tcPr>
            <w:tcW w:w="779" w:type="dxa"/>
          </w:tcPr>
          <w:p w14:paraId="498269AB">
            <w:pPr>
              <w:pStyle w:val="26"/>
              <w:spacing w:before="117" w:line="360" w:lineRule="auto"/>
              <w:ind w:left="6"/>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54" w:type="dxa"/>
          </w:tcPr>
          <w:p w14:paraId="2B1C9885">
            <w:pPr>
              <w:pStyle w:val="26"/>
              <w:spacing w:line="360" w:lineRule="auto"/>
              <w:rPr>
                <w:rFonts w:hint="eastAsia" w:ascii="Times New Roman"/>
                <w:color w:val="000000" w:themeColor="text1"/>
                <w:sz w:val="20"/>
                <w14:textFill>
                  <w14:solidFill>
                    <w14:schemeClr w14:val="tx1"/>
                  </w14:solidFill>
                </w14:textFill>
              </w:rPr>
            </w:pPr>
          </w:p>
        </w:tc>
        <w:tc>
          <w:tcPr>
            <w:tcW w:w="776" w:type="dxa"/>
          </w:tcPr>
          <w:p w14:paraId="0313E02A">
            <w:pPr>
              <w:pStyle w:val="26"/>
              <w:spacing w:line="360" w:lineRule="auto"/>
              <w:rPr>
                <w:rFonts w:hint="eastAsia" w:ascii="Times New Roman"/>
                <w:color w:val="000000" w:themeColor="text1"/>
                <w:sz w:val="20"/>
                <w14:textFill>
                  <w14:solidFill>
                    <w14:schemeClr w14:val="tx1"/>
                  </w14:solidFill>
                </w14:textFill>
              </w:rPr>
            </w:pPr>
          </w:p>
        </w:tc>
      </w:tr>
    </w:tbl>
    <w:p w14:paraId="7B0B94F7">
      <w:pPr>
        <w:spacing w:line="360" w:lineRule="auto"/>
        <w:rPr>
          <w:rFonts w:hint="eastAsia" w:ascii="Times New Roman"/>
          <w:color w:val="000000" w:themeColor="text1"/>
          <w:sz w:val="20"/>
          <w14:textFill>
            <w14:solidFill>
              <w14:schemeClr w14:val="tx1"/>
            </w14:solidFill>
          </w14:textFill>
        </w:rPr>
        <w:sectPr>
          <w:pgSz w:w="11906" w:h="16838"/>
          <w:pgMar w:top="1701" w:right="1531" w:bottom="1701" w:left="1531" w:header="0" w:footer="1136" w:gutter="0"/>
          <w:cols w:space="720" w:num="1"/>
          <w:docGrid w:linePitch="299" w:charSpace="0"/>
        </w:sectPr>
      </w:pPr>
    </w:p>
    <w:p w14:paraId="065ECCCF">
      <w:pPr>
        <w:pStyle w:val="8"/>
        <w:spacing w:before="6" w:line="360" w:lineRule="auto"/>
        <w:rPr>
          <w:rFonts w:hint="eastAsia" w:ascii="黑体"/>
          <w:color w:val="000000" w:themeColor="text1"/>
          <w:sz w:val="20"/>
          <w14:textFill>
            <w14:solidFill>
              <w14:schemeClr w14:val="tx1"/>
            </w14:solidFill>
          </w14:textFill>
        </w:rPr>
      </w:pPr>
    </w:p>
    <w:p w14:paraId="7DE3C516">
      <w:pPr>
        <w:pStyle w:val="8"/>
        <w:spacing w:before="70" w:line="360" w:lineRule="auto"/>
        <w:ind w:right="905"/>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续表 B</w:t>
      </w:r>
    </w:p>
    <w:p w14:paraId="260CDD6C">
      <w:pPr>
        <w:pStyle w:val="8"/>
        <w:spacing w:before="11" w:line="360" w:lineRule="auto"/>
        <w:rPr>
          <w:rFonts w:hint="eastAsia" w:ascii="黑体"/>
          <w:color w:val="000000" w:themeColor="text1"/>
          <w:sz w:val="7"/>
          <w14:textFill>
            <w14:solidFill>
              <w14:schemeClr w14:val="tx1"/>
            </w14:solidFill>
          </w14:textFill>
        </w:rPr>
      </w:pPr>
    </w:p>
    <w:tbl>
      <w:tblPr>
        <w:tblStyle w:val="24"/>
        <w:tblW w:w="0" w:type="auto"/>
        <w:tblInd w:w="5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774"/>
        <w:gridCol w:w="4356"/>
        <w:gridCol w:w="706"/>
        <w:gridCol w:w="706"/>
        <w:gridCol w:w="642"/>
      </w:tblGrid>
      <w:tr w14:paraId="7EE32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3" w:type="dxa"/>
            <w:vMerge w:val="restart"/>
          </w:tcPr>
          <w:p w14:paraId="56973899">
            <w:pPr>
              <w:pStyle w:val="26"/>
              <w:spacing w:before="5" w:line="360" w:lineRule="auto"/>
              <w:rPr>
                <w:rFonts w:hint="eastAsia" w:ascii="黑体"/>
                <w:color w:val="000000" w:themeColor="text1"/>
                <w:sz w:val="21"/>
                <w14:textFill>
                  <w14:solidFill>
                    <w14:schemeClr w14:val="tx1"/>
                  </w14:solidFill>
                </w14:textFill>
              </w:rPr>
            </w:pPr>
          </w:p>
          <w:p w14:paraId="0263208D">
            <w:pPr>
              <w:pStyle w:val="26"/>
              <w:spacing w:line="360" w:lineRule="auto"/>
              <w:ind w:left="11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774" w:type="dxa"/>
            <w:vMerge w:val="restart"/>
          </w:tcPr>
          <w:p w14:paraId="2FE461F8">
            <w:pPr>
              <w:pStyle w:val="26"/>
              <w:spacing w:before="5" w:line="360" w:lineRule="auto"/>
              <w:rPr>
                <w:rFonts w:hint="eastAsia" w:ascii="黑体"/>
                <w:color w:val="000000" w:themeColor="text1"/>
                <w:sz w:val="21"/>
                <w14:textFill>
                  <w14:solidFill>
                    <w14:schemeClr w14:val="tx1"/>
                  </w14:solidFill>
                </w14:textFill>
              </w:rPr>
            </w:pPr>
          </w:p>
          <w:p w14:paraId="678F2908">
            <w:pPr>
              <w:pStyle w:val="26"/>
              <w:spacing w:line="360" w:lineRule="auto"/>
              <w:ind w:left="13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项目</w:t>
            </w:r>
          </w:p>
        </w:tc>
        <w:tc>
          <w:tcPr>
            <w:tcW w:w="4356" w:type="dxa"/>
            <w:vMerge w:val="restart"/>
          </w:tcPr>
          <w:p w14:paraId="7A2602C0">
            <w:pPr>
              <w:pStyle w:val="26"/>
              <w:spacing w:before="5" w:line="360" w:lineRule="auto"/>
              <w:rPr>
                <w:rFonts w:hint="eastAsia" w:ascii="黑体"/>
                <w:color w:val="000000" w:themeColor="text1"/>
                <w:sz w:val="21"/>
                <w14:textFill>
                  <w14:solidFill>
                    <w14:schemeClr w14:val="tx1"/>
                  </w14:solidFill>
                </w14:textFill>
              </w:rPr>
            </w:pPr>
          </w:p>
          <w:p w14:paraId="1F4480B4">
            <w:pPr>
              <w:pStyle w:val="26"/>
              <w:spacing w:line="360" w:lineRule="auto"/>
              <w:ind w:left="1382" w:right="1374"/>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检查内容</w:t>
            </w:r>
          </w:p>
        </w:tc>
        <w:tc>
          <w:tcPr>
            <w:tcW w:w="2054" w:type="dxa"/>
            <w:gridSpan w:val="3"/>
          </w:tcPr>
          <w:p w14:paraId="220A4419">
            <w:pPr>
              <w:pStyle w:val="26"/>
              <w:spacing w:before="34" w:line="360" w:lineRule="auto"/>
              <w:ind w:left="47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维护周期</w:t>
            </w:r>
          </w:p>
        </w:tc>
      </w:tr>
      <w:tr w14:paraId="36FFA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3" w:type="dxa"/>
            <w:vMerge w:val="continue"/>
            <w:tcBorders>
              <w:top w:val="nil"/>
            </w:tcBorders>
          </w:tcPr>
          <w:p w14:paraId="6BD7E748">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54D0AADE">
            <w:pPr>
              <w:spacing w:line="360" w:lineRule="auto"/>
              <w:rPr>
                <w:rFonts w:hint="eastAsia"/>
                <w:color w:val="000000" w:themeColor="text1"/>
                <w:sz w:val="2"/>
                <w:szCs w:val="2"/>
                <w14:textFill>
                  <w14:solidFill>
                    <w14:schemeClr w14:val="tx1"/>
                  </w14:solidFill>
                </w14:textFill>
              </w:rPr>
            </w:pPr>
          </w:p>
        </w:tc>
        <w:tc>
          <w:tcPr>
            <w:tcW w:w="4356" w:type="dxa"/>
            <w:vMerge w:val="continue"/>
            <w:tcBorders>
              <w:top w:val="nil"/>
            </w:tcBorders>
          </w:tcPr>
          <w:p w14:paraId="6437EE46">
            <w:pPr>
              <w:spacing w:line="360" w:lineRule="auto"/>
              <w:rPr>
                <w:rFonts w:hint="eastAsia"/>
                <w:color w:val="000000" w:themeColor="text1"/>
                <w:sz w:val="2"/>
                <w:szCs w:val="2"/>
                <w14:textFill>
                  <w14:solidFill>
                    <w14:schemeClr w14:val="tx1"/>
                  </w14:solidFill>
                </w14:textFill>
              </w:rPr>
            </w:pPr>
          </w:p>
        </w:tc>
        <w:tc>
          <w:tcPr>
            <w:tcW w:w="706" w:type="dxa"/>
          </w:tcPr>
          <w:p w14:paraId="50BCD549">
            <w:pPr>
              <w:pStyle w:val="26"/>
              <w:spacing w:before="3" w:line="360" w:lineRule="auto"/>
              <w:ind w:left="194" w:right="57" w:hanging="6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 个月</w:t>
            </w:r>
          </w:p>
        </w:tc>
        <w:tc>
          <w:tcPr>
            <w:tcW w:w="706" w:type="dxa"/>
          </w:tcPr>
          <w:p w14:paraId="774F33E6">
            <w:pPr>
              <w:pStyle w:val="26"/>
              <w:spacing w:before="3" w:line="360" w:lineRule="auto"/>
              <w:ind w:left="196" w:right="56" w:hanging="7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 个月</w:t>
            </w:r>
          </w:p>
        </w:tc>
        <w:tc>
          <w:tcPr>
            <w:tcW w:w="642" w:type="dxa"/>
          </w:tcPr>
          <w:p w14:paraId="3486EB5A">
            <w:pPr>
              <w:pStyle w:val="26"/>
              <w:spacing w:before="3" w:line="360" w:lineRule="auto"/>
              <w:ind w:left="168" w:right="29" w:hanging="6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 个月</w:t>
            </w:r>
          </w:p>
        </w:tc>
      </w:tr>
      <w:tr w14:paraId="64D0F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33" w:type="dxa"/>
            <w:vMerge w:val="restart"/>
          </w:tcPr>
          <w:p w14:paraId="0968AB84">
            <w:pPr>
              <w:pStyle w:val="26"/>
              <w:spacing w:line="360" w:lineRule="auto"/>
              <w:rPr>
                <w:rFonts w:hint="eastAsia" w:ascii="黑体"/>
                <w:color w:val="000000" w:themeColor="text1"/>
                <w:sz w:val="18"/>
                <w14:textFill>
                  <w14:solidFill>
                    <w14:schemeClr w14:val="tx1"/>
                  </w14:solidFill>
                </w14:textFill>
              </w:rPr>
            </w:pPr>
          </w:p>
          <w:p w14:paraId="0F88A0E0">
            <w:pPr>
              <w:pStyle w:val="26"/>
              <w:spacing w:line="360" w:lineRule="auto"/>
              <w:rPr>
                <w:rFonts w:hint="eastAsia" w:ascii="黑体"/>
                <w:color w:val="000000" w:themeColor="text1"/>
                <w:sz w:val="18"/>
                <w14:textFill>
                  <w14:solidFill>
                    <w14:schemeClr w14:val="tx1"/>
                  </w14:solidFill>
                </w14:textFill>
              </w:rPr>
            </w:pPr>
          </w:p>
          <w:p w14:paraId="07907484">
            <w:pPr>
              <w:pStyle w:val="26"/>
              <w:spacing w:before="4" w:line="360" w:lineRule="auto"/>
              <w:rPr>
                <w:rFonts w:hint="eastAsia" w:ascii="黑体"/>
                <w:color w:val="000000" w:themeColor="text1"/>
                <w:sz w:val="21"/>
                <w14:textFill>
                  <w14:solidFill>
                    <w14:schemeClr w14:val="tx1"/>
                  </w14:solidFill>
                </w14:textFill>
              </w:rPr>
            </w:pPr>
          </w:p>
          <w:p w14:paraId="4BD295D6">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774" w:type="dxa"/>
            <w:vMerge w:val="restart"/>
          </w:tcPr>
          <w:p w14:paraId="68CB212F">
            <w:pPr>
              <w:pStyle w:val="26"/>
              <w:spacing w:line="360" w:lineRule="auto"/>
              <w:rPr>
                <w:rFonts w:hint="eastAsia" w:ascii="黑体"/>
                <w:color w:val="000000" w:themeColor="text1"/>
                <w:sz w:val="18"/>
                <w14:textFill>
                  <w14:solidFill>
                    <w14:schemeClr w14:val="tx1"/>
                  </w14:solidFill>
                </w14:textFill>
              </w:rPr>
            </w:pPr>
          </w:p>
          <w:p w14:paraId="53C4FE3C">
            <w:pPr>
              <w:pStyle w:val="26"/>
              <w:spacing w:before="2" w:line="360" w:lineRule="auto"/>
              <w:rPr>
                <w:rFonts w:hint="eastAsia" w:ascii="黑体"/>
                <w:color w:val="000000" w:themeColor="text1"/>
                <w:sz w:val="21"/>
                <w14:textFill>
                  <w14:solidFill>
                    <w14:schemeClr w14:val="tx1"/>
                  </w14:solidFill>
                </w14:textFill>
              </w:rPr>
            </w:pPr>
          </w:p>
          <w:p w14:paraId="475A2ECB">
            <w:pPr>
              <w:pStyle w:val="26"/>
              <w:spacing w:line="360" w:lineRule="auto"/>
              <w:ind w:left="133" w:right="121"/>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充电设备检查</w:t>
            </w:r>
          </w:p>
        </w:tc>
        <w:tc>
          <w:tcPr>
            <w:tcW w:w="4356" w:type="dxa"/>
          </w:tcPr>
          <w:p w14:paraId="69C20A45">
            <w:pPr>
              <w:pStyle w:val="26"/>
              <w:spacing w:before="3" w:line="360" w:lineRule="auto"/>
              <w:ind w:left="108" w:right="16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检查充电设备输入电压在正常范围内，且供电稳定</w:t>
            </w:r>
          </w:p>
        </w:tc>
        <w:tc>
          <w:tcPr>
            <w:tcW w:w="706" w:type="dxa"/>
          </w:tcPr>
          <w:p w14:paraId="5410E1D1">
            <w:pPr>
              <w:pStyle w:val="26"/>
              <w:spacing w:before="118"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26B3E638">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5E93BD45">
            <w:pPr>
              <w:pStyle w:val="26"/>
              <w:spacing w:line="360" w:lineRule="auto"/>
              <w:rPr>
                <w:rFonts w:hint="eastAsia" w:ascii="Times New Roman"/>
                <w:color w:val="000000" w:themeColor="text1"/>
                <w:sz w:val="18"/>
                <w14:textFill>
                  <w14:solidFill>
                    <w14:schemeClr w14:val="tx1"/>
                  </w14:solidFill>
                </w14:textFill>
              </w:rPr>
            </w:pPr>
          </w:p>
        </w:tc>
      </w:tr>
      <w:tr w14:paraId="5A66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33" w:type="dxa"/>
            <w:vMerge w:val="continue"/>
            <w:tcBorders>
              <w:top w:val="nil"/>
            </w:tcBorders>
          </w:tcPr>
          <w:p w14:paraId="3EF34089">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14FF982C">
            <w:pPr>
              <w:spacing w:line="360" w:lineRule="auto"/>
              <w:rPr>
                <w:rFonts w:hint="eastAsia"/>
                <w:color w:val="000000" w:themeColor="text1"/>
                <w:sz w:val="2"/>
                <w:szCs w:val="2"/>
                <w14:textFill>
                  <w14:solidFill>
                    <w14:schemeClr w14:val="tx1"/>
                  </w14:solidFill>
                </w14:textFill>
              </w:rPr>
            </w:pPr>
          </w:p>
        </w:tc>
        <w:tc>
          <w:tcPr>
            <w:tcW w:w="4356" w:type="dxa"/>
          </w:tcPr>
          <w:p w14:paraId="2C7D7FA4">
            <w:pPr>
              <w:pStyle w:val="26"/>
              <w:spacing w:before="1"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检查充电设备能正常启动、结束充电，电子锁正常锁止，充电过程无故障报警</w:t>
            </w:r>
          </w:p>
        </w:tc>
        <w:tc>
          <w:tcPr>
            <w:tcW w:w="706" w:type="dxa"/>
          </w:tcPr>
          <w:p w14:paraId="65967E22">
            <w:pPr>
              <w:pStyle w:val="26"/>
              <w:spacing w:line="360" w:lineRule="auto"/>
              <w:rPr>
                <w:rFonts w:hint="eastAsia" w:ascii="Times New Roman"/>
                <w:color w:val="000000" w:themeColor="text1"/>
                <w:sz w:val="18"/>
                <w:lang w:eastAsia="zh-CN"/>
                <w14:textFill>
                  <w14:solidFill>
                    <w14:schemeClr w14:val="tx1"/>
                  </w14:solidFill>
                </w14:textFill>
              </w:rPr>
            </w:pPr>
          </w:p>
        </w:tc>
        <w:tc>
          <w:tcPr>
            <w:tcW w:w="706" w:type="dxa"/>
          </w:tcPr>
          <w:p w14:paraId="5971CA19">
            <w:pPr>
              <w:pStyle w:val="26"/>
              <w:spacing w:before="116" w:line="360" w:lineRule="auto"/>
              <w:ind w:left="10"/>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642" w:type="dxa"/>
          </w:tcPr>
          <w:p w14:paraId="7D63028F">
            <w:pPr>
              <w:pStyle w:val="26"/>
              <w:spacing w:line="360" w:lineRule="auto"/>
              <w:rPr>
                <w:rFonts w:hint="eastAsia" w:ascii="Times New Roman"/>
                <w:color w:val="000000" w:themeColor="text1"/>
                <w:sz w:val="18"/>
                <w14:textFill>
                  <w14:solidFill>
                    <w14:schemeClr w14:val="tx1"/>
                  </w14:solidFill>
                </w14:textFill>
              </w:rPr>
            </w:pPr>
          </w:p>
        </w:tc>
      </w:tr>
      <w:tr w14:paraId="5214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3" w:type="dxa"/>
            <w:vMerge w:val="continue"/>
            <w:tcBorders>
              <w:top w:val="nil"/>
            </w:tcBorders>
          </w:tcPr>
          <w:p w14:paraId="1DEDFD05">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4E1076E4">
            <w:pPr>
              <w:spacing w:line="360" w:lineRule="auto"/>
              <w:rPr>
                <w:rFonts w:hint="eastAsia"/>
                <w:color w:val="000000" w:themeColor="text1"/>
                <w:sz w:val="2"/>
                <w:szCs w:val="2"/>
                <w14:textFill>
                  <w14:solidFill>
                    <w14:schemeClr w14:val="tx1"/>
                  </w14:solidFill>
                </w14:textFill>
              </w:rPr>
            </w:pPr>
          </w:p>
        </w:tc>
        <w:tc>
          <w:tcPr>
            <w:tcW w:w="4356" w:type="dxa"/>
          </w:tcPr>
          <w:p w14:paraId="68ADED01">
            <w:pPr>
              <w:pStyle w:val="26"/>
              <w:spacing w:before="2"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在充电过程中，按下急停按钮，充电设备立即停止输出</w:t>
            </w:r>
          </w:p>
        </w:tc>
        <w:tc>
          <w:tcPr>
            <w:tcW w:w="706" w:type="dxa"/>
          </w:tcPr>
          <w:p w14:paraId="736A39F1">
            <w:pPr>
              <w:pStyle w:val="26"/>
              <w:spacing w:line="360" w:lineRule="auto"/>
              <w:rPr>
                <w:rFonts w:hint="eastAsia" w:ascii="Times New Roman"/>
                <w:color w:val="000000" w:themeColor="text1"/>
                <w:sz w:val="18"/>
                <w:lang w:eastAsia="zh-CN"/>
                <w14:textFill>
                  <w14:solidFill>
                    <w14:schemeClr w14:val="tx1"/>
                  </w14:solidFill>
                </w14:textFill>
              </w:rPr>
            </w:pPr>
          </w:p>
        </w:tc>
        <w:tc>
          <w:tcPr>
            <w:tcW w:w="706" w:type="dxa"/>
          </w:tcPr>
          <w:p w14:paraId="4D3DD90C">
            <w:pPr>
              <w:pStyle w:val="26"/>
              <w:spacing w:before="117" w:line="360" w:lineRule="auto"/>
              <w:ind w:left="10"/>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642" w:type="dxa"/>
          </w:tcPr>
          <w:p w14:paraId="58BC7CFF">
            <w:pPr>
              <w:pStyle w:val="26"/>
              <w:spacing w:line="360" w:lineRule="auto"/>
              <w:rPr>
                <w:rFonts w:hint="eastAsia" w:ascii="Times New Roman"/>
                <w:color w:val="000000" w:themeColor="text1"/>
                <w:sz w:val="18"/>
                <w14:textFill>
                  <w14:solidFill>
                    <w14:schemeClr w14:val="tx1"/>
                  </w14:solidFill>
                </w14:textFill>
              </w:rPr>
            </w:pPr>
          </w:p>
        </w:tc>
      </w:tr>
      <w:tr w14:paraId="0EF7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3" w:type="dxa"/>
            <w:vMerge w:val="continue"/>
            <w:tcBorders>
              <w:top w:val="nil"/>
            </w:tcBorders>
          </w:tcPr>
          <w:p w14:paraId="696CDC4A">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104C0077">
            <w:pPr>
              <w:spacing w:line="360" w:lineRule="auto"/>
              <w:rPr>
                <w:rFonts w:hint="eastAsia"/>
                <w:color w:val="000000" w:themeColor="text1"/>
                <w:sz w:val="2"/>
                <w:szCs w:val="2"/>
                <w14:textFill>
                  <w14:solidFill>
                    <w14:schemeClr w14:val="tx1"/>
                  </w14:solidFill>
                </w14:textFill>
              </w:rPr>
            </w:pPr>
          </w:p>
        </w:tc>
        <w:tc>
          <w:tcPr>
            <w:tcW w:w="4356" w:type="dxa"/>
          </w:tcPr>
          <w:p w14:paraId="4EBA9931">
            <w:pPr>
              <w:pStyle w:val="26"/>
              <w:spacing w:before="19"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计量计费功能正常、精准</w:t>
            </w:r>
          </w:p>
        </w:tc>
        <w:tc>
          <w:tcPr>
            <w:tcW w:w="706" w:type="dxa"/>
          </w:tcPr>
          <w:p w14:paraId="6793BCF9">
            <w:pPr>
              <w:pStyle w:val="26"/>
              <w:spacing w:before="19"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29C583EF">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19633BBF">
            <w:pPr>
              <w:pStyle w:val="26"/>
              <w:spacing w:line="360" w:lineRule="auto"/>
              <w:rPr>
                <w:rFonts w:hint="eastAsia" w:ascii="Times New Roman"/>
                <w:color w:val="000000" w:themeColor="text1"/>
                <w:sz w:val="18"/>
                <w14:textFill>
                  <w14:solidFill>
                    <w14:schemeClr w14:val="tx1"/>
                  </w14:solidFill>
                </w14:textFill>
              </w:rPr>
            </w:pPr>
          </w:p>
        </w:tc>
      </w:tr>
      <w:tr w14:paraId="106C7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733" w:type="dxa"/>
            <w:vMerge w:val="restart"/>
          </w:tcPr>
          <w:p w14:paraId="5458EFFD">
            <w:pPr>
              <w:pStyle w:val="26"/>
              <w:spacing w:line="360" w:lineRule="auto"/>
              <w:rPr>
                <w:rFonts w:hint="eastAsia" w:ascii="黑体"/>
                <w:color w:val="000000" w:themeColor="text1"/>
                <w:sz w:val="18"/>
                <w14:textFill>
                  <w14:solidFill>
                    <w14:schemeClr w14:val="tx1"/>
                  </w14:solidFill>
                </w14:textFill>
              </w:rPr>
            </w:pPr>
          </w:p>
          <w:p w14:paraId="72FB93E6">
            <w:pPr>
              <w:pStyle w:val="26"/>
              <w:spacing w:before="12" w:line="360" w:lineRule="auto"/>
              <w:rPr>
                <w:rFonts w:hint="eastAsia" w:ascii="黑体"/>
                <w:color w:val="000000" w:themeColor="text1"/>
                <w:sz w:val="12"/>
                <w14:textFill>
                  <w14:solidFill>
                    <w14:schemeClr w14:val="tx1"/>
                  </w14:solidFill>
                </w14:textFill>
              </w:rPr>
            </w:pPr>
          </w:p>
          <w:p w14:paraId="3865DA56">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774" w:type="dxa"/>
            <w:vMerge w:val="restart"/>
          </w:tcPr>
          <w:p w14:paraId="3675F1C8">
            <w:pPr>
              <w:pStyle w:val="26"/>
              <w:spacing w:before="10" w:line="360" w:lineRule="auto"/>
              <w:rPr>
                <w:rFonts w:hint="eastAsia" w:ascii="黑体"/>
                <w:color w:val="000000" w:themeColor="text1"/>
                <w:sz w:val="12"/>
                <w14:textFill>
                  <w14:solidFill>
                    <w14:schemeClr w14:val="tx1"/>
                  </w14:solidFill>
                </w14:textFill>
              </w:rPr>
            </w:pPr>
          </w:p>
          <w:p w14:paraId="65C945A5">
            <w:pPr>
              <w:pStyle w:val="26"/>
              <w:spacing w:line="360" w:lineRule="auto"/>
              <w:ind w:left="133" w:right="121"/>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消防设施检查</w:t>
            </w:r>
          </w:p>
        </w:tc>
        <w:tc>
          <w:tcPr>
            <w:tcW w:w="4356" w:type="dxa"/>
          </w:tcPr>
          <w:p w14:paraId="7581A96C">
            <w:pPr>
              <w:pStyle w:val="26"/>
              <w:spacing w:before="20"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检查消防通道及出口应保持畅通</w:t>
            </w:r>
          </w:p>
        </w:tc>
        <w:tc>
          <w:tcPr>
            <w:tcW w:w="706" w:type="dxa"/>
          </w:tcPr>
          <w:p w14:paraId="0A4D9650">
            <w:pPr>
              <w:pStyle w:val="26"/>
              <w:spacing w:before="20"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5D8C3B20">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67C52013">
            <w:pPr>
              <w:pStyle w:val="26"/>
              <w:spacing w:line="360" w:lineRule="auto"/>
              <w:rPr>
                <w:rFonts w:hint="eastAsia" w:ascii="Times New Roman"/>
                <w:color w:val="000000" w:themeColor="text1"/>
                <w:sz w:val="18"/>
                <w14:textFill>
                  <w14:solidFill>
                    <w14:schemeClr w14:val="tx1"/>
                  </w14:solidFill>
                </w14:textFill>
              </w:rPr>
            </w:pPr>
          </w:p>
        </w:tc>
      </w:tr>
      <w:tr w14:paraId="40DF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3" w:type="dxa"/>
            <w:vMerge w:val="continue"/>
            <w:tcBorders>
              <w:top w:val="nil"/>
            </w:tcBorders>
          </w:tcPr>
          <w:p w14:paraId="2C18965D">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464D295A">
            <w:pPr>
              <w:spacing w:line="360" w:lineRule="auto"/>
              <w:rPr>
                <w:rFonts w:hint="eastAsia"/>
                <w:color w:val="000000" w:themeColor="text1"/>
                <w:sz w:val="2"/>
                <w:szCs w:val="2"/>
                <w14:textFill>
                  <w14:solidFill>
                    <w14:schemeClr w14:val="tx1"/>
                  </w14:solidFill>
                </w14:textFill>
              </w:rPr>
            </w:pPr>
          </w:p>
        </w:tc>
        <w:tc>
          <w:tcPr>
            <w:tcW w:w="4356" w:type="dxa"/>
          </w:tcPr>
          <w:p w14:paraId="19384B0C">
            <w:pPr>
              <w:pStyle w:val="26"/>
              <w:spacing w:before="1"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灭火装置配置、数量合格，处于完好可用状态，放置在明显、便于取用处</w:t>
            </w:r>
          </w:p>
        </w:tc>
        <w:tc>
          <w:tcPr>
            <w:tcW w:w="706" w:type="dxa"/>
          </w:tcPr>
          <w:p w14:paraId="1FA3CDAC">
            <w:pPr>
              <w:pStyle w:val="26"/>
              <w:spacing w:before="116"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6A160FCE">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6B69473F">
            <w:pPr>
              <w:pStyle w:val="26"/>
              <w:spacing w:line="360" w:lineRule="auto"/>
              <w:rPr>
                <w:rFonts w:hint="eastAsia" w:ascii="Times New Roman"/>
                <w:color w:val="000000" w:themeColor="text1"/>
                <w:sz w:val="18"/>
                <w14:textFill>
                  <w14:solidFill>
                    <w14:schemeClr w14:val="tx1"/>
                  </w14:solidFill>
                </w14:textFill>
              </w:rPr>
            </w:pPr>
          </w:p>
        </w:tc>
      </w:tr>
      <w:tr w14:paraId="592E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3" w:type="dxa"/>
            <w:vMerge w:val="continue"/>
            <w:tcBorders>
              <w:top w:val="nil"/>
            </w:tcBorders>
          </w:tcPr>
          <w:p w14:paraId="4CF1C89F">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72AA4856">
            <w:pPr>
              <w:spacing w:line="360" w:lineRule="auto"/>
              <w:rPr>
                <w:rFonts w:hint="eastAsia"/>
                <w:color w:val="000000" w:themeColor="text1"/>
                <w:sz w:val="2"/>
                <w:szCs w:val="2"/>
                <w14:textFill>
                  <w14:solidFill>
                    <w14:schemeClr w14:val="tx1"/>
                  </w14:solidFill>
                </w14:textFill>
              </w:rPr>
            </w:pPr>
          </w:p>
        </w:tc>
        <w:tc>
          <w:tcPr>
            <w:tcW w:w="4356" w:type="dxa"/>
          </w:tcPr>
          <w:p w14:paraId="09A5FD83">
            <w:pPr>
              <w:pStyle w:val="26"/>
              <w:spacing w:before="19"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消防设施标志清晰完好</w:t>
            </w:r>
          </w:p>
        </w:tc>
        <w:tc>
          <w:tcPr>
            <w:tcW w:w="706" w:type="dxa"/>
          </w:tcPr>
          <w:p w14:paraId="3FFB3E37">
            <w:pPr>
              <w:pStyle w:val="26"/>
              <w:spacing w:before="19"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248EA397">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0F26A902">
            <w:pPr>
              <w:pStyle w:val="26"/>
              <w:spacing w:line="360" w:lineRule="auto"/>
              <w:rPr>
                <w:rFonts w:hint="eastAsia" w:ascii="Times New Roman"/>
                <w:color w:val="000000" w:themeColor="text1"/>
                <w:sz w:val="18"/>
                <w14:textFill>
                  <w14:solidFill>
                    <w14:schemeClr w14:val="tx1"/>
                  </w14:solidFill>
                </w14:textFill>
              </w:rPr>
            </w:pPr>
          </w:p>
        </w:tc>
      </w:tr>
      <w:tr w14:paraId="3C2C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33" w:type="dxa"/>
            <w:vMerge w:val="restart"/>
          </w:tcPr>
          <w:p w14:paraId="624C8050">
            <w:pPr>
              <w:pStyle w:val="26"/>
              <w:spacing w:line="360" w:lineRule="auto"/>
              <w:rPr>
                <w:rFonts w:hint="eastAsia" w:ascii="黑体"/>
                <w:color w:val="000000" w:themeColor="text1"/>
                <w:sz w:val="18"/>
                <w14:textFill>
                  <w14:solidFill>
                    <w14:schemeClr w14:val="tx1"/>
                  </w14:solidFill>
                </w14:textFill>
              </w:rPr>
            </w:pPr>
          </w:p>
          <w:p w14:paraId="2BE36C8F">
            <w:pPr>
              <w:pStyle w:val="26"/>
              <w:spacing w:before="125"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774" w:type="dxa"/>
            <w:vMerge w:val="restart"/>
          </w:tcPr>
          <w:p w14:paraId="4EC86837">
            <w:pPr>
              <w:pStyle w:val="26"/>
              <w:spacing w:before="5" w:line="360" w:lineRule="auto"/>
              <w:ind w:left="133" w:right="121"/>
              <w:jc w:val="both"/>
              <w:rPr>
                <w:rFonts w:hint="eastAsia"/>
                <w:color w:val="000000" w:themeColor="text1"/>
                <w:sz w:val="18"/>
                <w14:textFill>
                  <w14:solidFill>
                    <w14:schemeClr w14:val="tx1"/>
                  </w14:solidFill>
                </w14:textFill>
              </w:rPr>
            </w:pPr>
            <w:r>
              <w:rPr>
                <w:color w:val="000000" w:themeColor="text1"/>
                <w:spacing w:val="-9"/>
                <w:sz w:val="18"/>
                <w14:textFill>
                  <w14:solidFill>
                    <w14:schemeClr w14:val="tx1"/>
                  </w14:solidFill>
                </w14:textFill>
              </w:rPr>
              <w:t>充电监控系统</w:t>
            </w:r>
          </w:p>
          <w:p w14:paraId="7952DDA5">
            <w:pPr>
              <w:pStyle w:val="26"/>
              <w:spacing w:before="2" w:line="360" w:lineRule="auto"/>
              <w:ind w:left="13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检查</w:t>
            </w:r>
          </w:p>
        </w:tc>
        <w:tc>
          <w:tcPr>
            <w:tcW w:w="4356" w:type="dxa"/>
          </w:tcPr>
          <w:p w14:paraId="7B0DF0B5">
            <w:pPr>
              <w:pStyle w:val="26"/>
              <w:spacing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检查监控系统显示信息完整、画面清晰、存储功能完好</w:t>
            </w:r>
          </w:p>
        </w:tc>
        <w:tc>
          <w:tcPr>
            <w:tcW w:w="706" w:type="dxa"/>
          </w:tcPr>
          <w:p w14:paraId="60D85400">
            <w:pPr>
              <w:pStyle w:val="26"/>
              <w:spacing w:before="118"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661B74C4">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465B6B34">
            <w:pPr>
              <w:pStyle w:val="26"/>
              <w:spacing w:line="360" w:lineRule="auto"/>
              <w:rPr>
                <w:rFonts w:hint="eastAsia" w:ascii="Times New Roman"/>
                <w:color w:val="000000" w:themeColor="text1"/>
                <w:sz w:val="18"/>
                <w14:textFill>
                  <w14:solidFill>
                    <w14:schemeClr w14:val="tx1"/>
                  </w14:solidFill>
                </w14:textFill>
              </w:rPr>
            </w:pPr>
          </w:p>
        </w:tc>
      </w:tr>
      <w:tr w14:paraId="6E6A3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33" w:type="dxa"/>
            <w:vMerge w:val="continue"/>
            <w:tcBorders>
              <w:top w:val="nil"/>
            </w:tcBorders>
          </w:tcPr>
          <w:p w14:paraId="1372E6D9">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3A0EDB23">
            <w:pPr>
              <w:spacing w:line="360" w:lineRule="auto"/>
              <w:rPr>
                <w:rFonts w:hint="eastAsia"/>
                <w:color w:val="000000" w:themeColor="text1"/>
                <w:sz w:val="2"/>
                <w:szCs w:val="2"/>
                <w14:textFill>
                  <w14:solidFill>
                    <w14:schemeClr w14:val="tx1"/>
                  </w14:solidFill>
                </w14:textFill>
              </w:rPr>
            </w:pPr>
          </w:p>
        </w:tc>
        <w:tc>
          <w:tcPr>
            <w:tcW w:w="4356" w:type="dxa"/>
          </w:tcPr>
          <w:p w14:paraId="66F9B26B">
            <w:pPr>
              <w:pStyle w:val="26"/>
              <w:spacing w:before="2" w:line="360" w:lineRule="auto"/>
              <w:ind w:left="108" w:right="16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监控系统通信功能正常，能接收信息和发出操作指令</w:t>
            </w:r>
          </w:p>
        </w:tc>
        <w:tc>
          <w:tcPr>
            <w:tcW w:w="706" w:type="dxa"/>
          </w:tcPr>
          <w:p w14:paraId="143E9182">
            <w:pPr>
              <w:pStyle w:val="26"/>
              <w:spacing w:before="117"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F60EB83">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0437DEC7">
            <w:pPr>
              <w:pStyle w:val="26"/>
              <w:spacing w:line="360" w:lineRule="auto"/>
              <w:rPr>
                <w:rFonts w:hint="eastAsia" w:ascii="Times New Roman"/>
                <w:color w:val="000000" w:themeColor="text1"/>
                <w:sz w:val="18"/>
                <w14:textFill>
                  <w14:solidFill>
                    <w14:schemeClr w14:val="tx1"/>
                  </w14:solidFill>
                </w14:textFill>
              </w:rPr>
            </w:pPr>
          </w:p>
        </w:tc>
      </w:tr>
      <w:tr w14:paraId="043A5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3" w:type="dxa"/>
            <w:vMerge w:val="restart"/>
          </w:tcPr>
          <w:p w14:paraId="7BF840E5">
            <w:pPr>
              <w:pStyle w:val="26"/>
              <w:spacing w:line="360" w:lineRule="auto"/>
              <w:rPr>
                <w:rFonts w:hint="eastAsia" w:ascii="黑体"/>
                <w:color w:val="000000" w:themeColor="text1"/>
                <w:sz w:val="18"/>
                <w14:textFill>
                  <w14:solidFill>
                    <w14:schemeClr w14:val="tx1"/>
                  </w14:solidFill>
                </w14:textFill>
              </w:rPr>
            </w:pPr>
          </w:p>
          <w:p w14:paraId="7DDE9B95">
            <w:pPr>
              <w:pStyle w:val="26"/>
              <w:spacing w:before="120"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774" w:type="dxa"/>
            <w:vMerge w:val="restart"/>
          </w:tcPr>
          <w:p w14:paraId="60038FD9">
            <w:pPr>
              <w:pStyle w:val="26"/>
              <w:spacing w:before="2" w:line="360" w:lineRule="auto"/>
              <w:ind w:left="133" w:right="121"/>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视频监控系统检查</w:t>
            </w:r>
          </w:p>
        </w:tc>
        <w:tc>
          <w:tcPr>
            <w:tcW w:w="4356" w:type="dxa"/>
          </w:tcPr>
          <w:p w14:paraId="03B26741">
            <w:pPr>
              <w:pStyle w:val="26"/>
              <w:spacing w:before="2" w:line="360" w:lineRule="auto"/>
              <w:ind w:left="108" w:right="16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各摄像头无损伤，运行良好，视频画面清晰</w:t>
            </w:r>
          </w:p>
        </w:tc>
        <w:tc>
          <w:tcPr>
            <w:tcW w:w="706" w:type="dxa"/>
          </w:tcPr>
          <w:p w14:paraId="6E2FDFE8">
            <w:pPr>
              <w:pStyle w:val="26"/>
              <w:spacing w:before="118"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DADC96F">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4F156E6E">
            <w:pPr>
              <w:pStyle w:val="26"/>
              <w:spacing w:line="360" w:lineRule="auto"/>
              <w:rPr>
                <w:rFonts w:hint="eastAsia" w:ascii="Times New Roman"/>
                <w:color w:val="000000" w:themeColor="text1"/>
                <w:sz w:val="18"/>
                <w14:textFill>
                  <w14:solidFill>
                    <w14:schemeClr w14:val="tx1"/>
                  </w14:solidFill>
                </w14:textFill>
              </w:rPr>
            </w:pPr>
          </w:p>
        </w:tc>
      </w:tr>
      <w:tr w14:paraId="026E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33" w:type="dxa"/>
            <w:vMerge w:val="continue"/>
            <w:tcBorders>
              <w:top w:val="nil"/>
            </w:tcBorders>
          </w:tcPr>
          <w:p w14:paraId="4DA5902F">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63993EBA">
            <w:pPr>
              <w:spacing w:line="360" w:lineRule="auto"/>
              <w:rPr>
                <w:rFonts w:hint="eastAsia"/>
                <w:color w:val="000000" w:themeColor="text1"/>
                <w:sz w:val="2"/>
                <w:szCs w:val="2"/>
                <w14:textFill>
                  <w14:solidFill>
                    <w14:schemeClr w14:val="tx1"/>
                  </w14:solidFill>
                </w14:textFill>
              </w:rPr>
            </w:pPr>
          </w:p>
        </w:tc>
        <w:tc>
          <w:tcPr>
            <w:tcW w:w="4356" w:type="dxa"/>
          </w:tcPr>
          <w:p w14:paraId="090855BE">
            <w:pPr>
              <w:pStyle w:val="26"/>
              <w:spacing w:before="113" w:line="360" w:lineRule="auto"/>
              <w:ind w:left="10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后台操作功能正常</w:t>
            </w:r>
          </w:p>
        </w:tc>
        <w:tc>
          <w:tcPr>
            <w:tcW w:w="706" w:type="dxa"/>
          </w:tcPr>
          <w:p w14:paraId="1FCE0A48">
            <w:pPr>
              <w:pStyle w:val="26"/>
              <w:spacing w:before="113"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E6D1EBC">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7B40DD12">
            <w:pPr>
              <w:pStyle w:val="26"/>
              <w:spacing w:line="360" w:lineRule="auto"/>
              <w:rPr>
                <w:rFonts w:hint="eastAsia" w:ascii="Times New Roman"/>
                <w:color w:val="000000" w:themeColor="text1"/>
                <w:sz w:val="18"/>
                <w14:textFill>
                  <w14:solidFill>
                    <w14:schemeClr w14:val="tx1"/>
                  </w14:solidFill>
                </w14:textFill>
              </w:rPr>
            </w:pPr>
          </w:p>
        </w:tc>
      </w:tr>
      <w:tr w14:paraId="5F9C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3" w:type="dxa"/>
            <w:vMerge w:val="restart"/>
          </w:tcPr>
          <w:p w14:paraId="51F7A768">
            <w:pPr>
              <w:pStyle w:val="26"/>
              <w:spacing w:line="360" w:lineRule="auto"/>
              <w:rPr>
                <w:rFonts w:hint="eastAsia" w:ascii="黑体"/>
                <w:color w:val="000000" w:themeColor="text1"/>
                <w:sz w:val="18"/>
                <w14:textFill>
                  <w14:solidFill>
                    <w14:schemeClr w14:val="tx1"/>
                  </w14:solidFill>
                </w14:textFill>
              </w:rPr>
            </w:pPr>
          </w:p>
          <w:p w14:paraId="24DE1767">
            <w:pPr>
              <w:pStyle w:val="26"/>
              <w:spacing w:line="360" w:lineRule="auto"/>
              <w:rPr>
                <w:rFonts w:hint="eastAsia" w:ascii="黑体"/>
                <w:color w:val="000000" w:themeColor="text1"/>
                <w:sz w:val="18"/>
                <w14:textFill>
                  <w14:solidFill>
                    <w14:schemeClr w14:val="tx1"/>
                  </w14:solidFill>
                </w14:textFill>
              </w:rPr>
            </w:pPr>
          </w:p>
          <w:p w14:paraId="773493FF">
            <w:pPr>
              <w:pStyle w:val="26"/>
              <w:spacing w:before="6" w:line="360" w:lineRule="auto"/>
              <w:rPr>
                <w:rFonts w:hint="eastAsia" w:ascii="黑体"/>
                <w:color w:val="000000" w:themeColor="text1"/>
                <w:sz w:val="15"/>
                <w14:textFill>
                  <w14:solidFill>
                    <w14:schemeClr w14:val="tx1"/>
                  </w14:solidFill>
                </w14:textFill>
              </w:rPr>
            </w:pPr>
          </w:p>
          <w:p w14:paraId="371E85B7">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774" w:type="dxa"/>
            <w:vMerge w:val="restart"/>
          </w:tcPr>
          <w:p w14:paraId="28FC7C7F">
            <w:pPr>
              <w:pStyle w:val="26"/>
              <w:spacing w:line="360" w:lineRule="auto"/>
              <w:rPr>
                <w:rFonts w:hint="eastAsia" w:ascii="黑体"/>
                <w:color w:val="000000" w:themeColor="text1"/>
                <w:sz w:val="18"/>
                <w14:textFill>
                  <w14:solidFill>
                    <w14:schemeClr w14:val="tx1"/>
                  </w14:solidFill>
                </w14:textFill>
              </w:rPr>
            </w:pPr>
          </w:p>
          <w:p w14:paraId="7940E4C2">
            <w:pPr>
              <w:pStyle w:val="26"/>
              <w:spacing w:before="3" w:line="360" w:lineRule="auto"/>
              <w:rPr>
                <w:rFonts w:hint="eastAsia" w:ascii="黑体"/>
                <w:color w:val="000000" w:themeColor="text1"/>
                <w:sz w:val="15"/>
                <w14:textFill>
                  <w14:solidFill>
                    <w14:schemeClr w14:val="tx1"/>
                  </w14:solidFill>
                </w14:textFill>
              </w:rPr>
            </w:pPr>
          </w:p>
          <w:p w14:paraId="4994D166">
            <w:pPr>
              <w:pStyle w:val="26"/>
              <w:spacing w:before="1" w:line="360" w:lineRule="auto"/>
              <w:ind w:left="133" w:right="121"/>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变压器检查</w:t>
            </w:r>
          </w:p>
        </w:tc>
        <w:tc>
          <w:tcPr>
            <w:tcW w:w="4356" w:type="dxa"/>
          </w:tcPr>
          <w:p w14:paraId="6D3217AF">
            <w:pPr>
              <w:pStyle w:val="26"/>
              <w:spacing w:before="21" w:line="360" w:lineRule="auto"/>
              <w:ind w:left="10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变压器的温度应正常</w:t>
            </w:r>
          </w:p>
        </w:tc>
        <w:tc>
          <w:tcPr>
            <w:tcW w:w="706" w:type="dxa"/>
          </w:tcPr>
          <w:p w14:paraId="35C3886A">
            <w:pPr>
              <w:pStyle w:val="26"/>
              <w:spacing w:before="21"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29551D75">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4157C7E7">
            <w:pPr>
              <w:pStyle w:val="26"/>
              <w:spacing w:line="360" w:lineRule="auto"/>
              <w:rPr>
                <w:rFonts w:hint="eastAsia" w:ascii="Times New Roman"/>
                <w:color w:val="000000" w:themeColor="text1"/>
                <w:sz w:val="18"/>
                <w14:textFill>
                  <w14:solidFill>
                    <w14:schemeClr w14:val="tx1"/>
                  </w14:solidFill>
                </w14:textFill>
              </w:rPr>
            </w:pPr>
          </w:p>
        </w:tc>
      </w:tr>
      <w:tr w14:paraId="1924B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3" w:type="dxa"/>
            <w:vMerge w:val="continue"/>
            <w:tcBorders>
              <w:top w:val="nil"/>
            </w:tcBorders>
          </w:tcPr>
          <w:p w14:paraId="1B2AA6B0">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4E496469">
            <w:pPr>
              <w:spacing w:line="360" w:lineRule="auto"/>
              <w:rPr>
                <w:rFonts w:hint="eastAsia"/>
                <w:color w:val="000000" w:themeColor="text1"/>
                <w:sz w:val="2"/>
                <w:szCs w:val="2"/>
                <w14:textFill>
                  <w14:solidFill>
                    <w14:schemeClr w14:val="tx1"/>
                  </w14:solidFill>
                </w14:textFill>
              </w:rPr>
            </w:pPr>
          </w:p>
        </w:tc>
        <w:tc>
          <w:tcPr>
            <w:tcW w:w="4356" w:type="dxa"/>
          </w:tcPr>
          <w:p w14:paraId="709DEC01">
            <w:pPr>
              <w:pStyle w:val="26"/>
              <w:spacing w:before="19" w:line="360" w:lineRule="auto"/>
              <w:ind w:left="10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变压器应无异常声响</w:t>
            </w:r>
          </w:p>
        </w:tc>
        <w:tc>
          <w:tcPr>
            <w:tcW w:w="706" w:type="dxa"/>
          </w:tcPr>
          <w:p w14:paraId="7573D6B9">
            <w:pPr>
              <w:pStyle w:val="26"/>
              <w:spacing w:before="19"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78017ADA">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6BD302F1">
            <w:pPr>
              <w:pStyle w:val="26"/>
              <w:spacing w:line="360" w:lineRule="auto"/>
              <w:rPr>
                <w:rFonts w:hint="eastAsia" w:ascii="Times New Roman"/>
                <w:color w:val="000000" w:themeColor="text1"/>
                <w:sz w:val="18"/>
                <w14:textFill>
                  <w14:solidFill>
                    <w14:schemeClr w14:val="tx1"/>
                  </w14:solidFill>
                </w14:textFill>
              </w:rPr>
            </w:pPr>
          </w:p>
        </w:tc>
      </w:tr>
      <w:tr w14:paraId="06FF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3" w:type="dxa"/>
            <w:vMerge w:val="continue"/>
            <w:tcBorders>
              <w:top w:val="nil"/>
            </w:tcBorders>
          </w:tcPr>
          <w:p w14:paraId="31094BD1">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4CAE575C">
            <w:pPr>
              <w:spacing w:line="360" w:lineRule="auto"/>
              <w:rPr>
                <w:rFonts w:hint="eastAsia"/>
                <w:color w:val="000000" w:themeColor="text1"/>
                <w:sz w:val="2"/>
                <w:szCs w:val="2"/>
                <w14:textFill>
                  <w14:solidFill>
                    <w14:schemeClr w14:val="tx1"/>
                  </w14:solidFill>
                </w14:textFill>
              </w:rPr>
            </w:pPr>
          </w:p>
        </w:tc>
        <w:tc>
          <w:tcPr>
            <w:tcW w:w="4356" w:type="dxa"/>
          </w:tcPr>
          <w:p w14:paraId="575A345F">
            <w:pPr>
              <w:pStyle w:val="26"/>
              <w:spacing w:before="20"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变压器冷却风扇运转正常</w:t>
            </w:r>
          </w:p>
        </w:tc>
        <w:tc>
          <w:tcPr>
            <w:tcW w:w="706" w:type="dxa"/>
          </w:tcPr>
          <w:p w14:paraId="3A97F315">
            <w:pPr>
              <w:pStyle w:val="26"/>
              <w:spacing w:before="20"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72554CE9">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4D747025">
            <w:pPr>
              <w:pStyle w:val="26"/>
              <w:spacing w:line="360" w:lineRule="auto"/>
              <w:rPr>
                <w:rFonts w:hint="eastAsia" w:ascii="Times New Roman"/>
                <w:color w:val="000000" w:themeColor="text1"/>
                <w:sz w:val="18"/>
                <w14:textFill>
                  <w14:solidFill>
                    <w14:schemeClr w14:val="tx1"/>
                  </w14:solidFill>
                </w14:textFill>
              </w:rPr>
            </w:pPr>
          </w:p>
        </w:tc>
      </w:tr>
      <w:tr w14:paraId="4133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3" w:type="dxa"/>
            <w:vMerge w:val="continue"/>
            <w:tcBorders>
              <w:top w:val="nil"/>
            </w:tcBorders>
          </w:tcPr>
          <w:p w14:paraId="01704D63">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4C557866">
            <w:pPr>
              <w:spacing w:line="360" w:lineRule="auto"/>
              <w:rPr>
                <w:rFonts w:hint="eastAsia"/>
                <w:color w:val="000000" w:themeColor="text1"/>
                <w:sz w:val="2"/>
                <w:szCs w:val="2"/>
                <w14:textFill>
                  <w14:solidFill>
                    <w14:schemeClr w14:val="tx1"/>
                  </w14:solidFill>
                </w14:textFill>
              </w:rPr>
            </w:pPr>
          </w:p>
        </w:tc>
        <w:tc>
          <w:tcPr>
            <w:tcW w:w="4356" w:type="dxa"/>
          </w:tcPr>
          <w:p w14:paraId="05F8CC0F">
            <w:pPr>
              <w:pStyle w:val="26"/>
              <w:spacing w:before="2" w:line="360" w:lineRule="auto"/>
              <w:ind w:left="108" w:right="16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变压器一、二次电压和电流变动范围在允许范围内</w:t>
            </w:r>
          </w:p>
        </w:tc>
        <w:tc>
          <w:tcPr>
            <w:tcW w:w="706" w:type="dxa"/>
          </w:tcPr>
          <w:p w14:paraId="34B902B6">
            <w:pPr>
              <w:pStyle w:val="26"/>
              <w:spacing w:before="117"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8A9E0DA">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6823D1C7">
            <w:pPr>
              <w:pStyle w:val="26"/>
              <w:spacing w:line="360" w:lineRule="auto"/>
              <w:rPr>
                <w:rFonts w:hint="eastAsia" w:ascii="Times New Roman"/>
                <w:color w:val="000000" w:themeColor="text1"/>
                <w:sz w:val="18"/>
                <w14:textFill>
                  <w14:solidFill>
                    <w14:schemeClr w14:val="tx1"/>
                  </w14:solidFill>
                </w14:textFill>
              </w:rPr>
            </w:pPr>
          </w:p>
        </w:tc>
      </w:tr>
      <w:tr w14:paraId="5AE9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733" w:type="dxa"/>
            <w:vMerge w:val="continue"/>
            <w:tcBorders>
              <w:top w:val="nil"/>
            </w:tcBorders>
          </w:tcPr>
          <w:p w14:paraId="7421B809">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4C9E38AA">
            <w:pPr>
              <w:spacing w:line="360" w:lineRule="auto"/>
              <w:rPr>
                <w:rFonts w:hint="eastAsia"/>
                <w:color w:val="000000" w:themeColor="text1"/>
                <w:sz w:val="2"/>
                <w:szCs w:val="2"/>
                <w14:textFill>
                  <w14:solidFill>
                    <w14:schemeClr w14:val="tx1"/>
                  </w14:solidFill>
                </w14:textFill>
              </w:rPr>
            </w:pPr>
          </w:p>
        </w:tc>
        <w:tc>
          <w:tcPr>
            <w:tcW w:w="4356" w:type="dxa"/>
          </w:tcPr>
          <w:p w14:paraId="6CF0B449">
            <w:pPr>
              <w:pStyle w:val="26"/>
              <w:spacing w:line="360" w:lineRule="auto"/>
              <w:ind w:left="10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变压器外壳接地良好</w:t>
            </w:r>
          </w:p>
        </w:tc>
        <w:tc>
          <w:tcPr>
            <w:tcW w:w="706" w:type="dxa"/>
          </w:tcPr>
          <w:p w14:paraId="69414F40">
            <w:pPr>
              <w:pStyle w:val="26"/>
              <w:spacing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098A3879">
            <w:pPr>
              <w:pStyle w:val="26"/>
              <w:spacing w:line="360" w:lineRule="auto"/>
              <w:rPr>
                <w:rFonts w:hint="eastAsia" w:ascii="Times New Roman"/>
                <w:color w:val="000000" w:themeColor="text1"/>
                <w:sz w:val="16"/>
                <w14:textFill>
                  <w14:solidFill>
                    <w14:schemeClr w14:val="tx1"/>
                  </w14:solidFill>
                </w14:textFill>
              </w:rPr>
            </w:pPr>
          </w:p>
        </w:tc>
        <w:tc>
          <w:tcPr>
            <w:tcW w:w="642" w:type="dxa"/>
          </w:tcPr>
          <w:p w14:paraId="16A534DB">
            <w:pPr>
              <w:pStyle w:val="26"/>
              <w:spacing w:line="360" w:lineRule="auto"/>
              <w:rPr>
                <w:rFonts w:hint="eastAsia" w:ascii="Times New Roman"/>
                <w:color w:val="000000" w:themeColor="text1"/>
                <w:sz w:val="16"/>
                <w14:textFill>
                  <w14:solidFill>
                    <w14:schemeClr w14:val="tx1"/>
                  </w14:solidFill>
                </w14:textFill>
              </w:rPr>
            </w:pPr>
          </w:p>
        </w:tc>
      </w:tr>
      <w:tr w14:paraId="72E7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33" w:type="dxa"/>
            <w:vMerge w:val="restart"/>
          </w:tcPr>
          <w:p w14:paraId="461C1F34">
            <w:pPr>
              <w:pStyle w:val="26"/>
              <w:spacing w:line="360" w:lineRule="auto"/>
              <w:rPr>
                <w:rFonts w:hint="eastAsia" w:ascii="黑体"/>
                <w:color w:val="000000" w:themeColor="text1"/>
                <w:sz w:val="18"/>
                <w14:textFill>
                  <w14:solidFill>
                    <w14:schemeClr w14:val="tx1"/>
                  </w14:solidFill>
                </w14:textFill>
              </w:rPr>
            </w:pPr>
          </w:p>
          <w:p w14:paraId="3FE5DAD8">
            <w:pPr>
              <w:pStyle w:val="26"/>
              <w:spacing w:before="3" w:line="360" w:lineRule="auto"/>
              <w:rPr>
                <w:rFonts w:hint="eastAsia" w:ascii="黑体"/>
                <w:color w:val="000000" w:themeColor="text1"/>
                <w:sz w:val="13"/>
                <w14:textFill>
                  <w14:solidFill>
                    <w14:schemeClr w14:val="tx1"/>
                  </w14:solidFill>
                </w14:textFill>
              </w:rPr>
            </w:pPr>
          </w:p>
          <w:p w14:paraId="700958D9">
            <w:pPr>
              <w:pStyle w:val="26"/>
              <w:spacing w:line="360" w:lineRule="auto"/>
              <w:ind w:left="9"/>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774" w:type="dxa"/>
            <w:vMerge w:val="restart"/>
          </w:tcPr>
          <w:p w14:paraId="31A26881">
            <w:pPr>
              <w:pStyle w:val="26"/>
              <w:spacing w:before="50" w:line="360" w:lineRule="auto"/>
              <w:ind w:left="133" w:right="121"/>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高低压配电柜检查</w:t>
            </w:r>
          </w:p>
        </w:tc>
        <w:tc>
          <w:tcPr>
            <w:tcW w:w="4356" w:type="dxa"/>
          </w:tcPr>
          <w:p w14:paraId="3E8FF774">
            <w:pPr>
              <w:pStyle w:val="26"/>
              <w:spacing w:before="21"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各种仪表、状态灯显示正常</w:t>
            </w:r>
          </w:p>
        </w:tc>
        <w:tc>
          <w:tcPr>
            <w:tcW w:w="706" w:type="dxa"/>
          </w:tcPr>
          <w:p w14:paraId="3414E7C5">
            <w:pPr>
              <w:pStyle w:val="26"/>
              <w:spacing w:before="21"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210C471C">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6F10CF24">
            <w:pPr>
              <w:pStyle w:val="26"/>
              <w:spacing w:line="360" w:lineRule="auto"/>
              <w:rPr>
                <w:rFonts w:hint="eastAsia" w:ascii="Times New Roman"/>
                <w:color w:val="000000" w:themeColor="text1"/>
                <w:sz w:val="18"/>
                <w14:textFill>
                  <w14:solidFill>
                    <w14:schemeClr w14:val="tx1"/>
                  </w14:solidFill>
                </w14:textFill>
              </w:rPr>
            </w:pPr>
          </w:p>
        </w:tc>
      </w:tr>
      <w:tr w14:paraId="4DBEB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3" w:type="dxa"/>
            <w:vMerge w:val="continue"/>
            <w:tcBorders>
              <w:top w:val="nil"/>
            </w:tcBorders>
          </w:tcPr>
          <w:p w14:paraId="382626C9">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2AAAC151">
            <w:pPr>
              <w:spacing w:line="360" w:lineRule="auto"/>
              <w:rPr>
                <w:rFonts w:hint="eastAsia"/>
                <w:color w:val="000000" w:themeColor="text1"/>
                <w:sz w:val="2"/>
                <w:szCs w:val="2"/>
                <w14:textFill>
                  <w14:solidFill>
                    <w14:schemeClr w14:val="tx1"/>
                  </w14:solidFill>
                </w14:textFill>
              </w:rPr>
            </w:pPr>
          </w:p>
        </w:tc>
        <w:tc>
          <w:tcPr>
            <w:tcW w:w="4356" w:type="dxa"/>
          </w:tcPr>
          <w:p w14:paraId="73C70129">
            <w:pPr>
              <w:pStyle w:val="26"/>
              <w:spacing w:before="3" w:line="360" w:lineRule="auto"/>
              <w:ind w:left="108" w:right="165"/>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各级电压、电流值显示正常，三相电流平衡</w:t>
            </w:r>
          </w:p>
        </w:tc>
        <w:tc>
          <w:tcPr>
            <w:tcW w:w="706" w:type="dxa"/>
          </w:tcPr>
          <w:p w14:paraId="34847FB3">
            <w:pPr>
              <w:pStyle w:val="26"/>
              <w:spacing w:before="118"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5A23CEF7">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2AC7CAE0">
            <w:pPr>
              <w:pStyle w:val="26"/>
              <w:spacing w:line="360" w:lineRule="auto"/>
              <w:rPr>
                <w:rFonts w:hint="eastAsia" w:ascii="Times New Roman"/>
                <w:color w:val="000000" w:themeColor="text1"/>
                <w:sz w:val="18"/>
                <w14:textFill>
                  <w14:solidFill>
                    <w14:schemeClr w14:val="tx1"/>
                  </w14:solidFill>
                </w14:textFill>
              </w:rPr>
            </w:pPr>
          </w:p>
        </w:tc>
      </w:tr>
      <w:tr w14:paraId="09C30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33" w:type="dxa"/>
            <w:vMerge w:val="continue"/>
            <w:tcBorders>
              <w:top w:val="nil"/>
            </w:tcBorders>
          </w:tcPr>
          <w:p w14:paraId="27ABF881">
            <w:pPr>
              <w:spacing w:line="360" w:lineRule="auto"/>
              <w:rPr>
                <w:rFonts w:hint="eastAsia"/>
                <w:color w:val="000000" w:themeColor="text1"/>
                <w:sz w:val="2"/>
                <w:szCs w:val="2"/>
                <w14:textFill>
                  <w14:solidFill>
                    <w14:schemeClr w14:val="tx1"/>
                  </w14:solidFill>
                </w14:textFill>
              </w:rPr>
            </w:pPr>
          </w:p>
        </w:tc>
        <w:tc>
          <w:tcPr>
            <w:tcW w:w="774" w:type="dxa"/>
            <w:vMerge w:val="continue"/>
            <w:tcBorders>
              <w:top w:val="nil"/>
            </w:tcBorders>
          </w:tcPr>
          <w:p w14:paraId="0B693C84">
            <w:pPr>
              <w:spacing w:line="360" w:lineRule="auto"/>
              <w:rPr>
                <w:rFonts w:hint="eastAsia"/>
                <w:color w:val="000000" w:themeColor="text1"/>
                <w:sz w:val="2"/>
                <w:szCs w:val="2"/>
                <w14:textFill>
                  <w14:solidFill>
                    <w14:schemeClr w14:val="tx1"/>
                  </w14:solidFill>
                </w14:textFill>
              </w:rPr>
            </w:pPr>
          </w:p>
        </w:tc>
        <w:tc>
          <w:tcPr>
            <w:tcW w:w="4356" w:type="dxa"/>
          </w:tcPr>
          <w:p w14:paraId="5F434AA6">
            <w:pPr>
              <w:pStyle w:val="26"/>
              <w:spacing w:before="20" w:line="360" w:lineRule="auto"/>
              <w:ind w:left="108"/>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无功补偿、自动投切装置正常</w:t>
            </w:r>
          </w:p>
        </w:tc>
        <w:tc>
          <w:tcPr>
            <w:tcW w:w="706" w:type="dxa"/>
          </w:tcPr>
          <w:p w14:paraId="3393B313">
            <w:pPr>
              <w:pStyle w:val="26"/>
              <w:spacing w:before="20" w:line="360" w:lineRule="auto"/>
              <w:ind w:left="194"/>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4449A18A">
            <w:pPr>
              <w:pStyle w:val="26"/>
              <w:spacing w:line="360" w:lineRule="auto"/>
              <w:rPr>
                <w:rFonts w:hint="eastAsia" w:ascii="Times New Roman"/>
                <w:color w:val="000000" w:themeColor="text1"/>
                <w:sz w:val="18"/>
                <w14:textFill>
                  <w14:solidFill>
                    <w14:schemeClr w14:val="tx1"/>
                  </w14:solidFill>
                </w14:textFill>
              </w:rPr>
            </w:pPr>
          </w:p>
        </w:tc>
        <w:tc>
          <w:tcPr>
            <w:tcW w:w="642" w:type="dxa"/>
          </w:tcPr>
          <w:p w14:paraId="57C70977">
            <w:pPr>
              <w:pStyle w:val="26"/>
              <w:spacing w:line="360" w:lineRule="auto"/>
              <w:rPr>
                <w:rFonts w:hint="eastAsia" w:ascii="Times New Roman"/>
                <w:color w:val="000000" w:themeColor="text1"/>
                <w:sz w:val="18"/>
                <w14:textFill>
                  <w14:solidFill>
                    <w14:schemeClr w14:val="tx1"/>
                  </w14:solidFill>
                </w14:textFill>
              </w:rPr>
            </w:pPr>
          </w:p>
        </w:tc>
      </w:tr>
    </w:tbl>
    <w:p w14:paraId="1B0B1AD2">
      <w:pPr>
        <w:spacing w:line="360" w:lineRule="auto"/>
        <w:rPr>
          <w:rFonts w:hint="eastAsia" w:ascii="Times New Roman"/>
          <w:color w:val="000000" w:themeColor="text1"/>
          <w:sz w:val="18"/>
          <w14:textFill>
            <w14:solidFill>
              <w14:schemeClr w14:val="tx1"/>
            </w14:solidFill>
          </w14:textFill>
        </w:rPr>
        <w:sectPr>
          <w:pgSz w:w="11906" w:h="16838"/>
          <w:pgMar w:top="1701" w:right="1531" w:bottom="1701" w:left="1531" w:header="0" w:footer="1136" w:gutter="0"/>
          <w:cols w:space="720" w:num="1"/>
          <w:docGrid w:linePitch="299" w:charSpace="0"/>
        </w:sectPr>
      </w:pPr>
    </w:p>
    <w:p w14:paraId="1410A8A2">
      <w:pPr>
        <w:pStyle w:val="8"/>
        <w:spacing w:before="6" w:line="360" w:lineRule="auto"/>
        <w:rPr>
          <w:rFonts w:hint="eastAsia" w:ascii="黑体"/>
          <w:color w:val="000000" w:themeColor="text1"/>
          <w:sz w:val="20"/>
          <w14:textFill>
            <w14:solidFill>
              <w14:schemeClr w14:val="tx1"/>
            </w14:solidFill>
          </w14:textFill>
        </w:rPr>
      </w:pPr>
    </w:p>
    <w:p w14:paraId="5E22071F">
      <w:pPr>
        <w:pStyle w:val="8"/>
        <w:spacing w:before="70" w:line="360" w:lineRule="auto"/>
        <w:ind w:right="338"/>
        <w:jc w:val="center"/>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续表 B</w:t>
      </w:r>
    </w:p>
    <w:p w14:paraId="5A7819E9">
      <w:pPr>
        <w:pStyle w:val="8"/>
        <w:spacing w:before="12" w:line="360" w:lineRule="auto"/>
        <w:rPr>
          <w:rFonts w:hint="eastAsia" w:ascii="黑体"/>
          <w:color w:val="000000" w:themeColor="text1"/>
          <w:sz w:val="9"/>
          <w14:textFill>
            <w14:solidFill>
              <w14:schemeClr w14:val="tx1"/>
            </w14:solidFill>
          </w14:textFill>
        </w:rPr>
      </w:pPr>
    </w:p>
    <w:tbl>
      <w:tblPr>
        <w:tblStyle w:val="24"/>
        <w:tblW w:w="0" w:type="auto"/>
        <w:tblInd w:w="7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792"/>
        <w:gridCol w:w="4245"/>
        <w:gridCol w:w="689"/>
        <w:gridCol w:w="706"/>
        <w:gridCol w:w="640"/>
      </w:tblGrid>
      <w:tr w14:paraId="3CD8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7" w:type="dxa"/>
            <w:vMerge w:val="restart"/>
          </w:tcPr>
          <w:p w14:paraId="4C86DDD4">
            <w:pPr>
              <w:pStyle w:val="26"/>
              <w:spacing w:before="4" w:line="360" w:lineRule="auto"/>
              <w:rPr>
                <w:rFonts w:hint="eastAsia" w:ascii="黑体"/>
                <w:color w:val="000000" w:themeColor="text1"/>
                <w:sz w:val="21"/>
                <w14:textFill>
                  <w14:solidFill>
                    <w14:schemeClr w14:val="tx1"/>
                  </w14:solidFill>
                </w14:textFill>
              </w:rPr>
            </w:pPr>
          </w:p>
          <w:p w14:paraId="6CF8F437">
            <w:pPr>
              <w:pStyle w:val="26"/>
              <w:spacing w:before="1" w:line="360" w:lineRule="auto"/>
              <w:ind w:left="181" w:right="17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序号</w:t>
            </w:r>
          </w:p>
        </w:tc>
        <w:tc>
          <w:tcPr>
            <w:tcW w:w="792" w:type="dxa"/>
            <w:vMerge w:val="restart"/>
          </w:tcPr>
          <w:p w14:paraId="25BDD8E5">
            <w:pPr>
              <w:pStyle w:val="26"/>
              <w:spacing w:line="360" w:lineRule="auto"/>
              <w:rPr>
                <w:rFonts w:hint="eastAsia" w:ascii="黑体"/>
                <w:color w:val="000000" w:themeColor="text1"/>
                <w:sz w:val="18"/>
                <w14:textFill>
                  <w14:solidFill>
                    <w14:schemeClr w14:val="tx1"/>
                  </w14:solidFill>
                </w14:textFill>
              </w:rPr>
            </w:pPr>
          </w:p>
          <w:p w14:paraId="7F3686DB">
            <w:pPr>
              <w:pStyle w:val="26"/>
              <w:spacing w:before="158" w:line="360" w:lineRule="auto"/>
              <w:ind w:left="13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项目</w:t>
            </w:r>
          </w:p>
        </w:tc>
        <w:tc>
          <w:tcPr>
            <w:tcW w:w="4245" w:type="dxa"/>
            <w:vMerge w:val="restart"/>
          </w:tcPr>
          <w:p w14:paraId="69E06C34">
            <w:pPr>
              <w:pStyle w:val="26"/>
              <w:spacing w:line="360" w:lineRule="auto"/>
              <w:rPr>
                <w:rFonts w:hint="eastAsia" w:ascii="黑体"/>
                <w:color w:val="000000" w:themeColor="text1"/>
                <w:sz w:val="18"/>
                <w14:textFill>
                  <w14:solidFill>
                    <w14:schemeClr w14:val="tx1"/>
                  </w14:solidFill>
                </w14:textFill>
              </w:rPr>
            </w:pPr>
          </w:p>
          <w:p w14:paraId="61A3EF6A">
            <w:pPr>
              <w:pStyle w:val="26"/>
              <w:spacing w:before="158" w:line="360" w:lineRule="auto"/>
              <w:ind w:left="1299" w:right="129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检查内容</w:t>
            </w:r>
          </w:p>
        </w:tc>
        <w:tc>
          <w:tcPr>
            <w:tcW w:w="2035" w:type="dxa"/>
            <w:gridSpan w:val="3"/>
          </w:tcPr>
          <w:p w14:paraId="69249E41">
            <w:pPr>
              <w:pStyle w:val="26"/>
              <w:spacing w:before="34" w:line="360" w:lineRule="auto"/>
              <w:ind w:left="445"/>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维护周期</w:t>
            </w:r>
          </w:p>
        </w:tc>
      </w:tr>
      <w:tr w14:paraId="16841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687" w:type="dxa"/>
            <w:vMerge w:val="continue"/>
            <w:tcBorders>
              <w:top w:val="nil"/>
            </w:tcBorders>
          </w:tcPr>
          <w:p w14:paraId="4A811EFF">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568EE8B0">
            <w:pPr>
              <w:spacing w:line="360" w:lineRule="auto"/>
              <w:rPr>
                <w:rFonts w:hint="eastAsia"/>
                <w:color w:val="000000" w:themeColor="text1"/>
                <w:sz w:val="2"/>
                <w:szCs w:val="2"/>
                <w14:textFill>
                  <w14:solidFill>
                    <w14:schemeClr w14:val="tx1"/>
                  </w14:solidFill>
                </w14:textFill>
              </w:rPr>
            </w:pPr>
          </w:p>
        </w:tc>
        <w:tc>
          <w:tcPr>
            <w:tcW w:w="4245" w:type="dxa"/>
            <w:vMerge w:val="continue"/>
            <w:tcBorders>
              <w:top w:val="nil"/>
            </w:tcBorders>
          </w:tcPr>
          <w:p w14:paraId="43818FCA">
            <w:pPr>
              <w:spacing w:line="360" w:lineRule="auto"/>
              <w:rPr>
                <w:rFonts w:hint="eastAsia"/>
                <w:color w:val="000000" w:themeColor="text1"/>
                <w:sz w:val="2"/>
                <w:szCs w:val="2"/>
                <w14:textFill>
                  <w14:solidFill>
                    <w14:schemeClr w14:val="tx1"/>
                  </w14:solidFill>
                </w14:textFill>
              </w:rPr>
            </w:pPr>
          </w:p>
        </w:tc>
        <w:tc>
          <w:tcPr>
            <w:tcW w:w="689" w:type="dxa"/>
          </w:tcPr>
          <w:p w14:paraId="5C7608C8">
            <w:pPr>
              <w:pStyle w:val="26"/>
              <w:spacing w:before="117" w:line="360" w:lineRule="auto"/>
              <w:ind w:left="183" w:right="43" w:hanging="70"/>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1 个月</w:t>
            </w:r>
          </w:p>
        </w:tc>
        <w:tc>
          <w:tcPr>
            <w:tcW w:w="706" w:type="dxa"/>
          </w:tcPr>
          <w:p w14:paraId="373BB6AD">
            <w:pPr>
              <w:pStyle w:val="26"/>
              <w:spacing w:before="117" w:line="360" w:lineRule="auto"/>
              <w:ind w:left="189" w:right="49" w:hanging="68"/>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3 个月</w:t>
            </w:r>
          </w:p>
        </w:tc>
        <w:tc>
          <w:tcPr>
            <w:tcW w:w="640" w:type="dxa"/>
          </w:tcPr>
          <w:p w14:paraId="08DBD268">
            <w:pPr>
              <w:pStyle w:val="26"/>
              <w:spacing w:before="2" w:line="360" w:lineRule="auto"/>
              <w:ind w:left="55"/>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w:t>
            </w:r>
          </w:p>
          <w:p w14:paraId="7423A529">
            <w:pPr>
              <w:pStyle w:val="26"/>
              <w:spacing w:before="2" w:line="360" w:lineRule="auto"/>
              <w:ind w:left="163" w:right="150"/>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个月</w:t>
            </w:r>
          </w:p>
        </w:tc>
      </w:tr>
      <w:tr w14:paraId="4FC4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687" w:type="dxa"/>
            <w:vMerge w:val="restart"/>
          </w:tcPr>
          <w:p w14:paraId="6575C1A3">
            <w:pPr>
              <w:pStyle w:val="26"/>
              <w:spacing w:line="360" w:lineRule="auto"/>
              <w:rPr>
                <w:rFonts w:hint="eastAsia" w:ascii="黑体"/>
                <w:color w:val="000000" w:themeColor="text1"/>
                <w:sz w:val="18"/>
                <w14:textFill>
                  <w14:solidFill>
                    <w14:schemeClr w14:val="tx1"/>
                  </w14:solidFill>
                </w14:textFill>
              </w:rPr>
            </w:pPr>
          </w:p>
          <w:p w14:paraId="71926C38">
            <w:pPr>
              <w:pStyle w:val="26"/>
              <w:spacing w:before="10" w:line="360" w:lineRule="auto"/>
              <w:rPr>
                <w:rFonts w:hint="eastAsia" w:ascii="黑体"/>
                <w:color w:val="000000" w:themeColor="text1"/>
                <w:sz w:val="20"/>
                <w14:textFill>
                  <w14:solidFill>
                    <w14:schemeClr w14:val="tx1"/>
                  </w14:solidFill>
                </w14:textFill>
              </w:rPr>
            </w:pPr>
          </w:p>
          <w:p w14:paraId="194E90AA">
            <w:pPr>
              <w:pStyle w:val="26"/>
              <w:spacing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792" w:type="dxa"/>
            <w:vMerge w:val="restart"/>
          </w:tcPr>
          <w:p w14:paraId="76108805">
            <w:pPr>
              <w:pStyle w:val="26"/>
              <w:spacing w:before="146" w:line="360" w:lineRule="auto"/>
              <w:ind w:left="132" w:right="122"/>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高低压配电柜检查</w:t>
            </w:r>
          </w:p>
        </w:tc>
        <w:tc>
          <w:tcPr>
            <w:tcW w:w="4245" w:type="dxa"/>
          </w:tcPr>
          <w:p w14:paraId="733F25D8">
            <w:pPr>
              <w:pStyle w:val="26"/>
              <w:spacing w:before="3" w:line="360" w:lineRule="auto"/>
              <w:ind w:left="107" w:right="181"/>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散热风扇运转正常、柜内温度正常，无异响、异味</w:t>
            </w:r>
          </w:p>
        </w:tc>
        <w:tc>
          <w:tcPr>
            <w:tcW w:w="689" w:type="dxa"/>
          </w:tcPr>
          <w:p w14:paraId="589BBD63">
            <w:pPr>
              <w:pStyle w:val="26"/>
              <w:spacing w:before="118"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69BD6AC9">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22B68979">
            <w:pPr>
              <w:pStyle w:val="26"/>
              <w:spacing w:line="360" w:lineRule="auto"/>
              <w:rPr>
                <w:rFonts w:hint="eastAsia" w:ascii="Times New Roman"/>
                <w:color w:val="000000" w:themeColor="text1"/>
                <w:sz w:val="20"/>
                <w14:textFill>
                  <w14:solidFill>
                    <w14:schemeClr w14:val="tx1"/>
                  </w14:solidFill>
                </w14:textFill>
              </w:rPr>
            </w:pPr>
          </w:p>
        </w:tc>
      </w:tr>
      <w:tr w14:paraId="23B6B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687" w:type="dxa"/>
            <w:vMerge w:val="continue"/>
            <w:tcBorders>
              <w:top w:val="nil"/>
            </w:tcBorders>
          </w:tcPr>
          <w:p w14:paraId="4596184A">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2A2E9970">
            <w:pPr>
              <w:spacing w:line="360" w:lineRule="auto"/>
              <w:rPr>
                <w:rFonts w:hint="eastAsia"/>
                <w:color w:val="000000" w:themeColor="text1"/>
                <w:sz w:val="2"/>
                <w:szCs w:val="2"/>
                <w14:textFill>
                  <w14:solidFill>
                    <w14:schemeClr w14:val="tx1"/>
                  </w14:solidFill>
                </w14:textFill>
              </w:rPr>
            </w:pPr>
          </w:p>
        </w:tc>
        <w:tc>
          <w:tcPr>
            <w:tcW w:w="4245" w:type="dxa"/>
          </w:tcPr>
          <w:p w14:paraId="58C12D43">
            <w:pPr>
              <w:pStyle w:val="26"/>
              <w:spacing w:before="1"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柜体应无变形、锈蚀，柜体、仪表板、门板等接地良好</w:t>
            </w:r>
          </w:p>
        </w:tc>
        <w:tc>
          <w:tcPr>
            <w:tcW w:w="689" w:type="dxa"/>
          </w:tcPr>
          <w:p w14:paraId="05F23970">
            <w:pPr>
              <w:pStyle w:val="26"/>
              <w:spacing w:before="118"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89225DA">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59C2DD75">
            <w:pPr>
              <w:pStyle w:val="26"/>
              <w:spacing w:line="360" w:lineRule="auto"/>
              <w:rPr>
                <w:rFonts w:hint="eastAsia" w:ascii="Times New Roman"/>
                <w:color w:val="000000" w:themeColor="text1"/>
                <w:sz w:val="20"/>
                <w14:textFill>
                  <w14:solidFill>
                    <w14:schemeClr w14:val="tx1"/>
                  </w14:solidFill>
                </w14:textFill>
              </w:rPr>
            </w:pPr>
          </w:p>
        </w:tc>
      </w:tr>
      <w:tr w14:paraId="26E6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87" w:type="dxa"/>
            <w:vMerge w:val="continue"/>
            <w:tcBorders>
              <w:top w:val="nil"/>
            </w:tcBorders>
          </w:tcPr>
          <w:p w14:paraId="330BB2CE">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62D74F44">
            <w:pPr>
              <w:spacing w:line="360" w:lineRule="auto"/>
              <w:rPr>
                <w:rFonts w:hint="eastAsia"/>
                <w:color w:val="000000" w:themeColor="text1"/>
                <w:sz w:val="2"/>
                <w:szCs w:val="2"/>
                <w14:textFill>
                  <w14:solidFill>
                    <w14:schemeClr w14:val="tx1"/>
                  </w14:solidFill>
                </w14:textFill>
              </w:rPr>
            </w:pPr>
          </w:p>
        </w:tc>
        <w:tc>
          <w:tcPr>
            <w:tcW w:w="4245" w:type="dxa"/>
          </w:tcPr>
          <w:p w14:paraId="7908DA03">
            <w:pPr>
              <w:pStyle w:val="26"/>
              <w:spacing w:before="20"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柜内清洁干净，无异物</w:t>
            </w:r>
          </w:p>
        </w:tc>
        <w:tc>
          <w:tcPr>
            <w:tcW w:w="689" w:type="dxa"/>
          </w:tcPr>
          <w:p w14:paraId="63A09E06">
            <w:pPr>
              <w:pStyle w:val="26"/>
              <w:spacing w:before="20"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23DB2C9D">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2A4B541C">
            <w:pPr>
              <w:pStyle w:val="26"/>
              <w:spacing w:line="360" w:lineRule="auto"/>
              <w:rPr>
                <w:rFonts w:hint="eastAsia" w:ascii="Times New Roman"/>
                <w:color w:val="000000" w:themeColor="text1"/>
                <w:sz w:val="20"/>
                <w14:textFill>
                  <w14:solidFill>
                    <w14:schemeClr w14:val="tx1"/>
                  </w14:solidFill>
                </w14:textFill>
              </w:rPr>
            </w:pPr>
          </w:p>
        </w:tc>
      </w:tr>
      <w:tr w14:paraId="06647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87" w:type="dxa"/>
            <w:vMerge w:val="restart"/>
          </w:tcPr>
          <w:p w14:paraId="7383738A">
            <w:pPr>
              <w:pStyle w:val="26"/>
              <w:spacing w:line="360" w:lineRule="auto"/>
              <w:rPr>
                <w:rFonts w:hint="eastAsia" w:ascii="黑体"/>
                <w:color w:val="000000" w:themeColor="text1"/>
                <w:sz w:val="18"/>
                <w14:textFill>
                  <w14:solidFill>
                    <w14:schemeClr w14:val="tx1"/>
                  </w14:solidFill>
                </w14:textFill>
              </w:rPr>
            </w:pPr>
          </w:p>
          <w:p w14:paraId="14F46441">
            <w:pPr>
              <w:pStyle w:val="26"/>
              <w:spacing w:line="360" w:lineRule="auto"/>
              <w:rPr>
                <w:rFonts w:hint="eastAsia" w:ascii="黑体"/>
                <w:color w:val="000000" w:themeColor="text1"/>
                <w:sz w:val="18"/>
                <w14:textFill>
                  <w14:solidFill>
                    <w14:schemeClr w14:val="tx1"/>
                  </w14:solidFill>
                </w14:textFill>
              </w:rPr>
            </w:pPr>
          </w:p>
          <w:p w14:paraId="7EB6D379">
            <w:pPr>
              <w:pStyle w:val="26"/>
              <w:spacing w:before="8" w:line="360" w:lineRule="auto"/>
              <w:rPr>
                <w:rFonts w:hint="eastAsia" w:ascii="黑体"/>
                <w:color w:val="000000" w:themeColor="text1"/>
                <w:sz w:val="13"/>
                <w14:textFill>
                  <w14:solidFill>
                    <w14:schemeClr w14:val="tx1"/>
                  </w14:solidFill>
                </w14:textFill>
              </w:rPr>
            </w:pPr>
          </w:p>
          <w:p w14:paraId="46DBBC32">
            <w:pPr>
              <w:pStyle w:val="26"/>
              <w:spacing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792" w:type="dxa"/>
            <w:vMerge w:val="restart"/>
          </w:tcPr>
          <w:p w14:paraId="76CFB216">
            <w:pPr>
              <w:pStyle w:val="26"/>
              <w:spacing w:before="1" w:line="360" w:lineRule="auto"/>
              <w:rPr>
                <w:rFonts w:hint="eastAsia" w:ascii="黑体"/>
                <w:color w:val="000000" w:themeColor="text1"/>
                <w:sz w:val="13"/>
                <w14:textFill>
                  <w14:solidFill>
                    <w14:schemeClr w14:val="tx1"/>
                  </w14:solidFill>
                </w14:textFill>
              </w:rPr>
            </w:pPr>
          </w:p>
          <w:p w14:paraId="18EFF3B9">
            <w:pPr>
              <w:pStyle w:val="26"/>
              <w:spacing w:line="360" w:lineRule="auto"/>
              <w:ind w:left="223" w:right="122" w:hanging="92"/>
              <w:rPr>
                <w:rFonts w:hint="eastAsia"/>
                <w:color w:val="000000" w:themeColor="text1"/>
                <w:sz w:val="18"/>
                <w14:textFill>
                  <w14:solidFill>
                    <w14:schemeClr w14:val="tx1"/>
                  </w14:solidFill>
                </w14:textFill>
              </w:rPr>
            </w:pPr>
            <w:r>
              <w:rPr>
                <w:color w:val="000000" w:themeColor="text1"/>
                <w:spacing w:val="-8"/>
                <w:sz w:val="18"/>
                <w14:textFill>
                  <w14:solidFill>
                    <w14:schemeClr w14:val="tx1"/>
                  </w14:solidFill>
                </w14:textFill>
              </w:rPr>
              <w:t>配套</w:t>
            </w:r>
            <w:r>
              <w:rPr>
                <w:color w:val="000000" w:themeColor="text1"/>
                <w:sz w:val="18"/>
                <w14:textFill>
                  <w14:solidFill>
                    <w14:schemeClr w14:val="tx1"/>
                  </w14:solidFill>
                </w14:textFill>
              </w:rPr>
              <w:t>建</w:t>
            </w:r>
          </w:p>
          <w:p w14:paraId="4865D241">
            <w:pPr>
              <w:pStyle w:val="26"/>
              <w:spacing w:line="360" w:lineRule="auto"/>
              <w:ind w:left="132" w:right="121"/>
              <w:jc w:val="both"/>
              <w:rPr>
                <w:rFonts w:hint="eastAsia"/>
                <w:color w:val="000000" w:themeColor="text1"/>
                <w:sz w:val="18"/>
                <w14:textFill>
                  <w14:solidFill>
                    <w14:schemeClr w14:val="tx1"/>
                  </w14:solidFill>
                </w14:textFill>
              </w:rPr>
            </w:pPr>
            <w:r>
              <w:rPr>
                <w:color w:val="000000" w:themeColor="text1"/>
                <w:spacing w:val="-6"/>
                <w:sz w:val="18"/>
                <w14:textFill>
                  <w14:solidFill>
                    <w14:schemeClr w14:val="tx1"/>
                  </w14:solidFill>
                </w14:textFill>
              </w:rPr>
              <w:t xml:space="preserve">(构) </w:t>
            </w:r>
            <w:r>
              <w:rPr>
                <w:color w:val="000000" w:themeColor="text1"/>
                <w:spacing w:val="-8"/>
                <w:sz w:val="18"/>
                <w14:textFill>
                  <w14:solidFill>
                    <w14:schemeClr w14:val="tx1"/>
                  </w14:solidFill>
                </w14:textFill>
              </w:rPr>
              <w:t>筑物检查</w:t>
            </w:r>
          </w:p>
        </w:tc>
        <w:tc>
          <w:tcPr>
            <w:tcW w:w="4245" w:type="dxa"/>
          </w:tcPr>
          <w:p w14:paraId="053FDD7C">
            <w:pPr>
              <w:pStyle w:val="26"/>
              <w:spacing w:before="19"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站内各建 (构</w:t>
            </w:r>
            <w:r>
              <w:rPr>
                <w:rFonts w:hint="eastAsia"/>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 xml:space="preserve"> 筑物结构良好</w:t>
            </w:r>
          </w:p>
        </w:tc>
        <w:tc>
          <w:tcPr>
            <w:tcW w:w="689" w:type="dxa"/>
          </w:tcPr>
          <w:p w14:paraId="7E2097AA">
            <w:pPr>
              <w:pStyle w:val="26"/>
              <w:spacing w:before="19"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436748BF">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6C5EA81E">
            <w:pPr>
              <w:pStyle w:val="26"/>
              <w:spacing w:line="360" w:lineRule="auto"/>
              <w:rPr>
                <w:rFonts w:hint="eastAsia" w:ascii="Times New Roman"/>
                <w:color w:val="000000" w:themeColor="text1"/>
                <w:sz w:val="20"/>
                <w14:textFill>
                  <w14:solidFill>
                    <w14:schemeClr w14:val="tx1"/>
                  </w14:solidFill>
                </w14:textFill>
              </w:rPr>
            </w:pPr>
          </w:p>
        </w:tc>
      </w:tr>
      <w:tr w14:paraId="384D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687" w:type="dxa"/>
            <w:vMerge w:val="continue"/>
            <w:tcBorders>
              <w:top w:val="nil"/>
            </w:tcBorders>
          </w:tcPr>
          <w:p w14:paraId="56BD0381">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2C3C4421">
            <w:pPr>
              <w:spacing w:line="360" w:lineRule="auto"/>
              <w:rPr>
                <w:rFonts w:hint="eastAsia"/>
                <w:color w:val="000000" w:themeColor="text1"/>
                <w:sz w:val="2"/>
                <w:szCs w:val="2"/>
                <w14:textFill>
                  <w14:solidFill>
                    <w14:schemeClr w14:val="tx1"/>
                  </w14:solidFill>
                </w14:textFill>
              </w:rPr>
            </w:pPr>
          </w:p>
        </w:tc>
        <w:tc>
          <w:tcPr>
            <w:tcW w:w="4245" w:type="dxa"/>
          </w:tcPr>
          <w:p w14:paraId="1F0E7EC8">
            <w:pPr>
              <w:pStyle w:val="26"/>
              <w:spacing w:before="3" w:line="360" w:lineRule="auto"/>
              <w:ind w:left="107" w:right="181"/>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各建</w:t>
            </w:r>
            <w:r>
              <w:rPr>
                <w:rFonts w:hint="eastAsia"/>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构</w:t>
            </w:r>
            <w:r>
              <w:rPr>
                <w:rFonts w:hint="eastAsia"/>
                <w:color w:val="000000" w:themeColor="text1"/>
                <w:sz w:val="18"/>
                <w:lang w:eastAsia="zh-CN"/>
                <w14:textFill>
                  <w14:solidFill>
                    <w14:schemeClr w14:val="tx1"/>
                  </w14:solidFill>
                </w14:textFill>
              </w:rPr>
              <w:t>）</w:t>
            </w:r>
            <w:r>
              <w:rPr>
                <w:color w:val="000000" w:themeColor="text1"/>
                <w:sz w:val="18"/>
                <w:lang w:eastAsia="zh-CN"/>
                <w14:textFill>
                  <w14:solidFill>
                    <w14:schemeClr w14:val="tx1"/>
                  </w14:solidFill>
                </w14:textFill>
              </w:rPr>
              <w:t>筑物屋顶、墙体无渗水、漏水现象</w:t>
            </w:r>
          </w:p>
        </w:tc>
        <w:tc>
          <w:tcPr>
            <w:tcW w:w="689" w:type="dxa"/>
          </w:tcPr>
          <w:p w14:paraId="0A227B80">
            <w:pPr>
              <w:pStyle w:val="26"/>
              <w:spacing w:before="118"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67E8A3DB">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62E2F7E6">
            <w:pPr>
              <w:pStyle w:val="26"/>
              <w:spacing w:line="360" w:lineRule="auto"/>
              <w:rPr>
                <w:rFonts w:hint="eastAsia" w:ascii="Times New Roman"/>
                <w:color w:val="000000" w:themeColor="text1"/>
                <w:sz w:val="20"/>
                <w14:textFill>
                  <w14:solidFill>
                    <w14:schemeClr w14:val="tx1"/>
                  </w14:solidFill>
                </w14:textFill>
              </w:rPr>
            </w:pPr>
          </w:p>
        </w:tc>
      </w:tr>
      <w:tr w14:paraId="6D5C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687" w:type="dxa"/>
            <w:vMerge w:val="continue"/>
            <w:tcBorders>
              <w:top w:val="nil"/>
            </w:tcBorders>
          </w:tcPr>
          <w:p w14:paraId="04285396">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1A1B41CA">
            <w:pPr>
              <w:spacing w:line="360" w:lineRule="auto"/>
              <w:rPr>
                <w:rFonts w:hint="eastAsia"/>
                <w:color w:val="000000" w:themeColor="text1"/>
                <w:sz w:val="2"/>
                <w:szCs w:val="2"/>
                <w14:textFill>
                  <w14:solidFill>
                    <w14:schemeClr w14:val="tx1"/>
                  </w14:solidFill>
                </w14:textFill>
              </w:rPr>
            </w:pPr>
          </w:p>
        </w:tc>
        <w:tc>
          <w:tcPr>
            <w:tcW w:w="4245" w:type="dxa"/>
          </w:tcPr>
          <w:p w14:paraId="22B7A0E0">
            <w:pPr>
              <w:pStyle w:val="26"/>
              <w:spacing w:before="1"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电缆沟盖板、电缆桥架完好，线路无裸露现象</w:t>
            </w:r>
          </w:p>
        </w:tc>
        <w:tc>
          <w:tcPr>
            <w:tcW w:w="689" w:type="dxa"/>
          </w:tcPr>
          <w:p w14:paraId="79A37794">
            <w:pPr>
              <w:pStyle w:val="26"/>
              <w:spacing w:before="116"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0F2F708A">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29FD16B5">
            <w:pPr>
              <w:pStyle w:val="26"/>
              <w:spacing w:line="360" w:lineRule="auto"/>
              <w:rPr>
                <w:rFonts w:hint="eastAsia" w:ascii="Times New Roman"/>
                <w:color w:val="000000" w:themeColor="text1"/>
                <w:sz w:val="20"/>
                <w14:textFill>
                  <w14:solidFill>
                    <w14:schemeClr w14:val="tx1"/>
                  </w14:solidFill>
                </w14:textFill>
              </w:rPr>
            </w:pPr>
          </w:p>
        </w:tc>
      </w:tr>
      <w:tr w14:paraId="215DC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87" w:type="dxa"/>
            <w:vMerge w:val="continue"/>
            <w:tcBorders>
              <w:top w:val="nil"/>
            </w:tcBorders>
          </w:tcPr>
          <w:p w14:paraId="1D9FACED">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11B9C183">
            <w:pPr>
              <w:spacing w:line="360" w:lineRule="auto"/>
              <w:rPr>
                <w:rFonts w:hint="eastAsia"/>
                <w:color w:val="000000" w:themeColor="text1"/>
                <w:sz w:val="2"/>
                <w:szCs w:val="2"/>
                <w14:textFill>
                  <w14:solidFill>
                    <w14:schemeClr w14:val="tx1"/>
                  </w14:solidFill>
                </w14:textFill>
              </w:rPr>
            </w:pPr>
          </w:p>
        </w:tc>
        <w:tc>
          <w:tcPr>
            <w:tcW w:w="4245" w:type="dxa"/>
          </w:tcPr>
          <w:p w14:paraId="1E418806">
            <w:pPr>
              <w:pStyle w:val="26"/>
              <w:spacing w:before="18"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站内排水系统应通畅，无堵塞现象</w:t>
            </w:r>
          </w:p>
        </w:tc>
        <w:tc>
          <w:tcPr>
            <w:tcW w:w="689" w:type="dxa"/>
          </w:tcPr>
          <w:p w14:paraId="530C01F4">
            <w:pPr>
              <w:pStyle w:val="26"/>
              <w:spacing w:before="18"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0EB3DB30">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24EC8958">
            <w:pPr>
              <w:pStyle w:val="26"/>
              <w:spacing w:line="360" w:lineRule="auto"/>
              <w:rPr>
                <w:rFonts w:hint="eastAsia" w:ascii="Times New Roman"/>
                <w:color w:val="000000" w:themeColor="text1"/>
                <w:sz w:val="20"/>
                <w14:textFill>
                  <w14:solidFill>
                    <w14:schemeClr w14:val="tx1"/>
                  </w14:solidFill>
                </w14:textFill>
              </w:rPr>
            </w:pPr>
          </w:p>
        </w:tc>
      </w:tr>
      <w:tr w14:paraId="039C2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687" w:type="dxa"/>
          </w:tcPr>
          <w:p w14:paraId="254F9E55">
            <w:pPr>
              <w:pStyle w:val="26"/>
              <w:spacing w:before="2" w:line="360" w:lineRule="auto"/>
              <w:rPr>
                <w:rFonts w:hint="eastAsia" w:ascii="黑体"/>
                <w:color w:val="000000" w:themeColor="text1"/>
                <w:sz w:val="18"/>
                <w14:textFill>
                  <w14:solidFill>
                    <w14:schemeClr w14:val="tx1"/>
                  </w14:solidFill>
                </w14:textFill>
              </w:rPr>
            </w:pPr>
          </w:p>
          <w:p w14:paraId="7A79E929">
            <w:pPr>
              <w:pStyle w:val="26"/>
              <w:spacing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792" w:type="dxa"/>
          </w:tcPr>
          <w:p w14:paraId="31F2B245">
            <w:pPr>
              <w:pStyle w:val="26"/>
              <w:spacing w:line="360" w:lineRule="auto"/>
              <w:ind w:left="132"/>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防雷</w:t>
            </w:r>
          </w:p>
          <w:p w14:paraId="46ADDBF4">
            <w:pPr>
              <w:pStyle w:val="26"/>
              <w:spacing w:before="2" w:line="360" w:lineRule="auto"/>
              <w:ind w:left="132" w:right="122"/>
              <w:rPr>
                <w:rFonts w:hint="eastAsia"/>
                <w:color w:val="000000" w:themeColor="text1"/>
                <w:sz w:val="18"/>
                <w14:textFill>
                  <w14:solidFill>
                    <w14:schemeClr w14:val="tx1"/>
                  </w14:solidFill>
                </w14:textFill>
              </w:rPr>
            </w:pPr>
            <w:r>
              <w:rPr>
                <w:color w:val="000000" w:themeColor="text1"/>
                <w:spacing w:val="-9"/>
                <w:sz w:val="18"/>
                <w14:textFill>
                  <w14:solidFill>
                    <w14:schemeClr w14:val="tx1"/>
                  </w14:solidFill>
                </w14:textFill>
              </w:rPr>
              <w:t>接地检查</w:t>
            </w:r>
          </w:p>
        </w:tc>
        <w:tc>
          <w:tcPr>
            <w:tcW w:w="4245" w:type="dxa"/>
          </w:tcPr>
          <w:p w14:paraId="16DC0625">
            <w:pPr>
              <w:pStyle w:val="26"/>
              <w:spacing w:before="2" w:line="360" w:lineRule="auto"/>
              <w:rPr>
                <w:rFonts w:hint="eastAsia" w:ascii="黑体"/>
                <w:color w:val="000000" w:themeColor="text1"/>
                <w:sz w:val="18"/>
                <w14:textFill>
                  <w14:solidFill>
                    <w14:schemeClr w14:val="tx1"/>
                  </w14:solidFill>
                </w14:textFill>
              </w:rPr>
            </w:pPr>
          </w:p>
          <w:p w14:paraId="11E47F81">
            <w:pPr>
              <w:pStyle w:val="26"/>
              <w:spacing w:line="360" w:lineRule="auto"/>
              <w:ind w:left="107"/>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接地电阻小于 4Ω</w:t>
            </w:r>
          </w:p>
        </w:tc>
        <w:tc>
          <w:tcPr>
            <w:tcW w:w="689" w:type="dxa"/>
          </w:tcPr>
          <w:p w14:paraId="05FC24F9">
            <w:pPr>
              <w:pStyle w:val="26"/>
              <w:spacing w:line="360" w:lineRule="auto"/>
              <w:rPr>
                <w:rFonts w:hint="eastAsia" w:ascii="Times New Roman"/>
                <w:color w:val="000000" w:themeColor="text1"/>
                <w:sz w:val="20"/>
                <w14:textFill>
                  <w14:solidFill>
                    <w14:schemeClr w14:val="tx1"/>
                  </w14:solidFill>
                </w14:textFill>
              </w:rPr>
            </w:pPr>
          </w:p>
        </w:tc>
        <w:tc>
          <w:tcPr>
            <w:tcW w:w="706" w:type="dxa"/>
          </w:tcPr>
          <w:p w14:paraId="35232545">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2059A67A">
            <w:pPr>
              <w:pStyle w:val="26"/>
              <w:spacing w:before="2" w:line="360" w:lineRule="auto"/>
              <w:rPr>
                <w:rFonts w:hint="eastAsia" w:ascii="黑体"/>
                <w:color w:val="000000" w:themeColor="text1"/>
                <w:sz w:val="18"/>
                <w14:textFill>
                  <w14:solidFill>
                    <w14:schemeClr w14:val="tx1"/>
                  </w14:solidFill>
                </w14:textFill>
              </w:rPr>
            </w:pPr>
          </w:p>
          <w:p w14:paraId="2A546B11">
            <w:pPr>
              <w:pStyle w:val="26"/>
              <w:spacing w:line="360" w:lineRule="auto"/>
              <w:ind w:left="163"/>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r>
      <w:tr w14:paraId="44DF7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687" w:type="dxa"/>
            <w:vMerge w:val="restart"/>
          </w:tcPr>
          <w:p w14:paraId="19D1C181">
            <w:pPr>
              <w:pStyle w:val="26"/>
              <w:spacing w:line="360" w:lineRule="auto"/>
              <w:rPr>
                <w:rFonts w:hint="eastAsia" w:ascii="黑体"/>
                <w:color w:val="000000" w:themeColor="text1"/>
                <w:sz w:val="18"/>
                <w14:textFill>
                  <w14:solidFill>
                    <w14:schemeClr w14:val="tx1"/>
                  </w14:solidFill>
                </w14:textFill>
              </w:rPr>
            </w:pPr>
          </w:p>
          <w:p w14:paraId="1EF9269D">
            <w:pPr>
              <w:pStyle w:val="26"/>
              <w:spacing w:line="360" w:lineRule="auto"/>
              <w:rPr>
                <w:rFonts w:hint="eastAsia" w:ascii="黑体"/>
                <w:color w:val="000000" w:themeColor="text1"/>
                <w:sz w:val="18"/>
                <w14:textFill>
                  <w14:solidFill>
                    <w14:schemeClr w14:val="tx1"/>
                  </w14:solidFill>
                </w14:textFill>
              </w:rPr>
            </w:pPr>
          </w:p>
          <w:p w14:paraId="574B2A14">
            <w:pPr>
              <w:pStyle w:val="26"/>
              <w:spacing w:line="360" w:lineRule="auto"/>
              <w:rPr>
                <w:rFonts w:hint="eastAsia" w:ascii="黑体"/>
                <w:color w:val="000000" w:themeColor="text1"/>
                <w:sz w:val="18"/>
                <w14:textFill>
                  <w14:solidFill>
                    <w14:schemeClr w14:val="tx1"/>
                  </w14:solidFill>
                </w14:textFill>
              </w:rPr>
            </w:pPr>
          </w:p>
          <w:p w14:paraId="799A2152">
            <w:pPr>
              <w:pStyle w:val="26"/>
              <w:spacing w:before="3" w:line="360" w:lineRule="auto"/>
              <w:rPr>
                <w:rFonts w:hint="eastAsia" w:ascii="黑体"/>
                <w:color w:val="000000" w:themeColor="text1"/>
                <w:sz w:val="14"/>
                <w14:textFill>
                  <w14:solidFill>
                    <w14:schemeClr w14:val="tx1"/>
                  </w14:solidFill>
                </w14:textFill>
              </w:rPr>
            </w:pPr>
          </w:p>
          <w:p w14:paraId="28FD41C0">
            <w:pPr>
              <w:pStyle w:val="26"/>
              <w:spacing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792" w:type="dxa"/>
            <w:vMerge w:val="restart"/>
          </w:tcPr>
          <w:p w14:paraId="16D01913">
            <w:pPr>
              <w:pStyle w:val="26"/>
              <w:spacing w:line="360" w:lineRule="auto"/>
              <w:rPr>
                <w:rFonts w:hint="eastAsia" w:ascii="黑体"/>
                <w:color w:val="000000" w:themeColor="text1"/>
                <w:sz w:val="18"/>
                <w14:textFill>
                  <w14:solidFill>
                    <w14:schemeClr w14:val="tx1"/>
                  </w14:solidFill>
                </w14:textFill>
              </w:rPr>
            </w:pPr>
          </w:p>
          <w:p w14:paraId="485EBBD4">
            <w:pPr>
              <w:pStyle w:val="26"/>
              <w:spacing w:line="360" w:lineRule="auto"/>
              <w:rPr>
                <w:rFonts w:hint="eastAsia" w:ascii="黑体"/>
                <w:color w:val="000000" w:themeColor="text1"/>
                <w:sz w:val="18"/>
                <w14:textFill>
                  <w14:solidFill>
                    <w14:schemeClr w14:val="tx1"/>
                  </w14:solidFill>
                </w14:textFill>
              </w:rPr>
            </w:pPr>
          </w:p>
          <w:p w14:paraId="75588A41">
            <w:pPr>
              <w:pStyle w:val="26"/>
              <w:spacing w:line="360" w:lineRule="auto"/>
              <w:rPr>
                <w:rFonts w:hint="eastAsia" w:ascii="黑体"/>
                <w:color w:val="000000" w:themeColor="text1"/>
                <w:sz w:val="14"/>
                <w14:textFill>
                  <w14:solidFill>
                    <w14:schemeClr w14:val="tx1"/>
                  </w14:solidFill>
                </w14:textFill>
              </w:rPr>
            </w:pPr>
          </w:p>
          <w:p w14:paraId="60BCE270">
            <w:pPr>
              <w:pStyle w:val="26"/>
              <w:spacing w:before="1" w:line="360" w:lineRule="auto"/>
              <w:ind w:left="132" w:right="122"/>
              <w:jc w:val="both"/>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其他设施检查</w:t>
            </w:r>
          </w:p>
        </w:tc>
        <w:tc>
          <w:tcPr>
            <w:tcW w:w="4245" w:type="dxa"/>
          </w:tcPr>
          <w:p w14:paraId="4947C239">
            <w:pPr>
              <w:pStyle w:val="26"/>
              <w:spacing w:before="3" w:line="360" w:lineRule="auto"/>
              <w:ind w:left="107" w:right="181"/>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顶棚钢结构表面应无锈蚀，焊缝无可见裂痕，各节点连接牢固无松动现象</w:t>
            </w:r>
          </w:p>
        </w:tc>
        <w:tc>
          <w:tcPr>
            <w:tcW w:w="689" w:type="dxa"/>
          </w:tcPr>
          <w:p w14:paraId="60F2CEE2">
            <w:pPr>
              <w:pStyle w:val="26"/>
              <w:spacing w:before="118"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5DF7AD8F">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01CA31A7">
            <w:pPr>
              <w:pStyle w:val="26"/>
              <w:spacing w:line="360" w:lineRule="auto"/>
              <w:rPr>
                <w:rFonts w:hint="eastAsia" w:ascii="Times New Roman"/>
                <w:color w:val="000000" w:themeColor="text1"/>
                <w:sz w:val="20"/>
                <w14:textFill>
                  <w14:solidFill>
                    <w14:schemeClr w14:val="tx1"/>
                  </w14:solidFill>
                </w14:textFill>
              </w:rPr>
            </w:pPr>
          </w:p>
        </w:tc>
      </w:tr>
      <w:tr w14:paraId="3256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87" w:type="dxa"/>
            <w:vMerge w:val="continue"/>
            <w:tcBorders>
              <w:top w:val="nil"/>
            </w:tcBorders>
          </w:tcPr>
          <w:p w14:paraId="4C567EE0">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2D4E442C">
            <w:pPr>
              <w:spacing w:line="360" w:lineRule="auto"/>
              <w:rPr>
                <w:rFonts w:hint="eastAsia"/>
                <w:color w:val="000000" w:themeColor="text1"/>
                <w:sz w:val="2"/>
                <w:szCs w:val="2"/>
                <w14:textFill>
                  <w14:solidFill>
                    <w14:schemeClr w14:val="tx1"/>
                  </w14:solidFill>
                </w14:textFill>
              </w:rPr>
            </w:pPr>
          </w:p>
        </w:tc>
        <w:tc>
          <w:tcPr>
            <w:tcW w:w="4245" w:type="dxa"/>
          </w:tcPr>
          <w:p w14:paraId="2E9A1BEF">
            <w:pPr>
              <w:pStyle w:val="26"/>
              <w:spacing w:before="20"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顶棚应无积水、渗水、漏水现象</w:t>
            </w:r>
          </w:p>
        </w:tc>
        <w:tc>
          <w:tcPr>
            <w:tcW w:w="689" w:type="dxa"/>
          </w:tcPr>
          <w:p w14:paraId="692E7265">
            <w:pPr>
              <w:pStyle w:val="26"/>
              <w:spacing w:before="20"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5E76CFA">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0A4C75F6">
            <w:pPr>
              <w:pStyle w:val="26"/>
              <w:spacing w:line="360" w:lineRule="auto"/>
              <w:rPr>
                <w:rFonts w:hint="eastAsia" w:ascii="Times New Roman"/>
                <w:color w:val="000000" w:themeColor="text1"/>
                <w:sz w:val="20"/>
                <w14:textFill>
                  <w14:solidFill>
                    <w14:schemeClr w14:val="tx1"/>
                  </w14:solidFill>
                </w14:textFill>
              </w:rPr>
            </w:pPr>
          </w:p>
        </w:tc>
      </w:tr>
      <w:tr w14:paraId="06B0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87" w:type="dxa"/>
            <w:vMerge w:val="continue"/>
            <w:tcBorders>
              <w:top w:val="nil"/>
            </w:tcBorders>
          </w:tcPr>
          <w:p w14:paraId="29876DB2">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4B881576">
            <w:pPr>
              <w:spacing w:line="360" w:lineRule="auto"/>
              <w:rPr>
                <w:rFonts w:hint="eastAsia"/>
                <w:color w:val="000000" w:themeColor="text1"/>
                <w:sz w:val="2"/>
                <w:szCs w:val="2"/>
                <w14:textFill>
                  <w14:solidFill>
                    <w14:schemeClr w14:val="tx1"/>
                  </w14:solidFill>
                </w14:textFill>
              </w:rPr>
            </w:pPr>
          </w:p>
        </w:tc>
        <w:tc>
          <w:tcPr>
            <w:tcW w:w="4245" w:type="dxa"/>
          </w:tcPr>
          <w:p w14:paraId="3EAC3ADD">
            <w:pPr>
              <w:pStyle w:val="26"/>
              <w:spacing w:before="19"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顶棚钢结构接地连接良好</w:t>
            </w:r>
          </w:p>
        </w:tc>
        <w:tc>
          <w:tcPr>
            <w:tcW w:w="689" w:type="dxa"/>
          </w:tcPr>
          <w:p w14:paraId="705B18CF">
            <w:pPr>
              <w:pStyle w:val="26"/>
              <w:spacing w:before="19"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71D3A5F2">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5F9232B8">
            <w:pPr>
              <w:pStyle w:val="26"/>
              <w:spacing w:line="360" w:lineRule="auto"/>
              <w:rPr>
                <w:rFonts w:hint="eastAsia" w:ascii="Times New Roman"/>
                <w:color w:val="000000" w:themeColor="text1"/>
                <w:sz w:val="20"/>
                <w14:textFill>
                  <w14:solidFill>
                    <w14:schemeClr w14:val="tx1"/>
                  </w14:solidFill>
                </w14:textFill>
              </w:rPr>
            </w:pPr>
          </w:p>
        </w:tc>
      </w:tr>
      <w:tr w14:paraId="3EB06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687" w:type="dxa"/>
            <w:vMerge w:val="continue"/>
            <w:tcBorders>
              <w:top w:val="nil"/>
            </w:tcBorders>
          </w:tcPr>
          <w:p w14:paraId="3F6F0ACC">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21FE1897">
            <w:pPr>
              <w:spacing w:line="360" w:lineRule="auto"/>
              <w:rPr>
                <w:rFonts w:hint="eastAsia"/>
                <w:color w:val="000000" w:themeColor="text1"/>
                <w:sz w:val="2"/>
                <w:szCs w:val="2"/>
                <w14:textFill>
                  <w14:solidFill>
                    <w14:schemeClr w14:val="tx1"/>
                  </w14:solidFill>
                </w14:textFill>
              </w:rPr>
            </w:pPr>
          </w:p>
        </w:tc>
        <w:tc>
          <w:tcPr>
            <w:tcW w:w="4245" w:type="dxa"/>
          </w:tcPr>
          <w:p w14:paraId="2C022296">
            <w:pPr>
              <w:pStyle w:val="26"/>
              <w:spacing w:before="3" w:line="360" w:lineRule="auto"/>
              <w:ind w:left="107" w:right="181"/>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充电区域内照明正常，照明线路无裸露现象</w:t>
            </w:r>
          </w:p>
        </w:tc>
        <w:tc>
          <w:tcPr>
            <w:tcW w:w="689" w:type="dxa"/>
          </w:tcPr>
          <w:p w14:paraId="68F5A424">
            <w:pPr>
              <w:pStyle w:val="26"/>
              <w:spacing w:before="118"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2A6D624">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4571ED7B">
            <w:pPr>
              <w:pStyle w:val="26"/>
              <w:spacing w:line="360" w:lineRule="auto"/>
              <w:rPr>
                <w:rFonts w:hint="eastAsia" w:ascii="Times New Roman"/>
                <w:color w:val="000000" w:themeColor="text1"/>
                <w:sz w:val="20"/>
                <w14:textFill>
                  <w14:solidFill>
                    <w14:schemeClr w14:val="tx1"/>
                  </w14:solidFill>
                </w14:textFill>
              </w:rPr>
            </w:pPr>
          </w:p>
        </w:tc>
      </w:tr>
      <w:tr w14:paraId="1013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87" w:type="dxa"/>
            <w:vMerge w:val="continue"/>
            <w:tcBorders>
              <w:top w:val="nil"/>
            </w:tcBorders>
          </w:tcPr>
          <w:p w14:paraId="11B96AE9">
            <w:pPr>
              <w:spacing w:line="360" w:lineRule="auto"/>
              <w:rPr>
                <w:rFonts w:hint="eastAsia"/>
                <w:color w:val="000000" w:themeColor="text1"/>
                <w:sz w:val="2"/>
                <w:szCs w:val="2"/>
                <w14:textFill>
                  <w14:solidFill>
                    <w14:schemeClr w14:val="tx1"/>
                  </w14:solidFill>
                </w14:textFill>
              </w:rPr>
            </w:pPr>
          </w:p>
        </w:tc>
        <w:tc>
          <w:tcPr>
            <w:tcW w:w="792" w:type="dxa"/>
            <w:vMerge w:val="continue"/>
            <w:tcBorders>
              <w:top w:val="nil"/>
            </w:tcBorders>
          </w:tcPr>
          <w:p w14:paraId="11473A6C">
            <w:pPr>
              <w:spacing w:line="360" w:lineRule="auto"/>
              <w:rPr>
                <w:rFonts w:hint="eastAsia"/>
                <w:color w:val="000000" w:themeColor="text1"/>
                <w:sz w:val="2"/>
                <w:szCs w:val="2"/>
                <w14:textFill>
                  <w14:solidFill>
                    <w14:schemeClr w14:val="tx1"/>
                  </w14:solidFill>
                </w14:textFill>
              </w:rPr>
            </w:pPr>
          </w:p>
        </w:tc>
        <w:tc>
          <w:tcPr>
            <w:tcW w:w="4245" w:type="dxa"/>
          </w:tcPr>
          <w:p w14:paraId="7499098A">
            <w:pPr>
              <w:pStyle w:val="26"/>
              <w:spacing w:before="1" w:line="360" w:lineRule="auto"/>
              <w:ind w:left="107"/>
              <w:rPr>
                <w:rFonts w:hint="eastAsia"/>
                <w:color w:val="000000" w:themeColor="text1"/>
                <w:sz w:val="18"/>
                <w:lang w:eastAsia="zh-CN"/>
                <w14:textFill>
                  <w14:solidFill>
                    <w14:schemeClr w14:val="tx1"/>
                  </w14:solidFill>
                </w14:textFill>
              </w:rPr>
            </w:pPr>
            <w:r>
              <w:rPr>
                <w:color w:val="000000" w:themeColor="text1"/>
                <w:sz w:val="18"/>
                <w:lang w:eastAsia="zh-CN"/>
                <w14:textFill>
                  <w14:solidFill>
                    <w14:schemeClr w14:val="tx1"/>
                  </w14:solidFill>
                </w14:textFill>
              </w:rPr>
              <w:t>充电基础设施防撞栏、车辆限位器完好无损</w:t>
            </w:r>
          </w:p>
        </w:tc>
        <w:tc>
          <w:tcPr>
            <w:tcW w:w="689" w:type="dxa"/>
          </w:tcPr>
          <w:p w14:paraId="2E0FD7D6">
            <w:pPr>
              <w:pStyle w:val="26"/>
              <w:spacing w:before="116" w:line="360" w:lineRule="auto"/>
              <w:ind w:left="11"/>
              <w:jc w:val="center"/>
              <w:rPr>
                <w:rFonts w:hint="eastAsia"/>
                <w:color w:val="000000" w:themeColor="text1"/>
                <w:sz w:val="18"/>
                <w14:textFill>
                  <w14:solidFill>
                    <w14:schemeClr w14:val="tx1"/>
                  </w14:solidFill>
                </w14:textFill>
              </w:rPr>
            </w:pPr>
            <w:r>
              <w:rPr>
                <w:color w:val="000000" w:themeColor="text1"/>
                <w:sz w:val="18"/>
                <w14:textFill>
                  <w14:solidFill>
                    <w14:schemeClr w14:val="tx1"/>
                  </w14:solidFill>
                </w14:textFill>
              </w:rPr>
              <w:t>√</w:t>
            </w:r>
          </w:p>
        </w:tc>
        <w:tc>
          <w:tcPr>
            <w:tcW w:w="706" w:type="dxa"/>
          </w:tcPr>
          <w:p w14:paraId="30D80B61">
            <w:pPr>
              <w:pStyle w:val="26"/>
              <w:spacing w:line="360" w:lineRule="auto"/>
              <w:rPr>
                <w:rFonts w:hint="eastAsia" w:ascii="Times New Roman"/>
                <w:color w:val="000000" w:themeColor="text1"/>
                <w:sz w:val="20"/>
                <w14:textFill>
                  <w14:solidFill>
                    <w14:schemeClr w14:val="tx1"/>
                  </w14:solidFill>
                </w14:textFill>
              </w:rPr>
            </w:pPr>
          </w:p>
        </w:tc>
        <w:tc>
          <w:tcPr>
            <w:tcW w:w="640" w:type="dxa"/>
          </w:tcPr>
          <w:p w14:paraId="6B394B86">
            <w:pPr>
              <w:pStyle w:val="26"/>
              <w:spacing w:line="360" w:lineRule="auto"/>
              <w:rPr>
                <w:rFonts w:hint="eastAsia" w:ascii="Times New Roman"/>
                <w:color w:val="000000" w:themeColor="text1"/>
                <w:sz w:val="20"/>
                <w14:textFill>
                  <w14:solidFill>
                    <w14:schemeClr w14:val="tx1"/>
                  </w14:solidFill>
                </w14:textFill>
              </w:rPr>
            </w:pPr>
          </w:p>
        </w:tc>
      </w:tr>
    </w:tbl>
    <w:p w14:paraId="4B6CD190">
      <w:pPr>
        <w:spacing w:line="360" w:lineRule="auto"/>
        <w:rPr>
          <w:rFonts w:hint="eastAsia" w:ascii="Times New Roman"/>
          <w:color w:val="000000" w:themeColor="text1"/>
          <w:sz w:val="20"/>
          <w14:textFill>
            <w14:solidFill>
              <w14:schemeClr w14:val="tx1"/>
            </w14:solidFill>
          </w14:textFill>
        </w:rPr>
        <w:sectPr>
          <w:pgSz w:w="11906" w:h="16838"/>
          <w:pgMar w:top="1701" w:right="1531" w:bottom="1701" w:left="1531" w:header="0" w:footer="1136" w:gutter="0"/>
          <w:cols w:space="720" w:num="1"/>
          <w:docGrid w:linePitch="299" w:charSpace="0"/>
        </w:sectPr>
      </w:pPr>
    </w:p>
    <w:p w14:paraId="28B058D5">
      <w:pPr>
        <w:pStyle w:val="3"/>
        <w:spacing w:line="360" w:lineRule="auto"/>
        <w:ind w:right="340"/>
        <w:jc w:val="center"/>
        <w:rPr>
          <w:rFonts w:hint="eastAsia"/>
          <w:color w:val="000000" w:themeColor="text1"/>
          <w:lang w:eastAsia="zh-CN"/>
          <w14:textFill>
            <w14:solidFill>
              <w14:schemeClr w14:val="tx1"/>
            </w14:solidFill>
          </w14:textFill>
        </w:rPr>
      </w:pPr>
      <w:bookmarkStart w:id="112" w:name="_bookmark28"/>
      <w:bookmarkEnd w:id="112"/>
      <w:bookmarkStart w:id="113" w:name="引用标准名录"/>
      <w:bookmarkEnd w:id="113"/>
      <w:bookmarkStart w:id="114" w:name="_bookmark29"/>
      <w:bookmarkEnd w:id="114"/>
      <w:bookmarkStart w:id="115" w:name="本标准用词说明"/>
      <w:bookmarkEnd w:id="115"/>
      <w:bookmarkStart w:id="116" w:name="_Toc232147022"/>
      <w:r>
        <w:rPr>
          <w:color w:val="000000" w:themeColor="text1"/>
          <w14:textFill>
            <w14:solidFill>
              <w14:schemeClr w14:val="tx1"/>
            </w14:solidFill>
          </w14:textFill>
        </w:rPr>
        <w:t>本标准用词说明</w:t>
      </w:r>
      <w:bookmarkEnd w:id="116"/>
    </w:p>
    <w:p w14:paraId="104C9CDA">
      <w:pPr>
        <w:pStyle w:val="3"/>
        <w:spacing w:line="360" w:lineRule="auto"/>
        <w:ind w:right="340"/>
        <w:jc w:val="center"/>
        <w:rPr>
          <w:rFonts w:hint="eastAsia"/>
          <w:color w:val="000000" w:themeColor="text1"/>
          <w:lang w:eastAsia="zh-CN"/>
          <w14:textFill>
            <w14:solidFill>
              <w14:schemeClr w14:val="tx1"/>
            </w14:solidFill>
          </w14:textFill>
        </w:rPr>
      </w:pPr>
    </w:p>
    <w:p w14:paraId="662A16E2">
      <w:pPr>
        <w:pStyle w:val="8"/>
        <w:tabs>
          <w:tab w:val="left" w:pos="1247"/>
        </w:tabs>
        <w:spacing w:line="360" w:lineRule="auto"/>
        <w:ind w:left="512" w:right="747" w:firstLine="210" w:firstLineChars="100"/>
        <w:rPr>
          <w:rFonts w:hint="eastAsia"/>
          <w:lang w:eastAsia="zh-CN"/>
        </w:rPr>
      </w:pPr>
      <w:r>
        <w:rPr>
          <w:lang w:eastAsia="zh-CN"/>
        </w:rPr>
        <w:t>1　为便于在执行本标准条文时区别对待，对要求严格程度不同的用词说明如下：</w:t>
      </w:r>
    </w:p>
    <w:p w14:paraId="77BCC513">
      <w:pPr>
        <w:pStyle w:val="8"/>
        <w:tabs>
          <w:tab w:val="left" w:pos="1247"/>
        </w:tabs>
        <w:spacing w:line="360" w:lineRule="auto"/>
        <w:ind w:left="512" w:right="747" w:firstLine="420" w:firstLineChars="200"/>
        <w:rPr>
          <w:rFonts w:hint="eastAsia"/>
          <w:lang w:eastAsia="zh-CN"/>
        </w:rPr>
      </w:pPr>
      <w:r>
        <w:rPr>
          <w:lang w:eastAsia="zh-CN"/>
        </w:rPr>
        <w:t>1）表示很严格，非这样做不可的：</w:t>
      </w:r>
    </w:p>
    <w:p w14:paraId="1FE1561A">
      <w:pPr>
        <w:pStyle w:val="8"/>
        <w:tabs>
          <w:tab w:val="left" w:pos="1247"/>
        </w:tabs>
        <w:spacing w:line="360" w:lineRule="auto"/>
        <w:ind w:left="512" w:right="747" w:firstLine="735" w:firstLineChars="350"/>
        <w:rPr>
          <w:rFonts w:hint="eastAsia"/>
          <w:lang w:eastAsia="zh-CN"/>
        </w:rPr>
      </w:pPr>
      <w:r>
        <w:rPr>
          <w:lang w:eastAsia="zh-CN"/>
        </w:rPr>
        <w:t>正面词采用</w:t>
      </w:r>
      <w:r>
        <w:rPr>
          <w:rFonts w:hint="eastAsia"/>
          <w:lang w:eastAsia="zh-CN"/>
        </w:rPr>
        <w:t>“</w:t>
      </w:r>
      <w:r>
        <w:rPr>
          <w:lang w:eastAsia="zh-CN"/>
        </w:rPr>
        <w:t>必须</w:t>
      </w:r>
      <w:r>
        <w:rPr>
          <w:rFonts w:hint="eastAsia"/>
          <w:lang w:eastAsia="zh-CN"/>
        </w:rPr>
        <w:t>”</w:t>
      </w:r>
      <w:r>
        <w:rPr>
          <w:lang w:eastAsia="zh-CN"/>
        </w:rPr>
        <w:t>，反面词采用</w:t>
      </w:r>
      <w:r>
        <w:rPr>
          <w:rFonts w:hint="eastAsia"/>
          <w:lang w:eastAsia="zh-CN"/>
        </w:rPr>
        <w:t>“</w:t>
      </w:r>
      <w:r>
        <w:rPr>
          <w:lang w:eastAsia="zh-CN"/>
        </w:rPr>
        <w:t>严禁</w:t>
      </w:r>
      <w:r>
        <w:rPr>
          <w:rFonts w:hint="eastAsia"/>
          <w:lang w:eastAsia="zh-CN"/>
        </w:rPr>
        <w:t>”</w:t>
      </w:r>
      <w:r>
        <w:rPr>
          <w:lang w:eastAsia="zh-CN"/>
        </w:rPr>
        <w:t>；</w:t>
      </w:r>
    </w:p>
    <w:p w14:paraId="22B0E203">
      <w:pPr>
        <w:pStyle w:val="8"/>
        <w:tabs>
          <w:tab w:val="left" w:pos="1247"/>
        </w:tabs>
        <w:spacing w:line="360" w:lineRule="auto"/>
        <w:ind w:left="512" w:right="747" w:firstLine="420" w:firstLineChars="200"/>
        <w:rPr>
          <w:rFonts w:hint="eastAsia"/>
          <w:lang w:eastAsia="zh-CN"/>
        </w:rPr>
      </w:pPr>
      <w:r>
        <w:rPr>
          <w:lang w:eastAsia="zh-CN"/>
        </w:rPr>
        <w:t>2）表示严格，在正常情况下均应这样做的：</w:t>
      </w:r>
    </w:p>
    <w:p w14:paraId="76DB5A43">
      <w:pPr>
        <w:pStyle w:val="8"/>
        <w:tabs>
          <w:tab w:val="left" w:pos="1247"/>
        </w:tabs>
        <w:spacing w:line="360" w:lineRule="auto"/>
        <w:ind w:left="512" w:right="747" w:firstLine="735" w:firstLineChars="350"/>
        <w:rPr>
          <w:rFonts w:hint="eastAsia"/>
          <w:lang w:eastAsia="zh-CN"/>
        </w:rPr>
      </w:pPr>
      <w:r>
        <w:rPr>
          <w:lang w:eastAsia="zh-CN"/>
        </w:rPr>
        <w:t>正面词采用</w:t>
      </w:r>
      <w:r>
        <w:rPr>
          <w:rFonts w:hint="eastAsia"/>
          <w:lang w:eastAsia="zh-CN"/>
        </w:rPr>
        <w:t>“</w:t>
      </w:r>
      <w:r>
        <w:rPr>
          <w:lang w:eastAsia="zh-CN"/>
        </w:rPr>
        <w:t>应</w:t>
      </w:r>
      <w:r>
        <w:rPr>
          <w:rFonts w:hint="eastAsia"/>
          <w:lang w:eastAsia="zh-CN"/>
        </w:rPr>
        <w:t>”</w:t>
      </w:r>
      <w:r>
        <w:rPr>
          <w:lang w:eastAsia="zh-CN"/>
        </w:rPr>
        <w:t>，反面词采用</w:t>
      </w:r>
      <w:r>
        <w:rPr>
          <w:rFonts w:hint="eastAsia"/>
          <w:lang w:eastAsia="zh-CN"/>
        </w:rPr>
        <w:t>“</w:t>
      </w:r>
      <w:r>
        <w:rPr>
          <w:lang w:eastAsia="zh-CN"/>
        </w:rPr>
        <w:t>不应</w:t>
      </w:r>
      <w:r>
        <w:rPr>
          <w:rFonts w:hint="eastAsia"/>
          <w:lang w:eastAsia="zh-CN"/>
        </w:rPr>
        <w:t>”</w:t>
      </w:r>
      <w:r>
        <w:rPr>
          <w:lang w:eastAsia="zh-CN"/>
        </w:rPr>
        <w:t>或</w:t>
      </w:r>
      <w:r>
        <w:rPr>
          <w:rFonts w:hint="eastAsia"/>
          <w:lang w:eastAsia="zh-CN"/>
        </w:rPr>
        <w:t>“</w:t>
      </w:r>
      <w:r>
        <w:rPr>
          <w:lang w:eastAsia="zh-CN"/>
        </w:rPr>
        <w:t>不得</w:t>
      </w:r>
      <w:r>
        <w:rPr>
          <w:rFonts w:hint="eastAsia"/>
          <w:lang w:eastAsia="zh-CN"/>
        </w:rPr>
        <w:t>”</w:t>
      </w:r>
      <w:r>
        <w:rPr>
          <w:lang w:eastAsia="zh-CN"/>
        </w:rPr>
        <w:t>；</w:t>
      </w:r>
    </w:p>
    <w:p w14:paraId="5822BFFD">
      <w:pPr>
        <w:pStyle w:val="8"/>
        <w:tabs>
          <w:tab w:val="left" w:pos="1247"/>
        </w:tabs>
        <w:spacing w:line="360" w:lineRule="auto"/>
        <w:ind w:left="512" w:right="747" w:firstLine="420" w:firstLineChars="200"/>
        <w:rPr>
          <w:rFonts w:hint="eastAsia"/>
          <w:lang w:eastAsia="zh-CN"/>
        </w:rPr>
      </w:pPr>
      <w:r>
        <w:rPr>
          <w:lang w:eastAsia="zh-CN"/>
        </w:rPr>
        <w:t>3）表示允许稍有选择，在条件许可时首先应这样做的：</w:t>
      </w:r>
    </w:p>
    <w:p w14:paraId="482C2C4B">
      <w:pPr>
        <w:pStyle w:val="8"/>
        <w:tabs>
          <w:tab w:val="left" w:pos="1247"/>
        </w:tabs>
        <w:spacing w:line="360" w:lineRule="auto"/>
        <w:ind w:left="512" w:right="747" w:firstLine="735" w:firstLineChars="350"/>
        <w:rPr>
          <w:rFonts w:hint="eastAsia"/>
          <w:lang w:eastAsia="zh-CN"/>
        </w:rPr>
      </w:pPr>
      <w:r>
        <w:rPr>
          <w:lang w:eastAsia="zh-CN"/>
        </w:rPr>
        <w:t>正面词采用</w:t>
      </w:r>
      <w:r>
        <w:rPr>
          <w:rFonts w:hint="eastAsia"/>
          <w:lang w:eastAsia="zh-CN"/>
        </w:rPr>
        <w:t>“</w:t>
      </w:r>
      <w:r>
        <w:rPr>
          <w:lang w:eastAsia="zh-CN"/>
        </w:rPr>
        <w:t>宜</w:t>
      </w:r>
      <w:r>
        <w:rPr>
          <w:rFonts w:hint="eastAsia"/>
          <w:lang w:eastAsia="zh-CN"/>
        </w:rPr>
        <w:t>”</w:t>
      </w:r>
      <w:r>
        <w:rPr>
          <w:lang w:eastAsia="zh-CN"/>
        </w:rPr>
        <w:t>，反面词采用</w:t>
      </w:r>
      <w:r>
        <w:rPr>
          <w:rFonts w:hint="eastAsia"/>
          <w:lang w:eastAsia="zh-CN"/>
        </w:rPr>
        <w:t>“</w:t>
      </w:r>
      <w:r>
        <w:rPr>
          <w:lang w:eastAsia="zh-CN"/>
        </w:rPr>
        <w:t>不宜</w:t>
      </w:r>
      <w:r>
        <w:rPr>
          <w:rFonts w:hint="eastAsia"/>
          <w:lang w:eastAsia="zh-CN"/>
        </w:rPr>
        <w:t>”</w:t>
      </w:r>
      <w:r>
        <w:rPr>
          <w:lang w:eastAsia="zh-CN"/>
        </w:rPr>
        <w:t>；</w:t>
      </w:r>
    </w:p>
    <w:p w14:paraId="61AC1BDA">
      <w:pPr>
        <w:pStyle w:val="8"/>
        <w:tabs>
          <w:tab w:val="left" w:pos="1247"/>
        </w:tabs>
        <w:spacing w:line="360" w:lineRule="auto"/>
        <w:ind w:left="512" w:right="747" w:firstLine="420" w:firstLineChars="200"/>
        <w:rPr>
          <w:rFonts w:hint="eastAsia"/>
          <w:lang w:eastAsia="zh-CN"/>
        </w:rPr>
      </w:pPr>
      <w:r>
        <w:rPr>
          <w:lang w:eastAsia="zh-CN"/>
        </w:rPr>
        <w:t>4）表示有选择，在一定条件下可以这样做的，采用</w:t>
      </w:r>
      <w:r>
        <w:rPr>
          <w:rFonts w:hint="eastAsia"/>
          <w:lang w:eastAsia="zh-CN"/>
        </w:rPr>
        <w:t>“</w:t>
      </w:r>
      <w:r>
        <w:rPr>
          <w:lang w:eastAsia="zh-CN"/>
        </w:rPr>
        <w:t>可</w:t>
      </w:r>
      <w:r>
        <w:rPr>
          <w:rFonts w:hint="eastAsia"/>
          <w:lang w:eastAsia="zh-CN"/>
        </w:rPr>
        <w:t>”</w:t>
      </w:r>
      <w:r>
        <w:rPr>
          <w:lang w:eastAsia="zh-CN"/>
        </w:rPr>
        <w:t>。</w:t>
      </w:r>
    </w:p>
    <w:p w14:paraId="22B55589">
      <w:pPr>
        <w:pStyle w:val="8"/>
        <w:tabs>
          <w:tab w:val="left" w:pos="1247"/>
        </w:tabs>
        <w:spacing w:line="360" w:lineRule="auto"/>
        <w:ind w:left="512" w:right="747" w:firstLine="210" w:firstLineChars="100"/>
        <w:rPr>
          <w:rFonts w:hint="eastAsia" w:ascii="黑体" w:eastAsia="黑体"/>
          <w:lang w:eastAsia="zh-CN"/>
        </w:rPr>
      </w:pPr>
      <w:r>
        <w:rPr>
          <w:lang w:eastAsia="zh-CN"/>
        </w:rPr>
        <w:t>2　条文中指明应按其他有关标准执行的写法为：</w:t>
      </w:r>
      <w:r>
        <w:rPr>
          <w:rFonts w:hint="eastAsia"/>
          <w:lang w:eastAsia="zh-CN"/>
        </w:rPr>
        <w:t>“</w:t>
      </w:r>
      <w:r>
        <w:rPr>
          <w:lang w:eastAsia="zh-CN"/>
        </w:rPr>
        <w:t>应符合</w:t>
      </w:r>
      <w:r>
        <w:rPr>
          <w:rFonts w:hint="eastAsia"/>
          <w:lang w:eastAsia="zh-CN"/>
        </w:rPr>
        <w:t>……</w:t>
      </w:r>
      <w:r>
        <w:rPr>
          <w:lang w:eastAsia="zh-CN"/>
        </w:rPr>
        <w:t>的规定</w:t>
      </w:r>
      <w:r>
        <w:rPr>
          <w:rFonts w:hint="eastAsia"/>
          <w:lang w:eastAsia="zh-CN"/>
        </w:rPr>
        <w:t>”</w:t>
      </w:r>
      <w:r>
        <w:rPr>
          <w:lang w:eastAsia="zh-CN"/>
        </w:rPr>
        <w:t>或</w:t>
      </w:r>
      <w:r>
        <w:rPr>
          <w:rFonts w:hint="eastAsia"/>
          <w:lang w:eastAsia="zh-CN"/>
        </w:rPr>
        <w:t>“</w:t>
      </w:r>
      <w:r>
        <w:rPr>
          <w:lang w:eastAsia="zh-CN"/>
        </w:rPr>
        <w:t>应按</w:t>
      </w:r>
      <w:r>
        <w:rPr>
          <w:rFonts w:hint="eastAsia"/>
          <w:lang w:eastAsia="zh-CN"/>
        </w:rPr>
        <w:t>……</w:t>
      </w:r>
      <w:r>
        <w:rPr>
          <w:lang w:eastAsia="zh-CN"/>
        </w:rPr>
        <w:t>执行</w:t>
      </w:r>
      <w:r>
        <w:rPr>
          <w:rFonts w:hint="eastAsia"/>
          <w:lang w:eastAsia="zh-CN"/>
        </w:rPr>
        <w:t>”</w:t>
      </w:r>
      <w:r>
        <w:rPr>
          <w:lang w:eastAsia="zh-CN"/>
        </w:rPr>
        <w:t>。</w:t>
      </w:r>
      <w:r>
        <w:rPr>
          <w:rFonts w:ascii="黑体" w:eastAsia="黑体"/>
          <w:lang w:eastAsia="zh-CN"/>
        </w:rPr>
        <w:br w:type="page"/>
      </w:r>
    </w:p>
    <w:p w14:paraId="219F2C5B">
      <w:pPr>
        <w:pStyle w:val="3"/>
        <w:spacing w:line="360" w:lineRule="auto"/>
        <w:ind w:right="340"/>
        <w:jc w:val="center"/>
        <w:rPr>
          <w:rFonts w:hint="eastAsia"/>
          <w:color w:val="000000" w:themeColor="text1"/>
          <w:lang w:eastAsia="zh-CN"/>
          <w14:textFill>
            <w14:solidFill>
              <w14:schemeClr w14:val="tx1"/>
            </w14:solidFill>
          </w14:textFill>
        </w:rPr>
      </w:pPr>
    </w:p>
    <w:p w14:paraId="727572C0">
      <w:pPr>
        <w:pStyle w:val="3"/>
        <w:spacing w:line="360" w:lineRule="auto"/>
        <w:ind w:right="340"/>
        <w:jc w:val="center"/>
        <w:rPr>
          <w:rFonts w:hint="eastAsia"/>
          <w:color w:val="000000" w:themeColor="text1"/>
          <w:lang w:eastAsia="zh-CN"/>
          <w14:textFill>
            <w14:solidFill>
              <w14:schemeClr w14:val="tx1"/>
            </w14:solidFill>
          </w14:textFill>
        </w:rPr>
      </w:pPr>
      <w:bookmarkStart w:id="117" w:name="_Toc232147023"/>
      <w:r>
        <w:rPr>
          <w:color w:val="000000" w:themeColor="text1"/>
          <w14:textFill>
            <w14:solidFill>
              <w14:schemeClr w14:val="tx1"/>
            </w14:solidFill>
          </w14:textFill>
        </w:rPr>
        <w:t>引用标准名录</w:t>
      </w:r>
      <w:bookmarkEnd w:id="117"/>
    </w:p>
    <w:p w14:paraId="1EC02BD5">
      <w:pPr>
        <w:pStyle w:val="3"/>
        <w:spacing w:line="360" w:lineRule="auto"/>
        <w:ind w:right="340"/>
        <w:jc w:val="center"/>
        <w:rPr>
          <w:rFonts w:hint="eastAsia"/>
          <w:color w:val="000000" w:themeColor="text1"/>
          <w:lang w:eastAsia="zh-CN"/>
          <w14:textFill>
            <w14:solidFill>
              <w14:schemeClr w14:val="tx1"/>
            </w14:solidFill>
          </w14:textFill>
        </w:rPr>
      </w:pPr>
    </w:p>
    <w:p w14:paraId="4D5E5C6D">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《建筑设计防火规范》GB 50016</w:t>
      </w:r>
    </w:p>
    <w:p w14:paraId="380C9777">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《供配电系统设计规范》GB 50052</w:t>
      </w:r>
    </w:p>
    <w:p w14:paraId="561B9036">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《20kV及以下变电所设计规范》GB</w:t>
      </w:r>
      <w:r>
        <w:rPr>
          <w:color w:val="000000" w:themeColor="text1"/>
          <w:spacing w:val="-2"/>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50053</w:t>
      </w:r>
    </w:p>
    <w:p w14:paraId="7A785B9A">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《低压配电设计规范》GB</w:t>
      </w:r>
      <w:r>
        <w:rPr>
          <w:color w:val="000000" w:themeColor="text1"/>
          <w:spacing w:val="-2"/>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50054</w:t>
      </w:r>
    </w:p>
    <w:p w14:paraId="765F2A0A">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《建筑电气工程施工质量验收规范》GB 50303</w:t>
      </w:r>
    </w:p>
    <w:p w14:paraId="3BDCAEA7">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《民用建筑设计统一标准》GB 50352</w:t>
      </w:r>
    </w:p>
    <w:p w14:paraId="1C252199">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《视频安防监控系统工程设计标准》GB 50395</w:t>
      </w:r>
    </w:p>
    <w:p w14:paraId="5786B7C2">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《电动汽车充电站设计规范》GB 50966</w:t>
      </w:r>
    </w:p>
    <w:p w14:paraId="66446AC3">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《建筑节能与可再生能源利用通用规范》GB 55015</w:t>
      </w:r>
    </w:p>
    <w:p w14:paraId="69C09A25">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《建筑电气与智能化通用规范》GB 55024</w:t>
      </w:r>
    </w:p>
    <w:p w14:paraId="1CE67F72">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《建筑防火通用规范》GB 55037</w:t>
      </w:r>
    </w:p>
    <w:p w14:paraId="51B3F182">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《电动汽车分散充电设施工程技术标准》 GB/T 51313</w:t>
      </w:r>
    </w:p>
    <w:p w14:paraId="7F44F1CC">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《爆炸危险环境电力装置设计规范》</w:t>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 xml:space="preserve">GB 50058 </w:t>
      </w:r>
    </w:p>
    <w:p w14:paraId="12FD1CB1">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《电动汽车智能充放电设备技术规范》GB/T 46148</w:t>
      </w:r>
    </w:p>
    <w:p w14:paraId="13427644">
      <w:pPr>
        <w:pStyle w:val="25"/>
        <w:numPr>
          <w:ilvl w:val="1"/>
          <w:numId w:val="6"/>
        </w:numPr>
        <w:tabs>
          <w:tab w:val="left" w:pos="932"/>
          <w:tab w:val="left" w:pos="933"/>
        </w:tabs>
        <w:spacing w:before="43" w:line="360" w:lineRule="auto"/>
        <w:ind w:left="932" w:hanging="421"/>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《电动汽车充电站通用要求》GB/T 29781</w:t>
      </w:r>
    </w:p>
    <w:p w14:paraId="77BFB883">
      <w:pPr>
        <w:pStyle w:val="8"/>
        <w:spacing w:line="360" w:lineRule="auto"/>
        <w:rPr>
          <w:rFonts w:hint="eastAsia"/>
          <w:color w:val="000000" w:themeColor="text1"/>
          <w:sz w:val="20"/>
          <w:lang w:eastAsia="zh-CN"/>
          <w14:textFill>
            <w14:solidFill>
              <w14:schemeClr w14:val="tx1"/>
            </w14:solidFill>
          </w14:textFill>
        </w:rPr>
      </w:pPr>
    </w:p>
    <w:p w14:paraId="11166112">
      <w:pPr>
        <w:pStyle w:val="8"/>
        <w:spacing w:line="360" w:lineRule="auto"/>
        <w:rPr>
          <w:rFonts w:hint="eastAsia" w:ascii="Times New Roman"/>
          <w:b/>
          <w:color w:val="000000" w:themeColor="text1"/>
          <w:sz w:val="20"/>
          <w:lang w:eastAsia="zh-CN"/>
          <w14:textFill>
            <w14:solidFill>
              <w14:schemeClr w14:val="tx1"/>
            </w14:solidFill>
          </w14:textFill>
        </w:rPr>
      </w:pPr>
    </w:p>
    <w:p w14:paraId="22969D2C">
      <w:pPr>
        <w:pStyle w:val="8"/>
        <w:spacing w:line="360" w:lineRule="auto"/>
        <w:rPr>
          <w:rFonts w:hint="eastAsia" w:ascii="Times New Roman"/>
          <w:b/>
          <w:color w:val="000000" w:themeColor="text1"/>
          <w:sz w:val="20"/>
          <w:lang w:eastAsia="zh-CN"/>
          <w14:textFill>
            <w14:solidFill>
              <w14:schemeClr w14:val="tx1"/>
            </w14:solidFill>
          </w14:textFill>
        </w:rPr>
      </w:pPr>
    </w:p>
    <w:p w14:paraId="07186C37">
      <w:pPr>
        <w:pStyle w:val="8"/>
        <w:spacing w:line="360" w:lineRule="auto"/>
        <w:rPr>
          <w:rFonts w:hint="eastAsia" w:ascii="Times New Roman"/>
          <w:b/>
          <w:color w:val="000000" w:themeColor="text1"/>
          <w:sz w:val="20"/>
          <w:lang w:eastAsia="zh-CN"/>
          <w14:textFill>
            <w14:solidFill>
              <w14:schemeClr w14:val="tx1"/>
            </w14:solidFill>
          </w14:textFill>
        </w:rPr>
      </w:pPr>
    </w:p>
    <w:p w14:paraId="4EFC3B8B">
      <w:pPr>
        <w:pStyle w:val="8"/>
        <w:spacing w:line="360" w:lineRule="auto"/>
        <w:rPr>
          <w:rFonts w:hint="eastAsia" w:ascii="Times New Roman"/>
          <w:b/>
          <w:color w:val="000000" w:themeColor="text1"/>
          <w:sz w:val="20"/>
          <w:lang w:eastAsia="zh-CN"/>
          <w14:textFill>
            <w14:solidFill>
              <w14:schemeClr w14:val="tx1"/>
            </w14:solidFill>
          </w14:textFill>
        </w:rPr>
      </w:pPr>
    </w:p>
    <w:p w14:paraId="3D851ADD">
      <w:pPr>
        <w:pStyle w:val="8"/>
        <w:spacing w:line="360" w:lineRule="auto"/>
        <w:rPr>
          <w:rFonts w:hint="eastAsia" w:ascii="Times New Roman"/>
          <w:b/>
          <w:color w:val="000000" w:themeColor="text1"/>
          <w:sz w:val="20"/>
          <w:lang w:eastAsia="zh-CN"/>
          <w14:textFill>
            <w14:solidFill>
              <w14:schemeClr w14:val="tx1"/>
            </w14:solidFill>
          </w14:textFill>
        </w:rPr>
      </w:pPr>
    </w:p>
    <w:p w14:paraId="3664622F">
      <w:pPr>
        <w:pStyle w:val="8"/>
        <w:spacing w:line="360" w:lineRule="auto"/>
        <w:rPr>
          <w:rFonts w:hint="eastAsia" w:ascii="Times New Roman"/>
          <w:b/>
          <w:color w:val="000000" w:themeColor="text1"/>
          <w:sz w:val="20"/>
          <w:lang w:eastAsia="zh-CN"/>
          <w14:textFill>
            <w14:solidFill>
              <w14:schemeClr w14:val="tx1"/>
            </w14:solidFill>
          </w14:textFill>
        </w:rPr>
      </w:pPr>
    </w:p>
    <w:p w14:paraId="44176D01">
      <w:pPr>
        <w:pStyle w:val="8"/>
        <w:spacing w:line="360" w:lineRule="auto"/>
        <w:rPr>
          <w:rFonts w:hint="eastAsia" w:ascii="Times New Roman"/>
          <w:b/>
          <w:color w:val="000000" w:themeColor="text1"/>
          <w:sz w:val="20"/>
          <w:lang w:eastAsia="zh-CN"/>
          <w14:textFill>
            <w14:solidFill>
              <w14:schemeClr w14:val="tx1"/>
            </w14:solidFill>
          </w14:textFill>
        </w:rPr>
      </w:pPr>
    </w:p>
    <w:p w14:paraId="51BDA796">
      <w:pPr>
        <w:pStyle w:val="8"/>
        <w:spacing w:line="360" w:lineRule="auto"/>
        <w:rPr>
          <w:rFonts w:hint="eastAsia" w:ascii="Times New Roman"/>
          <w:b/>
          <w:color w:val="000000" w:themeColor="text1"/>
          <w:sz w:val="20"/>
          <w:lang w:eastAsia="zh-CN"/>
          <w14:textFill>
            <w14:solidFill>
              <w14:schemeClr w14:val="tx1"/>
            </w14:solidFill>
          </w14:textFill>
        </w:rPr>
      </w:pPr>
    </w:p>
    <w:p w14:paraId="73D318BB">
      <w:pPr>
        <w:pStyle w:val="8"/>
        <w:spacing w:line="360" w:lineRule="auto"/>
        <w:rPr>
          <w:rFonts w:hint="eastAsia" w:ascii="Times New Roman"/>
          <w:b/>
          <w:color w:val="000000" w:themeColor="text1"/>
          <w:sz w:val="20"/>
          <w:lang w:eastAsia="zh-CN"/>
          <w14:textFill>
            <w14:solidFill>
              <w14:schemeClr w14:val="tx1"/>
            </w14:solidFill>
          </w14:textFill>
        </w:rPr>
      </w:pPr>
    </w:p>
    <w:p w14:paraId="0468A5B7">
      <w:pPr>
        <w:pStyle w:val="8"/>
        <w:spacing w:line="360" w:lineRule="auto"/>
        <w:rPr>
          <w:rFonts w:hint="eastAsia" w:ascii="Times New Roman"/>
          <w:b/>
          <w:color w:val="000000" w:themeColor="text1"/>
          <w:sz w:val="20"/>
          <w:lang w:eastAsia="zh-CN"/>
          <w14:textFill>
            <w14:solidFill>
              <w14:schemeClr w14:val="tx1"/>
            </w14:solidFill>
          </w14:textFill>
        </w:rPr>
      </w:pPr>
    </w:p>
    <w:p w14:paraId="3DAA009F">
      <w:pPr>
        <w:pStyle w:val="8"/>
        <w:spacing w:line="360" w:lineRule="auto"/>
        <w:rPr>
          <w:rFonts w:hint="eastAsia" w:ascii="Times New Roman"/>
          <w:b/>
          <w:color w:val="000000" w:themeColor="text1"/>
          <w:sz w:val="20"/>
          <w:lang w:eastAsia="zh-CN"/>
          <w14:textFill>
            <w14:solidFill>
              <w14:schemeClr w14:val="tx1"/>
            </w14:solidFill>
          </w14:textFill>
        </w:rPr>
      </w:pPr>
    </w:p>
    <w:p w14:paraId="3DE6B4DF">
      <w:pPr>
        <w:pStyle w:val="8"/>
        <w:spacing w:line="360" w:lineRule="auto"/>
        <w:rPr>
          <w:rFonts w:hint="eastAsia" w:ascii="Times New Roman"/>
          <w:b/>
          <w:color w:val="000000" w:themeColor="text1"/>
          <w:sz w:val="20"/>
          <w:lang w:eastAsia="zh-CN"/>
          <w14:textFill>
            <w14:solidFill>
              <w14:schemeClr w14:val="tx1"/>
            </w14:solidFill>
          </w14:textFill>
        </w:rPr>
      </w:pPr>
    </w:p>
    <w:p w14:paraId="56B59212">
      <w:pPr>
        <w:pStyle w:val="8"/>
        <w:spacing w:line="360" w:lineRule="auto"/>
        <w:rPr>
          <w:rFonts w:hint="eastAsia" w:ascii="Times New Roman"/>
          <w:b/>
          <w:color w:val="000000" w:themeColor="text1"/>
          <w:sz w:val="20"/>
          <w:lang w:eastAsia="zh-CN"/>
          <w14:textFill>
            <w14:solidFill>
              <w14:schemeClr w14:val="tx1"/>
            </w14:solidFill>
          </w14:textFill>
        </w:rPr>
      </w:pPr>
    </w:p>
    <w:p w14:paraId="0EB1AC30">
      <w:pPr>
        <w:pStyle w:val="8"/>
        <w:spacing w:line="360" w:lineRule="auto"/>
        <w:rPr>
          <w:rFonts w:hint="eastAsia" w:ascii="Times New Roman"/>
          <w:b/>
          <w:color w:val="000000" w:themeColor="text1"/>
          <w:sz w:val="20"/>
          <w:lang w:eastAsia="zh-CN"/>
          <w14:textFill>
            <w14:solidFill>
              <w14:schemeClr w14:val="tx1"/>
            </w14:solidFill>
          </w14:textFill>
        </w:rPr>
      </w:pPr>
    </w:p>
    <w:p w14:paraId="51275347">
      <w:pPr>
        <w:jc w:val="center"/>
        <w:rPr>
          <w:rFonts w:hint="eastAsia" w:asciiTheme="majorEastAsia" w:hAnsiTheme="majorEastAsia" w:eastAsiaTheme="majorEastAsia"/>
          <w:sz w:val="32"/>
          <w:szCs w:val="32"/>
          <w:lang w:eastAsia="zh-CN"/>
        </w:rPr>
      </w:pPr>
    </w:p>
    <w:p w14:paraId="6CB29A37">
      <w:pPr>
        <w:jc w:val="cente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山西省工程建设地方标准</w:t>
      </w:r>
    </w:p>
    <w:p w14:paraId="1AD31E81">
      <w:pPr>
        <w:jc w:val="center"/>
        <w:rPr>
          <w:rFonts w:hint="eastAsia" w:asciiTheme="majorEastAsia" w:hAnsiTheme="majorEastAsia" w:eastAsiaTheme="majorEastAsia"/>
          <w:sz w:val="32"/>
          <w:szCs w:val="32"/>
          <w:lang w:eastAsia="zh-CN"/>
        </w:rPr>
      </w:pPr>
    </w:p>
    <w:p w14:paraId="3045EB58">
      <w:pPr>
        <w:jc w:val="center"/>
        <w:rPr>
          <w:rFonts w:hint="eastAsia" w:asciiTheme="majorEastAsia" w:hAnsiTheme="majorEastAsia" w:eastAsiaTheme="majorEastAsia"/>
          <w:b/>
          <w:bCs/>
          <w:sz w:val="32"/>
          <w:szCs w:val="32"/>
          <w:lang w:eastAsia="zh-CN"/>
        </w:rPr>
      </w:pPr>
    </w:p>
    <w:p w14:paraId="05625674">
      <w:pPr>
        <w:rPr>
          <w:rFonts w:hint="eastAsia" w:asciiTheme="majorEastAsia" w:hAnsiTheme="majorEastAsia" w:eastAsiaTheme="majorEastAsia"/>
          <w:b/>
          <w:bCs/>
          <w:lang w:eastAsia="zh-CN"/>
        </w:rPr>
      </w:pPr>
    </w:p>
    <w:p w14:paraId="289B5E8F">
      <w:pPr>
        <w:spacing w:before="100" w:beforeAutospacing="1" w:line="360" w:lineRule="auto"/>
        <w:jc w:val="center"/>
        <w:rPr>
          <w:rFonts w:hint="eastAsia" w:ascii="方正小标宋简体" w:eastAsia="方正小标宋简体"/>
          <w:color w:val="000000" w:themeColor="text1"/>
          <w:sz w:val="52"/>
          <w:szCs w:val="52"/>
          <w:lang w:eastAsia="zh-CN"/>
          <w14:textFill>
            <w14:solidFill>
              <w14:schemeClr w14:val="tx1"/>
            </w14:solidFill>
          </w14:textFill>
        </w:rPr>
      </w:pPr>
      <w:r>
        <w:rPr>
          <w:rFonts w:ascii="方正小标宋简体" w:eastAsia="方正小标宋简体"/>
          <w:color w:val="000000" w:themeColor="text1"/>
          <w:sz w:val="52"/>
          <w:szCs w:val="52"/>
          <w:lang w:eastAsia="zh-CN"/>
          <w14:textFill>
            <w14:solidFill>
              <w14:schemeClr w14:val="tx1"/>
            </w14:solidFill>
          </w14:textFill>
        </w:rPr>
        <w:t>电动汽车</w:t>
      </w:r>
      <w:r>
        <w:rPr>
          <w:rFonts w:hint="eastAsia" w:ascii="方正小标宋简体" w:eastAsia="方正小标宋简体"/>
          <w:color w:val="000000" w:themeColor="text1"/>
          <w:sz w:val="52"/>
          <w:szCs w:val="52"/>
          <w:lang w:eastAsia="zh-CN"/>
          <w14:textFill>
            <w14:solidFill>
              <w14:schemeClr w14:val="tx1"/>
            </w14:solidFill>
          </w14:textFill>
        </w:rPr>
        <w:t>充电基础设施技术标准</w:t>
      </w:r>
    </w:p>
    <w:p w14:paraId="6B875330">
      <w:pPr>
        <w:spacing w:before="1" w:line="242" w:lineRule="auto"/>
        <w:jc w:val="center"/>
        <w:rPr>
          <w:rFonts w:hint="eastAsia" w:ascii="等线" w:hAnsi="等线" w:eastAsia="等线"/>
          <w:color w:val="000000" w:themeColor="text1"/>
          <w:sz w:val="24"/>
          <w14:textFill>
            <w14:solidFill>
              <w14:schemeClr w14:val="tx1"/>
            </w14:solidFill>
          </w14:textFill>
        </w:rPr>
      </w:pPr>
      <w:r>
        <w:rPr>
          <w:rFonts w:ascii="等线" w:hAnsi="等线" w:eastAsia="等线"/>
          <w:color w:val="000000" w:themeColor="text1"/>
          <w:sz w:val="32"/>
          <w:szCs w:val="28"/>
          <w14:textFill>
            <w14:solidFill>
              <w14:schemeClr w14:val="tx1"/>
            </w14:solidFill>
          </w14:textFill>
        </w:rPr>
        <w:t xml:space="preserve">Technical </w:t>
      </w:r>
      <w:r>
        <w:rPr>
          <w:rFonts w:hint="eastAsia" w:ascii="等线" w:hAnsi="等线" w:eastAsia="等线"/>
          <w:color w:val="000000" w:themeColor="text1"/>
          <w:sz w:val="32"/>
          <w:szCs w:val="28"/>
          <w:lang w:eastAsia="zh-CN"/>
          <w14:textFill>
            <w14:solidFill>
              <w14:schemeClr w14:val="tx1"/>
            </w14:solidFill>
          </w14:textFill>
        </w:rPr>
        <w:t>s</w:t>
      </w:r>
      <w:r>
        <w:rPr>
          <w:rFonts w:ascii="等线" w:hAnsi="等线" w:eastAsia="等线"/>
          <w:color w:val="000000" w:themeColor="text1"/>
          <w:sz w:val="32"/>
          <w:szCs w:val="28"/>
          <w14:textFill>
            <w14:solidFill>
              <w14:schemeClr w14:val="tx1"/>
            </w14:solidFill>
          </w14:textFill>
        </w:rPr>
        <w:t>tandard for electric vehicle charging infrastructure</w:t>
      </w:r>
    </w:p>
    <w:p w14:paraId="418F3DF7">
      <w:pPr>
        <w:spacing w:before="100" w:beforeAutospacing="1" w:line="300" w:lineRule="auto"/>
        <w:jc w:val="center"/>
        <w:rPr>
          <w:rFonts w:hint="eastAsia" w:ascii="方正小标宋简体" w:eastAsia="方正小标宋简体"/>
          <w:color w:val="000000" w:themeColor="text1"/>
          <w:sz w:val="36"/>
          <w:szCs w:val="36"/>
          <w:lang w:eastAsia="zh-CN"/>
          <w14:textFill>
            <w14:solidFill>
              <w14:schemeClr w14:val="tx1"/>
            </w14:solidFill>
          </w14:textFill>
        </w:rPr>
      </w:pPr>
    </w:p>
    <w:p w14:paraId="2F490B5E">
      <w:pPr>
        <w:spacing w:before="100" w:beforeAutospacing="1" w:line="300" w:lineRule="auto"/>
        <w:jc w:val="center"/>
        <w:rPr>
          <w:rFonts w:hint="eastAsia" w:ascii="方正小标宋简体" w:eastAsia="方正小标宋简体"/>
          <w:color w:val="000000" w:themeColor="text1"/>
          <w:sz w:val="36"/>
          <w:szCs w:val="36"/>
          <w:lang w:eastAsia="zh-CN"/>
          <w14:textFill>
            <w14:solidFill>
              <w14:schemeClr w14:val="tx1"/>
            </w14:solidFill>
          </w14:textFill>
        </w:rPr>
      </w:pPr>
    </w:p>
    <w:p w14:paraId="2045D870">
      <w:pPr>
        <w:jc w:val="center"/>
        <w:rPr>
          <w:rFonts w:hint="eastAsia" w:ascii="等线" w:hAnsi="等线" w:eastAsia="等线"/>
          <w:lang w:eastAsia="zh-CN"/>
        </w:rPr>
      </w:pPr>
      <w:r>
        <w:rPr>
          <w:rFonts w:ascii="等线" w:hAnsi="等线" w:eastAsia="等线"/>
          <w:sz w:val="32"/>
          <w:szCs w:val="32"/>
        </w:rPr>
        <w:t>DB</w:t>
      </w:r>
      <w:r>
        <w:rPr>
          <w:rFonts w:hint="eastAsia" w:ascii="等线" w:hAnsi="等线" w:eastAsia="等线"/>
          <w:sz w:val="32"/>
          <w:szCs w:val="32"/>
        </w:rPr>
        <w:t>XXXXXX-XXXXXX</w:t>
      </w:r>
    </w:p>
    <w:p w14:paraId="328CF883">
      <w:pPr>
        <w:pStyle w:val="3"/>
        <w:spacing w:before="193" w:line="360" w:lineRule="auto"/>
        <w:ind w:right="337"/>
        <w:jc w:val="center"/>
        <w:rPr>
          <w:rFonts w:hint="eastAsia" w:asciiTheme="minorEastAsia" w:hAnsiTheme="minorEastAsia" w:eastAsiaTheme="minorEastAsia"/>
          <w:b w:val="0"/>
          <w:bCs w:val="0"/>
          <w:sz w:val="32"/>
          <w:szCs w:val="32"/>
          <w:lang w:eastAsia="zh-CN"/>
        </w:rPr>
      </w:pPr>
      <w:bookmarkStart w:id="118" w:name="_Toc232147024"/>
      <w:r>
        <w:rPr>
          <w:rFonts w:asciiTheme="minorEastAsia" w:hAnsiTheme="minorEastAsia" w:eastAsiaTheme="minorEastAsia"/>
          <w:b w:val="0"/>
          <w:bCs w:val="0"/>
          <w:sz w:val="32"/>
          <w:szCs w:val="32"/>
          <w:lang w:eastAsia="zh-CN"/>
        </w:rPr>
        <w:t>条文说明</w:t>
      </w:r>
      <w:bookmarkEnd w:id="118"/>
    </w:p>
    <w:p w14:paraId="6526796D">
      <w:pPr>
        <w:spacing w:line="360" w:lineRule="auto"/>
        <w:jc w:val="center"/>
        <w:rPr>
          <w:rFonts w:hint="eastAsia"/>
          <w:lang w:eastAsia="zh-CN"/>
        </w:rPr>
        <w:sectPr>
          <w:footerReference r:id="rId9" w:type="even"/>
          <w:pgSz w:w="11906" w:h="16838"/>
          <w:pgMar w:top="1701" w:right="1531" w:bottom="1701" w:left="1531" w:header="0" w:footer="1134" w:gutter="0"/>
          <w:cols w:space="720" w:num="1"/>
          <w:docGrid w:linePitch="299" w:charSpace="0"/>
        </w:sectPr>
      </w:pPr>
    </w:p>
    <w:p w14:paraId="100D4183">
      <w:pPr>
        <w:tabs>
          <w:tab w:val="left" w:pos="959"/>
        </w:tabs>
        <w:spacing w:before="206" w:line="360" w:lineRule="auto"/>
        <w:ind w:right="339"/>
        <w:jc w:val="center"/>
        <w:rPr>
          <w:rFonts w:hint="eastAsia" w:ascii="黑体" w:eastAsia="黑体"/>
          <w:sz w:val="32"/>
          <w:lang w:eastAsia="zh-CN"/>
        </w:rPr>
      </w:pPr>
      <w:r>
        <w:rPr>
          <w:rFonts w:hint="eastAsia" w:ascii="黑体" w:eastAsia="黑体"/>
          <w:sz w:val="32"/>
          <w:lang w:eastAsia="zh-CN"/>
        </w:rPr>
        <w:t>目  次</w:t>
      </w:r>
    </w:p>
    <w:p w14:paraId="6796FC2E">
      <w:pPr>
        <w:tabs>
          <w:tab w:val="left" w:pos="959"/>
        </w:tabs>
        <w:spacing w:before="206" w:line="360" w:lineRule="auto"/>
        <w:ind w:right="339"/>
        <w:jc w:val="center"/>
        <w:rPr>
          <w:rFonts w:hint="eastAsia" w:ascii="黑体" w:eastAsia="黑体"/>
          <w:sz w:val="32"/>
          <w:lang w:eastAsia="zh-CN"/>
        </w:rPr>
      </w:pPr>
    </w:p>
    <w:p w14:paraId="26555664">
      <w:pPr>
        <w:pStyle w:val="25"/>
        <w:numPr>
          <w:ilvl w:val="0"/>
          <w:numId w:val="7"/>
        </w:numPr>
        <w:tabs>
          <w:tab w:val="left" w:pos="724"/>
          <w:tab w:val="right" w:leader="dot" w:pos="6919"/>
        </w:tabs>
        <w:spacing w:before="129" w:line="360" w:lineRule="auto"/>
        <w:jc w:val="center"/>
        <w:rPr>
          <w:rFonts w:hint="eastAsia"/>
          <w:color w:val="000000" w:themeColor="text1"/>
          <w:sz w:val="21"/>
          <w14:textFill>
            <w14:solidFill>
              <w14:schemeClr w14:val="tx1"/>
            </w14:solidFill>
          </w14:textFill>
        </w:rPr>
      </w:pPr>
      <w:r>
        <w:fldChar w:fldCharType="begin"/>
      </w:r>
      <w:r>
        <w:instrText xml:space="preserve"> HYPERLINK \l "_bookmark0" </w:instrText>
      </w:r>
      <w:r>
        <w:fldChar w:fldCharType="separate"/>
      </w:r>
      <w:r>
        <w:rPr>
          <w:color w:val="000000" w:themeColor="text1"/>
          <w:sz w:val="21"/>
          <w14:textFill>
            <w14:solidFill>
              <w14:schemeClr w14:val="tx1"/>
            </w14:solidFill>
          </w14:textFill>
        </w:rPr>
        <w:t>总则</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1</w:t>
      </w:r>
      <w:r>
        <w:rPr>
          <w:color w:val="000000" w:themeColor="text1"/>
          <w:sz w:val="21"/>
          <w14:textFill>
            <w14:solidFill>
              <w14:schemeClr w14:val="tx1"/>
            </w14:solidFill>
          </w14:textFill>
        </w:rPr>
        <w:fldChar w:fldCharType="end"/>
      </w:r>
    </w:p>
    <w:p w14:paraId="32E00076">
      <w:pPr>
        <w:pStyle w:val="25"/>
        <w:numPr>
          <w:ilvl w:val="0"/>
          <w:numId w:val="7"/>
        </w:numPr>
        <w:tabs>
          <w:tab w:val="left" w:pos="724"/>
          <w:tab w:val="right" w:leader="dot" w:pos="6919"/>
        </w:tabs>
        <w:spacing w:before="129" w:line="360" w:lineRule="auto"/>
        <w:ind w:leftChars="133"/>
        <w:jc w:val="center"/>
        <w:rPr>
          <w:rFonts w:hint="eastAsia"/>
          <w:color w:val="000000" w:themeColor="text1"/>
          <w:sz w:val="21"/>
          <w14:textFill>
            <w14:solidFill>
              <w14:schemeClr w14:val="tx1"/>
            </w14:solidFill>
          </w14:textFill>
        </w:rPr>
      </w:pPr>
      <w:r>
        <w:fldChar w:fldCharType="begin"/>
      </w:r>
      <w:r>
        <w:instrText xml:space="preserve"> HYPERLINK \l "_bookmark1" </w:instrText>
      </w:r>
      <w:r>
        <w:fldChar w:fldCharType="separate"/>
      </w:r>
      <w:r>
        <w:rPr>
          <w:color w:val="000000" w:themeColor="text1"/>
          <w:sz w:val="21"/>
          <w14:textFill>
            <w14:solidFill>
              <w14:schemeClr w14:val="tx1"/>
            </w14:solidFill>
          </w14:textFill>
        </w:rPr>
        <w:t>术语</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2</w:t>
      </w:r>
      <w:r>
        <w:rPr>
          <w:color w:val="000000" w:themeColor="text1"/>
          <w:sz w:val="21"/>
          <w14:textFill>
            <w14:solidFill>
              <w14:schemeClr w14:val="tx1"/>
            </w14:solidFill>
          </w14:textFill>
        </w:rPr>
        <w:fldChar w:fldCharType="end"/>
      </w:r>
    </w:p>
    <w:p w14:paraId="567E894E">
      <w:pPr>
        <w:pStyle w:val="25"/>
        <w:numPr>
          <w:ilvl w:val="0"/>
          <w:numId w:val="7"/>
        </w:numPr>
        <w:tabs>
          <w:tab w:val="left" w:pos="724"/>
          <w:tab w:val="right" w:leader="dot" w:pos="6919"/>
        </w:tabs>
        <w:spacing w:before="111" w:line="360" w:lineRule="auto"/>
        <w:ind w:leftChars="133"/>
        <w:jc w:val="center"/>
        <w:rPr>
          <w:rFonts w:hint="eastAsia"/>
          <w:color w:val="000000" w:themeColor="text1"/>
          <w:sz w:val="21"/>
          <w14:textFill>
            <w14:solidFill>
              <w14:schemeClr w14:val="tx1"/>
            </w14:solidFill>
          </w14:textFill>
        </w:rPr>
      </w:pPr>
      <w:r>
        <w:fldChar w:fldCharType="begin"/>
      </w:r>
      <w:r>
        <w:instrText xml:space="preserve"> HYPERLINK \l "_bookmark4" </w:instrText>
      </w:r>
      <w:r>
        <w:fldChar w:fldCharType="separate"/>
      </w:r>
      <w:r>
        <w:rPr>
          <w:color w:val="000000" w:themeColor="text1"/>
          <w:sz w:val="21"/>
          <w14:textFill>
            <w14:solidFill>
              <w14:schemeClr w14:val="tx1"/>
            </w14:solidFill>
          </w14:textFill>
        </w:rPr>
        <w:t>基本规定</w:t>
      </w:r>
      <w:r>
        <w:rPr>
          <w:color w:val="000000" w:themeColor="text1"/>
          <w:sz w:val="21"/>
          <w14:textFill>
            <w14:solidFill>
              <w14:schemeClr w14:val="tx1"/>
            </w14:solidFill>
          </w14:textFill>
        </w:rPr>
        <w:tab/>
      </w:r>
      <w:r>
        <w:rPr>
          <w:rFonts w:hint="eastAsia"/>
          <w:color w:val="000000" w:themeColor="text1"/>
          <w:sz w:val="21"/>
          <w:lang w:eastAsia="zh-CN"/>
          <w14:textFill>
            <w14:solidFill>
              <w14:schemeClr w14:val="tx1"/>
            </w14:solidFill>
          </w14:textFill>
        </w:rPr>
        <w:t>3</w:t>
      </w:r>
      <w:r>
        <w:rPr>
          <w:rFonts w:hint="eastAsia"/>
          <w:color w:val="000000" w:themeColor="text1"/>
          <w:sz w:val="21"/>
          <w:lang w:eastAsia="zh-CN"/>
          <w14:textFill>
            <w14:solidFill>
              <w14:schemeClr w14:val="tx1"/>
            </w14:solidFill>
          </w14:textFill>
        </w:rPr>
        <w:fldChar w:fldCharType="end"/>
      </w:r>
    </w:p>
    <w:p w14:paraId="4F665864">
      <w:pPr>
        <w:pStyle w:val="25"/>
        <w:numPr>
          <w:ilvl w:val="0"/>
          <w:numId w:val="7"/>
        </w:numPr>
        <w:tabs>
          <w:tab w:val="left" w:pos="724"/>
          <w:tab w:val="right" w:leader="dot" w:pos="6919"/>
        </w:tabs>
        <w:spacing w:before="131" w:line="360" w:lineRule="auto"/>
        <w:ind w:leftChars="133"/>
        <w:jc w:val="center"/>
        <w:rPr>
          <w:rFonts w:hint="eastAsia"/>
          <w:color w:val="000000" w:themeColor="text1"/>
          <w:sz w:val="21"/>
          <w14:textFill>
            <w14:solidFill>
              <w14:schemeClr w14:val="tx1"/>
            </w14:solidFill>
          </w14:textFill>
        </w:rPr>
      </w:pPr>
      <w:r>
        <w:rPr>
          <w:rFonts w:hint="eastAsia"/>
          <w:color w:val="000000" w:themeColor="text1"/>
          <w:lang w:eastAsia="zh-CN"/>
          <w14:textFill>
            <w14:solidFill>
              <w14:schemeClr w14:val="tx1"/>
            </w14:solidFill>
          </w14:textFill>
        </w:rPr>
        <w:t>规划与</w:t>
      </w:r>
      <w:r>
        <w:fldChar w:fldCharType="begin"/>
      </w:r>
      <w:r>
        <w:instrText xml:space="preserve"> HYPERLINK \l "_bookmark5" </w:instrText>
      </w:r>
      <w:r>
        <w:fldChar w:fldCharType="separate"/>
      </w:r>
      <w:r>
        <w:rPr>
          <w:color w:val="000000" w:themeColor="text1"/>
          <w:sz w:val="21"/>
          <w14:textFill>
            <w14:solidFill>
              <w14:schemeClr w14:val="tx1"/>
            </w14:solidFill>
          </w14:textFill>
        </w:rPr>
        <w:t>设计</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5</w:t>
      </w:r>
      <w:r>
        <w:rPr>
          <w:color w:val="000000" w:themeColor="text1"/>
          <w:sz w:val="21"/>
          <w14:textFill>
            <w14:solidFill>
              <w14:schemeClr w14:val="tx1"/>
            </w14:solidFill>
          </w14:textFill>
        </w:rPr>
        <w:fldChar w:fldCharType="end"/>
      </w:r>
    </w:p>
    <w:p w14:paraId="2459D31D">
      <w:pPr>
        <w:pStyle w:val="25"/>
        <w:numPr>
          <w:ilvl w:val="1"/>
          <w:numId w:val="7"/>
        </w:numPr>
        <w:tabs>
          <w:tab w:val="left" w:pos="1144"/>
          <w:tab w:val="right" w:leader="dot" w:pos="6919"/>
        </w:tabs>
        <w:spacing w:before="50" w:line="360" w:lineRule="auto"/>
        <w:ind w:leftChars="229" w:hanging="421"/>
        <w:jc w:val="center"/>
        <w:rPr>
          <w:rFonts w:hint="eastAsia"/>
          <w:color w:val="000000" w:themeColor="text1"/>
          <w:sz w:val="21"/>
          <w14:textFill>
            <w14:solidFill>
              <w14:schemeClr w14:val="tx1"/>
            </w14:solidFill>
          </w14:textFill>
        </w:rPr>
      </w:pPr>
      <w:r>
        <w:fldChar w:fldCharType="begin"/>
      </w:r>
      <w:r>
        <w:instrText xml:space="preserve"> HYPERLINK \l "_bookmark6" </w:instrText>
      </w:r>
      <w:r>
        <w:fldChar w:fldCharType="separate"/>
      </w:r>
      <w:r>
        <w:rPr>
          <w:rFonts w:hint="eastAsia"/>
          <w:color w:val="000000" w:themeColor="text1"/>
          <w:lang w:eastAsia="zh-CN"/>
          <w14:textFill>
            <w14:solidFill>
              <w14:schemeClr w14:val="tx1"/>
            </w14:solidFill>
          </w14:textFill>
        </w:rPr>
        <w:t>规划</w:t>
      </w:r>
      <w:r>
        <w:rPr>
          <w:rFonts w:hint="eastAsia"/>
          <w:color w:val="000000" w:themeColor="text1"/>
          <w:sz w:val="21"/>
          <w:lang w:eastAsia="zh-CN"/>
          <w14:textFill>
            <w14:solidFill>
              <w14:schemeClr w14:val="tx1"/>
            </w14:solidFill>
          </w14:textFill>
        </w:rPr>
        <w:t>与平面</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5</w:t>
      </w:r>
      <w:r>
        <w:rPr>
          <w:color w:val="000000" w:themeColor="text1"/>
          <w:sz w:val="21"/>
          <w14:textFill>
            <w14:solidFill>
              <w14:schemeClr w14:val="tx1"/>
            </w14:solidFill>
          </w14:textFill>
        </w:rPr>
        <w:fldChar w:fldCharType="end"/>
      </w:r>
    </w:p>
    <w:p w14:paraId="2504D0C2">
      <w:pPr>
        <w:pStyle w:val="25"/>
        <w:numPr>
          <w:ilvl w:val="1"/>
          <w:numId w:val="7"/>
        </w:numPr>
        <w:tabs>
          <w:tab w:val="left" w:pos="1144"/>
          <w:tab w:val="right" w:leader="dot" w:pos="6919"/>
        </w:tabs>
        <w:spacing w:before="31" w:line="360" w:lineRule="auto"/>
        <w:ind w:leftChars="229" w:hanging="421"/>
        <w:jc w:val="center"/>
        <w:rPr>
          <w:rFonts w:hint="eastAsia"/>
          <w:color w:val="000000" w:themeColor="text1"/>
          <w:sz w:val="21"/>
          <w14:textFill>
            <w14:solidFill>
              <w14:schemeClr w14:val="tx1"/>
            </w14:solidFill>
          </w14:textFill>
        </w:rPr>
      </w:pPr>
      <w:r>
        <w:fldChar w:fldCharType="begin"/>
      </w:r>
      <w:r>
        <w:instrText xml:space="preserve"> HYPERLINK \l "_bookmark7" </w:instrText>
      </w:r>
      <w:r>
        <w:fldChar w:fldCharType="separate"/>
      </w:r>
      <w:r>
        <w:rPr>
          <w:color w:val="000000" w:themeColor="text1"/>
          <w:sz w:val="21"/>
          <w14:textFill>
            <w14:solidFill>
              <w14:schemeClr w14:val="tx1"/>
            </w14:solidFill>
          </w14:textFill>
        </w:rPr>
        <w:t>土建及</w:t>
      </w:r>
      <w:r>
        <w:rPr>
          <w:rFonts w:hint="eastAsia"/>
          <w:color w:val="000000" w:themeColor="text1"/>
          <w:sz w:val="21"/>
          <w:lang w:eastAsia="zh-CN"/>
          <w14:textFill>
            <w14:solidFill>
              <w14:schemeClr w14:val="tx1"/>
            </w14:solidFill>
          </w14:textFill>
        </w:rPr>
        <w:t>安装</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6</w:t>
      </w:r>
      <w:r>
        <w:rPr>
          <w:color w:val="000000" w:themeColor="text1"/>
          <w:sz w:val="21"/>
          <w14:textFill>
            <w14:solidFill>
              <w14:schemeClr w14:val="tx1"/>
            </w14:solidFill>
          </w14:textFill>
        </w:rPr>
        <w:fldChar w:fldCharType="end"/>
      </w:r>
    </w:p>
    <w:p w14:paraId="44C9786B">
      <w:pPr>
        <w:pStyle w:val="25"/>
        <w:numPr>
          <w:ilvl w:val="1"/>
          <w:numId w:val="7"/>
        </w:numPr>
        <w:tabs>
          <w:tab w:val="left" w:pos="1144"/>
          <w:tab w:val="right" w:leader="dot" w:pos="6919"/>
        </w:tabs>
        <w:spacing w:before="31" w:line="360" w:lineRule="auto"/>
        <w:ind w:leftChars="229" w:hanging="421"/>
        <w:jc w:val="center"/>
        <w:rPr>
          <w:rFonts w:hint="eastAsia"/>
          <w:color w:val="000000" w:themeColor="text1"/>
          <w:sz w:val="21"/>
          <w14:textFill>
            <w14:solidFill>
              <w14:schemeClr w14:val="tx1"/>
            </w14:solidFill>
          </w14:textFill>
        </w:rPr>
      </w:pPr>
      <w:r>
        <w:fldChar w:fldCharType="begin"/>
      </w:r>
      <w:r>
        <w:instrText xml:space="preserve"> HYPERLINK \l "_bookmark8" </w:instrText>
      </w:r>
      <w:r>
        <w:fldChar w:fldCharType="separate"/>
      </w:r>
      <w:r>
        <w:rPr>
          <w:color w:val="000000" w:themeColor="text1"/>
          <w:sz w:val="21"/>
          <w14:textFill>
            <w14:solidFill>
              <w14:schemeClr w14:val="tx1"/>
            </w14:solidFill>
          </w14:textFill>
        </w:rPr>
        <w:t>电气</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7</w:t>
      </w:r>
      <w:r>
        <w:rPr>
          <w:color w:val="000000" w:themeColor="text1"/>
          <w:sz w:val="21"/>
          <w14:textFill>
            <w14:solidFill>
              <w14:schemeClr w14:val="tx1"/>
            </w14:solidFill>
          </w14:textFill>
        </w:rPr>
        <w:fldChar w:fldCharType="end"/>
      </w:r>
    </w:p>
    <w:p w14:paraId="001D87D4">
      <w:pPr>
        <w:pStyle w:val="25"/>
        <w:numPr>
          <w:ilvl w:val="1"/>
          <w:numId w:val="7"/>
        </w:numPr>
        <w:tabs>
          <w:tab w:val="left" w:pos="1144"/>
          <w:tab w:val="right" w:leader="dot" w:pos="6919"/>
        </w:tabs>
        <w:spacing w:before="31" w:line="360" w:lineRule="auto"/>
        <w:ind w:leftChars="229" w:hanging="421"/>
        <w:jc w:val="center"/>
        <w:rPr>
          <w:rFonts w:hint="eastAsia"/>
          <w:color w:val="000000" w:themeColor="text1"/>
          <w:sz w:val="21"/>
          <w14:textFill>
            <w14:solidFill>
              <w14:schemeClr w14:val="tx1"/>
            </w14:solidFill>
          </w14:textFill>
        </w:rPr>
      </w:pPr>
      <w:r>
        <w:fldChar w:fldCharType="begin"/>
      </w:r>
      <w:r>
        <w:instrText xml:space="preserve"> HYPERLINK \l "_bookmark9" </w:instrText>
      </w:r>
      <w:r>
        <w:fldChar w:fldCharType="separate"/>
      </w:r>
      <w:r>
        <w:rPr>
          <w:color w:val="000000" w:themeColor="text1"/>
          <w:sz w:val="21"/>
          <w14:textFill>
            <w14:solidFill>
              <w14:schemeClr w14:val="tx1"/>
            </w14:solidFill>
          </w14:textFill>
        </w:rPr>
        <w:t>监控系统（平台）</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11</w:t>
      </w:r>
      <w:r>
        <w:rPr>
          <w:color w:val="000000" w:themeColor="text1"/>
          <w:sz w:val="21"/>
          <w14:textFill>
            <w14:solidFill>
              <w14:schemeClr w14:val="tx1"/>
            </w14:solidFill>
          </w14:textFill>
        </w:rPr>
        <w:fldChar w:fldCharType="end"/>
      </w:r>
    </w:p>
    <w:p w14:paraId="07F07329">
      <w:pPr>
        <w:pStyle w:val="25"/>
        <w:numPr>
          <w:ilvl w:val="1"/>
          <w:numId w:val="7"/>
        </w:numPr>
        <w:tabs>
          <w:tab w:val="left" w:pos="1144"/>
          <w:tab w:val="right" w:leader="dot" w:pos="6919"/>
        </w:tabs>
        <w:spacing w:before="31" w:line="360" w:lineRule="auto"/>
        <w:ind w:leftChars="229" w:hanging="421"/>
        <w:jc w:val="center"/>
        <w:rPr>
          <w:rFonts w:hint="eastAsia"/>
          <w:color w:val="000000" w:themeColor="text1"/>
          <w:sz w:val="21"/>
          <w14:textFill>
            <w14:solidFill>
              <w14:schemeClr w14:val="tx1"/>
            </w14:solidFill>
          </w14:textFill>
        </w:rPr>
      </w:pPr>
      <w:r>
        <w:fldChar w:fldCharType="begin"/>
      </w:r>
      <w:r>
        <w:instrText xml:space="preserve"> HYPERLINK \l "_bookmark10" </w:instrText>
      </w:r>
      <w:r>
        <w:fldChar w:fldCharType="separate"/>
      </w:r>
      <w:r>
        <w:rPr>
          <w:color w:val="000000" w:themeColor="text1"/>
          <w:sz w:val="21"/>
          <w14:textFill>
            <w14:solidFill>
              <w14:schemeClr w14:val="tx1"/>
            </w14:solidFill>
          </w14:textFill>
        </w:rPr>
        <w:t>消防</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12</w:t>
      </w:r>
      <w:r>
        <w:rPr>
          <w:color w:val="000000" w:themeColor="text1"/>
          <w:sz w:val="21"/>
          <w14:textFill>
            <w14:solidFill>
              <w14:schemeClr w14:val="tx1"/>
            </w14:solidFill>
          </w14:textFill>
        </w:rPr>
        <w:fldChar w:fldCharType="end"/>
      </w:r>
    </w:p>
    <w:p w14:paraId="2E7EA6A4">
      <w:pPr>
        <w:pStyle w:val="8"/>
        <w:tabs>
          <w:tab w:val="right" w:leader="dot" w:pos="6919"/>
        </w:tabs>
        <w:spacing w:before="31" w:line="360" w:lineRule="auto"/>
        <w:ind w:left="504" w:leftChars="229"/>
        <w:jc w:val="center"/>
        <w:rPr>
          <w:rFonts w:hint="eastAsia"/>
          <w:color w:val="000000" w:themeColor="text1"/>
          <w14:textFill>
            <w14:solidFill>
              <w14:schemeClr w14:val="tx1"/>
            </w14:solidFill>
          </w14:textFill>
        </w:rPr>
      </w:pPr>
      <w:r>
        <w:fldChar w:fldCharType="begin"/>
      </w:r>
      <w:r>
        <w:instrText xml:space="preserve"> HYPERLINK \l "_bookmark11" </w:instrText>
      </w:r>
      <w:r>
        <w:fldChar w:fldCharType="separate"/>
      </w:r>
      <w:r>
        <w:rPr>
          <w:rFonts w:hint="eastAsia" w:ascii="黑体" w:eastAsia="黑体"/>
          <w:color w:val="000000" w:themeColor="text1"/>
          <w14:textFill>
            <w14:solidFill>
              <w14:schemeClr w14:val="tx1"/>
            </w14:solidFill>
          </w14:textFill>
        </w:rPr>
        <w:t>4.6</w:t>
      </w:r>
      <w:r>
        <w:rPr>
          <w:rFonts w:hint="eastAsia" w:ascii="黑体" w:eastAsia="黑体"/>
          <w:color w:val="000000" w:themeColor="text1"/>
          <w:spacing w:val="-2"/>
          <w14:textFill>
            <w14:solidFill>
              <w14:schemeClr w14:val="tx1"/>
            </w14:solidFill>
          </w14:textFill>
        </w:rPr>
        <w:t xml:space="preserve"> </w:t>
      </w:r>
      <w:r>
        <w:rPr>
          <w:color w:val="000000" w:themeColor="text1"/>
          <w14:textFill>
            <w14:solidFill>
              <w14:schemeClr w14:val="tx1"/>
            </w14:solidFill>
          </w14:textFill>
        </w:rPr>
        <w:t>节能与环保</w:t>
      </w:r>
      <w:r>
        <w:rPr>
          <w:color w:val="000000" w:themeColor="text1"/>
          <w14:textFill>
            <w14:solidFill>
              <w14:schemeClr w14:val="tx1"/>
            </w14:solidFill>
          </w14:textFill>
        </w:rPr>
        <w:tab/>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p>
    <w:p w14:paraId="4BCBB304">
      <w:pPr>
        <w:pStyle w:val="25"/>
        <w:numPr>
          <w:ilvl w:val="0"/>
          <w:numId w:val="7"/>
        </w:numPr>
        <w:tabs>
          <w:tab w:val="left" w:pos="724"/>
          <w:tab w:val="right" w:leader="dot" w:pos="6919"/>
        </w:tabs>
        <w:spacing w:before="110" w:line="360" w:lineRule="auto"/>
        <w:ind w:leftChars="133"/>
        <w:jc w:val="center"/>
        <w:rPr>
          <w:rFonts w:hint="eastAsia"/>
          <w:color w:val="000000" w:themeColor="text1"/>
          <w:sz w:val="21"/>
          <w14:textFill>
            <w14:solidFill>
              <w14:schemeClr w14:val="tx1"/>
            </w14:solidFill>
          </w14:textFill>
        </w:rPr>
      </w:pPr>
      <w:r>
        <w:fldChar w:fldCharType="begin"/>
      </w:r>
      <w:r>
        <w:instrText xml:space="preserve"> HYPERLINK \l "_bookmark13" </w:instrText>
      </w:r>
      <w:r>
        <w:fldChar w:fldCharType="separate"/>
      </w:r>
      <w:r>
        <w:rPr>
          <w:color w:val="000000" w:themeColor="text1"/>
          <w:sz w:val="21"/>
          <w14:textFill>
            <w14:solidFill>
              <w14:schemeClr w14:val="tx1"/>
            </w14:solidFill>
          </w14:textFill>
        </w:rPr>
        <w:t>施工</w:t>
      </w:r>
      <w:r>
        <w:rPr>
          <w:rFonts w:hint="eastAsia"/>
          <w:color w:val="000000" w:themeColor="text1"/>
          <w:sz w:val="21"/>
          <w:lang w:eastAsia="zh-CN"/>
          <w14:textFill>
            <w14:solidFill>
              <w14:schemeClr w14:val="tx1"/>
            </w14:solidFill>
          </w14:textFill>
        </w:rPr>
        <w:t>与</w:t>
      </w:r>
      <w:r>
        <w:rPr>
          <w:color w:val="000000" w:themeColor="text1"/>
          <w:sz w:val="21"/>
          <w14:textFill>
            <w14:solidFill>
              <w14:schemeClr w14:val="tx1"/>
            </w14:solidFill>
          </w14:textFill>
        </w:rPr>
        <w:t>验收</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17</w:t>
      </w:r>
      <w:r>
        <w:rPr>
          <w:color w:val="000000" w:themeColor="text1"/>
          <w:sz w:val="21"/>
          <w14:textFill>
            <w14:solidFill>
              <w14:schemeClr w14:val="tx1"/>
            </w14:solidFill>
          </w14:textFill>
        </w:rPr>
        <w:fldChar w:fldCharType="end"/>
      </w:r>
    </w:p>
    <w:p w14:paraId="609F7C0D">
      <w:pPr>
        <w:pStyle w:val="25"/>
        <w:numPr>
          <w:ilvl w:val="1"/>
          <w:numId w:val="7"/>
        </w:numPr>
        <w:tabs>
          <w:tab w:val="left" w:pos="1144"/>
          <w:tab w:val="right" w:leader="dot" w:pos="6919"/>
        </w:tabs>
        <w:spacing w:before="53" w:line="360" w:lineRule="auto"/>
        <w:ind w:leftChars="229" w:hanging="421"/>
        <w:jc w:val="center"/>
        <w:rPr>
          <w:rFonts w:hint="eastAsia"/>
          <w:color w:val="000000" w:themeColor="text1"/>
          <w:sz w:val="21"/>
          <w14:textFill>
            <w14:solidFill>
              <w14:schemeClr w14:val="tx1"/>
            </w14:solidFill>
          </w14:textFill>
        </w:rPr>
      </w:pPr>
      <w:r>
        <w:fldChar w:fldCharType="begin"/>
      </w:r>
      <w:r>
        <w:instrText xml:space="preserve"> HYPERLINK \l "_bookmark14" </w:instrText>
      </w:r>
      <w:r>
        <w:fldChar w:fldCharType="separate"/>
      </w:r>
      <w:r>
        <w:rPr>
          <w:color w:val="000000" w:themeColor="text1"/>
          <w:sz w:val="21"/>
          <w14:textFill>
            <w14:solidFill>
              <w14:schemeClr w14:val="tx1"/>
            </w14:solidFill>
          </w14:textFill>
        </w:rPr>
        <w:t>一般规定</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17</w:t>
      </w:r>
      <w:r>
        <w:rPr>
          <w:color w:val="000000" w:themeColor="text1"/>
          <w:sz w:val="21"/>
          <w14:textFill>
            <w14:solidFill>
              <w14:schemeClr w14:val="tx1"/>
            </w14:solidFill>
          </w14:textFill>
        </w:rPr>
        <w:fldChar w:fldCharType="end"/>
      </w:r>
    </w:p>
    <w:p w14:paraId="6166EDEA">
      <w:pPr>
        <w:pStyle w:val="8"/>
        <w:tabs>
          <w:tab w:val="right" w:leader="dot" w:pos="6919"/>
        </w:tabs>
        <w:spacing w:before="31" w:line="360" w:lineRule="auto"/>
        <w:ind w:left="504" w:leftChars="229"/>
        <w:jc w:val="center"/>
        <w:rPr>
          <w:rFonts w:hint="eastAsia"/>
          <w:color w:val="000000" w:themeColor="text1"/>
          <w14:textFill>
            <w14:solidFill>
              <w14:schemeClr w14:val="tx1"/>
            </w14:solidFill>
          </w14:textFill>
        </w:rPr>
      </w:pPr>
      <w:r>
        <w:fldChar w:fldCharType="begin"/>
      </w:r>
      <w:r>
        <w:instrText xml:space="preserve"> HYPERLINK \l "_bookmark15" </w:instrText>
      </w:r>
      <w:r>
        <w:fldChar w:fldCharType="separate"/>
      </w:r>
      <w:r>
        <w:rPr>
          <w:rFonts w:hint="eastAsia" w:ascii="黑体" w:eastAsia="黑体"/>
          <w:color w:val="000000" w:themeColor="text1"/>
          <w14:textFill>
            <w14:solidFill>
              <w14:schemeClr w14:val="tx1"/>
            </w14:solidFill>
          </w14:textFill>
        </w:rPr>
        <w:t>5.2</w:t>
      </w:r>
      <w:r>
        <w:rPr>
          <w:rFonts w:hint="eastAsia" w:ascii="黑体" w:eastAsia="黑体"/>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施 工</w:t>
      </w:r>
      <w:r>
        <w:rPr>
          <w:color w:val="000000" w:themeColor="text1"/>
          <w14:textFill>
            <w14:solidFill>
              <w14:schemeClr w14:val="tx1"/>
            </w14:solidFill>
          </w14:textFill>
        </w:rPr>
        <w:tab/>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p>
    <w:p w14:paraId="44C21920">
      <w:pPr>
        <w:pStyle w:val="25"/>
        <w:numPr>
          <w:ilvl w:val="1"/>
          <w:numId w:val="8"/>
        </w:numPr>
        <w:tabs>
          <w:tab w:val="left" w:pos="1144"/>
          <w:tab w:val="right" w:leader="dot" w:pos="6919"/>
        </w:tabs>
        <w:spacing w:before="31" w:line="360" w:lineRule="auto"/>
        <w:ind w:left="925" w:leftChars="229" w:hanging="421"/>
        <w:jc w:val="center"/>
        <w:rPr>
          <w:rFonts w:hint="eastAsia"/>
          <w:color w:val="000000" w:themeColor="text1"/>
          <w:sz w:val="21"/>
          <w14:textFill>
            <w14:solidFill>
              <w14:schemeClr w14:val="tx1"/>
            </w14:solidFill>
          </w14:textFill>
        </w:rPr>
      </w:pPr>
      <w:r>
        <w:fldChar w:fldCharType="begin"/>
      </w:r>
      <w:r>
        <w:instrText xml:space="preserve"> HYPERLINK \l "_bookmark16" </w:instrText>
      </w:r>
      <w:r>
        <w:fldChar w:fldCharType="separate"/>
      </w:r>
      <w:r>
        <w:rPr>
          <w:rFonts w:hint="eastAsia"/>
          <w:color w:val="000000" w:themeColor="text1"/>
          <w:lang w:eastAsia="zh-CN"/>
          <w14:textFill>
            <w14:solidFill>
              <w14:schemeClr w14:val="tx1"/>
            </w14:solidFill>
          </w14:textFill>
        </w:rPr>
        <w:t>验 收</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20</w:t>
      </w:r>
      <w:r>
        <w:rPr>
          <w:color w:val="000000" w:themeColor="text1"/>
          <w:sz w:val="21"/>
          <w14:textFill>
            <w14:solidFill>
              <w14:schemeClr w14:val="tx1"/>
            </w14:solidFill>
          </w14:textFill>
        </w:rPr>
        <w:fldChar w:fldCharType="end"/>
      </w:r>
    </w:p>
    <w:p w14:paraId="654AC8C6">
      <w:pPr>
        <w:pStyle w:val="25"/>
        <w:numPr>
          <w:ilvl w:val="0"/>
          <w:numId w:val="7"/>
        </w:numPr>
        <w:tabs>
          <w:tab w:val="left" w:pos="724"/>
          <w:tab w:val="right" w:leader="dot" w:pos="6919"/>
        </w:tabs>
        <w:spacing w:before="110" w:line="360" w:lineRule="auto"/>
        <w:ind w:leftChars="133"/>
        <w:jc w:val="center"/>
        <w:rPr>
          <w:rFonts w:hint="eastAsia"/>
          <w:vanish/>
          <w:color w:val="000000" w:themeColor="text1"/>
          <w:lang w:eastAsia="zh-CN"/>
          <w14:textFill>
            <w14:solidFill>
              <w14:schemeClr w14:val="tx1"/>
            </w14:solidFill>
          </w14:textFill>
        </w:rPr>
      </w:pPr>
      <w:r>
        <w:fldChar w:fldCharType="begin"/>
      </w:r>
      <w:r>
        <w:instrText xml:space="preserve"> HYPERLINK \l "_bookmark21" </w:instrText>
      </w:r>
      <w:r>
        <w:fldChar w:fldCharType="separate"/>
      </w:r>
      <w:r>
        <w:rPr>
          <w:color w:val="000000" w:themeColor="text1"/>
          <w:sz w:val="21"/>
          <w14:textFill>
            <w14:solidFill>
              <w14:schemeClr w14:val="tx1"/>
            </w14:solidFill>
          </w14:textFill>
        </w:rPr>
        <w:t>维护</w:t>
      </w:r>
      <w:r>
        <w:rPr>
          <w:rFonts w:hint="eastAsia"/>
          <w:color w:val="000000" w:themeColor="text1"/>
          <w:sz w:val="21"/>
          <w14:textFill>
            <w14:solidFill>
              <w14:schemeClr w14:val="tx1"/>
            </w14:solidFill>
          </w14:textFill>
        </w:rPr>
        <w:t>与管理</w:t>
      </w:r>
      <w:r>
        <w:rPr>
          <w:color w:val="000000" w:themeColor="text1"/>
          <w:sz w:val="21"/>
          <w14:textFill>
            <w14:solidFill>
              <w14:schemeClr w14:val="tx1"/>
            </w14:solidFill>
          </w14:textFill>
        </w:rPr>
        <w:tab/>
      </w:r>
      <w:r>
        <w:rPr>
          <w:color w:val="000000" w:themeColor="text1"/>
          <w:sz w:val="21"/>
          <w14:textFill>
            <w14:solidFill>
              <w14:schemeClr w14:val="tx1"/>
            </w14:solidFill>
          </w14:textFill>
        </w:rPr>
        <w:t>24</w:t>
      </w:r>
      <w:r>
        <w:rPr>
          <w:color w:val="000000" w:themeColor="text1"/>
          <w:sz w:val="21"/>
          <w14:textFill>
            <w14:solidFill>
              <w14:schemeClr w14:val="tx1"/>
            </w14:solidFill>
          </w14:textFill>
        </w:rPr>
        <w:fldChar w:fldCharType="end"/>
      </w:r>
    </w:p>
    <w:p w14:paraId="34547FEC">
      <w:pPr>
        <w:pStyle w:val="25"/>
        <w:numPr>
          <w:ilvl w:val="1"/>
          <w:numId w:val="9"/>
        </w:numPr>
        <w:tabs>
          <w:tab w:val="left" w:pos="1144"/>
          <w:tab w:val="right" w:leader="dot" w:pos="6919"/>
        </w:tabs>
        <w:spacing w:before="31" w:line="360" w:lineRule="auto"/>
        <w:ind w:left="925" w:leftChars="229" w:hanging="421"/>
        <w:jc w:val="center"/>
        <w:rPr>
          <w:rFonts w:hint="eastAsia"/>
          <w:color w:val="000000" w:themeColor="text1"/>
          <w:lang w:eastAsia="zh-CN"/>
          <w14:textFill>
            <w14:solidFill>
              <w14:schemeClr w14:val="tx1"/>
            </w14:solidFill>
          </w14:textFill>
        </w:rPr>
      </w:pPr>
    </w:p>
    <w:p w14:paraId="01054035">
      <w:pPr>
        <w:pStyle w:val="25"/>
        <w:numPr>
          <w:ilvl w:val="1"/>
          <w:numId w:val="10"/>
        </w:numPr>
        <w:tabs>
          <w:tab w:val="left" w:pos="1144"/>
          <w:tab w:val="right" w:leader="dot" w:pos="6919"/>
        </w:tabs>
        <w:spacing w:before="31" w:line="360" w:lineRule="auto"/>
        <w:ind w:left="925" w:leftChars="229" w:hanging="421"/>
        <w:jc w:val="center"/>
        <w:rPr>
          <w:rFonts w:hint="eastAsia"/>
          <w:color w:val="000000" w:themeColor="text1"/>
          <w:lang w:eastAsia="zh-CN"/>
          <w14:textFill>
            <w14:solidFill>
              <w14:schemeClr w14:val="tx1"/>
            </w14:solidFill>
          </w14:textFill>
        </w:rPr>
      </w:pPr>
      <w:r>
        <w:fldChar w:fldCharType="begin"/>
      </w:r>
      <w:r>
        <w:instrText xml:space="preserve"> HYPERLINK \l "_bookmark22" </w:instrText>
      </w:r>
      <w:r>
        <w:fldChar w:fldCharType="separate"/>
      </w:r>
      <w:r>
        <w:rPr>
          <w:color w:val="000000" w:themeColor="text1"/>
          <w:lang w:eastAsia="zh-CN"/>
          <w14:textFill>
            <w14:solidFill>
              <w14:schemeClr w14:val="tx1"/>
            </w14:solidFill>
          </w14:textFill>
        </w:rPr>
        <w:t>一般规定</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24</w:t>
      </w:r>
      <w:r>
        <w:rPr>
          <w:color w:val="000000" w:themeColor="text1"/>
          <w:lang w:eastAsia="zh-CN"/>
          <w14:textFill>
            <w14:solidFill>
              <w14:schemeClr w14:val="tx1"/>
            </w14:solidFill>
          </w14:textFill>
        </w:rPr>
        <w:fldChar w:fldCharType="end"/>
      </w:r>
    </w:p>
    <w:p w14:paraId="417CD06D">
      <w:pPr>
        <w:pStyle w:val="25"/>
        <w:numPr>
          <w:ilvl w:val="1"/>
          <w:numId w:val="10"/>
        </w:numPr>
        <w:tabs>
          <w:tab w:val="left" w:pos="1144"/>
          <w:tab w:val="right" w:leader="dot" w:pos="6919"/>
        </w:tabs>
        <w:spacing w:before="31" w:line="360" w:lineRule="auto"/>
        <w:ind w:left="925" w:leftChars="229" w:hanging="421"/>
        <w:jc w:val="center"/>
        <w:rPr>
          <w:rFonts w:hint="eastAsia"/>
          <w:color w:val="000000" w:themeColor="text1"/>
          <w:lang w:eastAsia="zh-CN"/>
          <w14:textFill>
            <w14:solidFill>
              <w14:schemeClr w14:val="tx1"/>
            </w14:solidFill>
          </w14:textFill>
        </w:rPr>
      </w:pPr>
      <w:r>
        <w:fldChar w:fldCharType="begin"/>
      </w:r>
      <w:r>
        <w:instrText xml:space="preserve"> HYPERLINK \l "_bookmark23" </w:instrText>
      </w:r>
      <w:r>
        <w:fldChar w:fldCharType="separate"/>
      </w:r>
      <w:r>
        <w:rPr>
          <w:color w:val="000000" w:themeColor="text1"/>
          <w:lang w:eastAsia="zh-CN"/>
          <w14:textFill>
            <w14:solidFill>
              <w14:schemeClr w14:val="tx1"/>
            </w14:solidFill>
          </w14:textFill>
        </w:rPr>
        <w:t>维护</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24</w:t>
      </w:r>
      <w:r>
        <w:rPr>
          <w:color w:val="000000" w:themeColor="text1"/>
          <w:lang w:eastAsia="zh-CN"/>
          <w14:textFill>
            <w14:solidFill>
              <w14:schemeClr w14:val="tx1"/>
            </w14:solidFill>
          </w14:textFill>
        </w:rPr>
        <w:fldChar w:fldCharType="end"/>
      </w:r>
    </w:p>
    <w:p w14:paraId="6C54AEA7">
      <w:pPr>
        <w:pStyle w:val="25"/>
        <w:numPr>
          <w:ilvl w:val="1"/>
          <w:numId w:val="10"/>
        </w:numPr>
        <w:tabs>
          <w:tab w:val="left" w:pos="1144"/>
          <w:tab w:val="right" w:leader="dot" w:pos="6919"/>
        </w:tabs>
        <w:spacing w:before="31" w:line="360" w:lineRule="auto"/>
        <w:ind w:left="925" w:leftChars="229" w:hanging="421"/>
        <w:jc w:val="center"/>
        <w:rPr>
          <w:rFonts w:hint="eastAsia"/>
          <w:color w:val="000000" w:themeColor="text1"/>
          <w:lang w:eastAsia="zh-CN"/>
          <w14:textFill>
            <w14:solidFill>
              <w14:schemeClr w14:val="tx1"/>
            </w14:solidFill>
          </w14:textFill>
        </w:rPr>
      </w:pPr>
      <w:r>
        <w:fldChar w:fldCharType="begin"/>
      </w:r>
      <w:r>
        <w:instrText xml:space="preserve"> HYPERLINK \l "_bookmark24" </w:instrText>
      </w:r>
      <w:r>
        <w:fldChar w:fldCharType="separate"/>
      </w:r>
      <w:r>
        <w:rPr>
          <w:color w:val="000000" w:themeColor="text1"/>
          <w:lang w:eastAsia="zh-CN"/>
          <w14:textFill>
            <w14:solidFill>
              <w14:schemeClr w14:val="tx1"/>
            </w14:solidFill>
          </w14:textFill>
        </w:rPr>
        <w:t>管理</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25</w:t>
      </w:r>
      <w:r>
        <w:rPr>
          <w:color w:val="000000" w:themeColor="text1"/>
          <w:lang w:eastAsia="zh-CN"/>
          <w14:textFill>
            <w14:solidFill>
              <w14:schemeClr w14:val="tx1"/>
            </w14:solidFill>
          </w14:textFill>
        </w:rPr>
        <w:fldChar w:fldCharType="end"/>
      </w:r>
    </w:p>
    <w:p w14:paraId="07BD25CC">
      <w:pPr>
        <w:pStyle w:val="8"/>
        <w:spacing w:line="360" w:lineRule="auto"/>
        <w:rPr>
          <w:rFonts w:hint="eastAsia"/>
          <w:sz w:val="20"/>
          <w:lang w:eastAsia="zh-CN"/>
        </w:rPr>
      </w:pPr>
    </w:p>
    <w:p w14:paraId="7E5FB096">
      <w:pPr>
        <w:pStyle w:val="8"/>
        <w:spacing w:line="360" w:lineRule="auto"/>
        <w:rPr>
          <w:rFonts w:hint="eastAsia"/>
          <w:sz w:val="20"/>
          <w:lang w:eastAsia="zh-CN"/>
        </w:rPr>
      </w:pPr>
    </w:p>
    <w:p w14:paraId="38067483">
      <w:pPr>
        <w:pStyle w:val="8"/>
        <w:spacing w:line="360" w:lineRule="auto"/>
        <w:rPr>
          <w:rFonts w:hint="eastAsia"/>
          <w:sz w:val="20"/>
          <w:lang w:eastAsia="zh-CN"/>
        </w:rPr>
      </w:pPr>
    </w:p>
    <w:p w14:paraId="6AB08F8B">
      <w:pPr>
        <w:pStyle w:val="8"/>
        <w:spacing w:line="360" w:lineRule="auto"/>
        <w:rPr>
          <w:rFonts w:hint="eastAsia"/>
          <w:sz w:val="20"/>
          <w:lang w:eastAsia="zh-CN"/>
        </w:rPr>
      </w:pPr>
    </w:p>
    <w:p w14:paraId="127FAC0E">
      <w:pPr>
        <w:pStyle w:val="8"/>
        <w:spacing w:line="360" w:lineRule="auto"/>
        <w:rPr>
          <w:rFonts w:hint="eastAsia"/>
          <w:sz w:val="20"/>
          <w:lang w:eastAsia="zh-CN"/>
        </w:rPr>
      </w:pPr>
    </w:p>
    <w:p w14:paraId="46F83F6C">
      <w:pPr>
        <w:pStyle w:val="8"/>
        <w:spacing w:line="360" w:lineRule="auto"/>
        <w:rPr>
          <w:rFonts w:hint="eastAsia"/>
          <w:sz w:val="20"/>
          <w:lang w:eastAsia="zh-CN"/>
        </w:rPr>
      </w:pPr>
    </w:p>
    <w:p w14:paraId="3CA5DDC3">
      <w:pPr>
        <w:pStyle w:val="8"/>
        <w:spacing w:line="360" w:lineRule="auto"/>
        <w:rPr>
          <w:rFonts w:hint="eastAsia"/>
          <w:sz w:val="20"/>
          <w:lang w:eastAsia="zh-CN"/>
        </w:rPr>
      </w:pPr>
    </w:p>
    <w:p w14:paraId="42395F47">
      <w:pPr>
        <w:pStyle w:val="8"/>
        <w:spacing w:line="360" w:lineRule="auto"/>
        <w:rPr>
          <w:rFonts w:hint="eastAsia"/>
          <w:sz w:val="20"/>
          <w:lang w:eastAsia="zh-CN"/>
        </w:rPr>
      </w:pPr>
    </w:p>
    <w:p w14:paraId="2E08EDAD">
      <w:pPr>
        <w:tabs>
          <w:tab w:val="left" w:pos="3656"/>
        </w:tabs>
        <w:spacing w:before="67" w:line="360" w:lineRule="auto"/>
        <w:jc w:val="center"/>
        <w:rPr>
          <w:rFonts w:hint="eastAsia" w:ascii="黑体" w:eastAsia="黑体"/>
          <w:b/>
          <w:sz w:val="28"/>
          <w:szCs w:val="28"/>
        </w:rPr>
      </w:pPr>
      <w:r>
        <w:rPr>
          <w:rFonts w:hint="eastAsia" w:ascii="黑体" w:eastAsia="黑体"/>
          <w:b/>
          <w:sz w:val="28"/>
          <w:szCs w:val="28"/>
        </w:rPr>
        <w:t>1</w:t>
      </w:r>
      <w:bookmarkStart w:id="119" w:name="1_总则"/>
      <w:bookmarkEnd w:id="119"/>
      <w:r>
        <w:rPr>
          <w:rFonts w:hint="eastAsia" w:ascii="黑体" w:eastAsia="黑体"/>
          <w:b/>
          <w:sz w:val="28"/>
          <w:szCs w:val="28"/>
          <w:lang w:eastAsia="zh-CN"/>
        </w:rPr>
        <w:t xml:space="preserve"> </w:t>
      </w:r>
      <w:r>
        <w:rPr>
          <w:rFonts w:hint="eastAsia" w:ascii="黑体" w:eastAsia="黑体"/>
          <w:b/>
          <w:sz w:val="28"/>
          <w:szCs w:val="28"/>
        </w:rPr>
        <w:t>总则</w:t>
      </w:r>
    </w:p>
    <w:p w14:paraId="2792D93F">
      <w:pPr>
        <w:pStyle w:val="8"/>
        <w:spacing w:before="1" w:line="360" w:lineRule="auto"/>
        <w:rPr>
          <w:rFonts w:hint="eastAsia" w:ascii="黑体"/>
          <w:b/>
          <w:sz w:val="26"/>
        </w:rPr>
      </w:pPr>
    </w:p>
    <w:p w14:paraId="47A4FFBB">
      <w:pPr>
        <w:pStyle w:val="8"/>
        <w:tabs>
          <w:tab w:val="left" w:pos="1247"/>
        </w:tabs>
        <w:spacing w:line="360" w:lineRule="auto"/>
        <w:ind w:left="512" w:right="747"/>
        <w:rPr>
          <w:rFonts w:hint="eastAsia"/>
          <w:lang w:eastAsia="zh-CN"/>
        </w:rPr>
      </w:pPr>
      <w:r>
        <w:rPr>
          <w:rFonts w:hint="eastAsia" w:ascii="黑体" w:eastAsia="黑体"/>
          <w:lang w:eastAsia="zh-CN"/>
        </w:rPr>
        <w:t xml:space="preserve">1.0.2 </w:t>
      </w:r>
      <w:r>
        <w:rPr>
          <w:color w:val="000000" w:themeColor="text1"/>
          <w:szCs w:val="22"/>
          <w:lang w:eastAsia="zh-CN"/>
          <w14:textFill>
            <w14:solidFill>
              <w14:schemeClr w14:val="tx1"/>
            </w14:solidFill>
          </w14:textFill>
        </w:rPr>
        <w:t>充电基础设施按照服务对象和使用特征的不同，分为三个类别</w:t>
      </w:r>
      <w:r>
        <w:rPr>
          <w:rFonts w:hint="eastAsia"/>
          <w:color w:val="000000" w:themeColor="text1"/>
          <w:szCs w:val="22"/>
          <w:lang w:eastAsia="zh-CN"/>
          <w14:textFill>
            <w14:solidFill>
              <w14:schemeClr w14:val="tx1"/>
            </w14:solidFill>
          </w14:textFill>
        </w:rPr>
        <w:t>：</w:t>
      </w:r>
      <w:r>
        <w:rPr>
          <w:color w:val="000000" w:themeColor="text1"/>
          <w:szCs w:val="22"/>
          <w:lang w:eastAsia="zh-CN"/>
          <w14:textFill>
            <w14:solidFill>
              <w14:schemeClr w14:val="tx1"/>
            </w14:solidFill>
          </w14:textFill>
        </w:rPr>
        <w:t xml:space="preserve"> 一是自用充电基础设施，指使用电动汽车的个人在其拥有所有权或使用权的固定停车位上建设的充电基础设施；二是专用充电基础设施，是指为公交、出租、租赁、环卫、物流、通勤等公共服务领域车辆提供专属充电服务，或在政府机关、公共机构、企事业单位、住宅小区等场所建设为特定群体提供充电服务的充电基础设施；三是电动汽车充电基础设施，是指在公共停车场、临时停车位、公路服务区、加油</w:t>
      </w:r>
      <w:r>
        <w:rPr>
          <w:rFonts w:hint="eastAsia"/>
          <w:color w:val="000000" w:themeColor="text1"/>
          <w:szCs w:val="22"/>
          <w:lang w:eastAsia="zh-CN"/>
          <w14:textFill>
            <w14:solidFill>
              <w14:schemeClr w14:val="tx1"/>
            </w14:solidFill>
          </w14:textFill>
        </w:rPr>
        <w:t>（</w:t>
      </w:r>
      <w:r>
        <w:rPr>
          <w:color w:val="000000" w:themeColor="text1"/>
          <w:szCs w:val="22"/>
          <w:lang w:eastAsia="zh-CN"/>
          <w14:textFill>
            <w14:solidFill>
              <w14:schemeClr w14:val="tx1"/>
            </w14:solidFill>
          </w14:textFill>
        </w:rPr>
        <w:t>气</w:t>
      </w:r>
      <w:r>
        <w:rPr>
          <w:rFonts w:hint="eastAsia"/>
          <w:color w:val="000000" w:themeColor="text1"/>
          <w:szCs w:val="22"/>
          <w:lang w:eastAsia="zh-CN"/>
          <w14:textFill>
            <w14:solidFill>
              <w14:schemeClr w14:val="tx1"/>
            </w14:solidFill>
          </w14:textFill>
        </w:rPr>
        <w:t>）</w:t>
      </w:r>
      <w:r>
        <w:rPr>
          <w:color w:val="000000" w:themeColor="text1"/>
          <w:szCs w:val="22"/>
          <w:lang w:eastAsia="zh-CN"/>
          <w14:textFill>
            <w14:solidFill>
              <w14:schemeClr w14:val="tx1"/>
            </w14:solidFill>
          </w14:textFill>
        </w:rPr>
        <w:t>站、独立充电场站以及具备停车条件的道路旁建设，面向社会提供公共充电服务的经营性充电基础设施。本标准仅适用于室外建设的电动汽车充电基础设施。</w:t>
      </w:r>
    </w:p>
    <w:p w14:paraId="1FF38B77">
      <w:pPr>
        <w:spacing w:line="360" w:lineRule="auto"/>
        <w:rPr>
          <w:rFonts w:hint="eastAsia"/>
          <w:lang w:eastAsia="zh-CN"/>
        </w:rPr>
        <w:sectPr>
          <w:footerReference r:id="rId10" w:type="default"/>
          <w:footerReference r:id="rId11" w:type="even"/>
          <w:pgSz w:w="11906" w:h="16838"/>
          <w:pgMar w:top="1701" w:right="1531" w:bottom="1701" w:left="1531" w:header="0" w:footer="1136" w:gutter="0"/>
          <w:cols w:space="720" w:num="1"/>
          <w:docGrid w:linePitch="299" w:charSpace="0"/>
        </w:sectPr>
      </w:pPr>
    </w:p>
    <w:p w14:paraId="5D3A2899">
      <w:pPr>
        <w:tabs>
          <w:tab w:val="left" w:pos="3656"/>
        </w:tabs>
        <w:spacing w:before="67" w:line="360" w:lineRule="auto"/>
        <w:jc w:val="center"/>
        <w:rPr>
          <w:rFonts w:hint="eastAsia" w:ascii="黑体" w:eastAsia="黑体"/>
          <w:b/>
          <w:sz w:val="28"/>
          <w:szCs w:val="28"/>
          <w:lang w:eastAsia="zh-CN"/>
        </w:rPr>
      </w:pPr>
      <w:r>
        <w:rPr>
          <w:rFonts w:ascii="黑体" w:eastAsia="黑体"/>
          <w:b/>
          <w:sz w:val="28"/>
          <w:szCs w:val="28"/>
          <w:lang w:eastAsia="zh-CN"/>
        </w:rPr>
        <w:t>3</w:t>
      </w:r>
      <w:bookmarkStart w:id="120" w:name="3_基本规定"/>
      <w:bookmarkEnd w:id="120"/>
      <w:r>
        <w:rPr>
          <w:rFonts w:hint="eastAsia" w:ascii="黑体" w:eastAsia="黑体"/>
          <w:b/>
          <w:sz w:val="28"/>
          <w:szCs w:val="28"/>
          <w:lang w:eastAsia="zh-CN"/>
        </w:rPr>
        <w:t xml:space="preserve"> </w:t>
      </w:r>
      <w:r>
        <w:rPr>
          <w:rFonts w:ascii="黑体" w:eastAsia="黑体"/>
          <w:b/>
          <w:sz w:val="28"/>
          <w:szCs w:val="28"/>
          <w:lang w:eastAsia="zh-CN"/>
        </w:rPr>
        <w:t>基本规定</w:t>
      </w:r>
    </w:p>
    <w:p w14:paraId="1B3463A7">
      <w:pPr>
        <w:pStyle w:val="8"/>
        <w:spacing w:before="1" w:line="360" w:lineRule="auto"/>
        <w:rPr>
          <w:rFonts w:hint="eastAsia" w:ascii="黑体"/>
          <w:b/>
          <w:sz w:val="26"/>
          <w:lang w:eastAsia="zh-CN"/>
        </w:rPr>
      </w:pPr>
    </w:p>
    <w:p w14:paraId="43DFD0FD">
      <w:pPr>
        <w:pStyle w:val="25"/>
        <w:numPr>
          <w:ilvl w:val="2"/>
          <w:numId w:val="0"/>
        </w:numPr>
        <w:tabs>
          <w:tab w:val="left" w:pos="963"/>
          <w:tab w:val="left" w:pos="964"/>
        </w:tabs>
        <w:spacing w:before="1" w:line="360" w:lineRule="auto"/>
        <w:ind w:left="964" w:hanging="735"/>
        <w:rPr>
          <w:rFonts w:hint="eastAsia"/>
          <w:color w:val="000000" w:themeColor="text1"/>
          <w:sz w:val="21"/>
          <w:lang w:eastAsia="zh-CN"/>
          <w14:textFill>
            <w14:solidFill>
              <w14:schemeClr w14:val="tx1"/>
            </w14:solidFill>
          </w14:textFill>
        </w:rPr>
      </w:pPr>
      <w:r>
        <w:rPr>
          <w:rFonts w:ascii="黑体" w:hAnsi="黑体" w:eastAsia="黑体" w:cs="黑体"/>
          <w:color w:val="000000" w:themeColor="text1"/>
          <w:spacing w:val="-2"/>
          <w:w w:val="99"/>
          <w:sz w:val="21"/>
          <w:szCs w:val="21"/>
          <w:lang w:eastAsia="zh-CN"/>
          <w14:textFill>
            <w14:solidFill>
              <w14:schemeClr w14:val="tx1"/>
            </w14:solidFill>
          </w14:textFill>
        </w:rPr>
        <w:t>3.0.2</w:t>
      </w:r>
      <w:r>
        <w:rPr>
          <w:rFonts w:hint="eastAsia" w:ascii="黑体" w:hAnsi="黑体" w:eastAsia="黑体" w:cs="黑体"/>
          <w:color w:val="000000" w:themeColor="text1"/>
          <w:spacing w:val="-2"/>
          <w:w w:val="99"/>
          <w:sz w:val="21"/>
          <w:szCs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本条提出了电动汽车充电基础设施规划建设应遵循的基本原则：</w:t>
      </w:r>
    </w:p>
    <w:p w14:paraId="7C615325">
      <w:pPr>
        <w:pStyle w:val="25"/>
        <w:numPr>
          <w:ilvl w:val="0"/>
          <w:numId w:val="11"/>
        </w:numPr>
        <w:tabs>
          <w:tab w:val="left" w:pos="963"/>
          <w:tab w:val="left" w:pos="964"/>
        </w:tabs>
        <w:spacing w:before="42" w:line="360" w:lineRule="auto"/>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贯彻国家相关的</w:t>
      </w:r>
      <w:r>
        <w:rPr>
          <w:rFonts w:hint="eastAsia"/>
          <w:color w:val="000000" w:themeColor="text1"/>
          <w:sz w:val="21"/>
          <w:lang w:eastAsia="zh-CN"/>
          <w14:textFill>
            <w14:solidFill>
              <w14:schemeClr w14:val="tx1"/>
            </w14:solidFill>
          </w14:textFill>
        </w:rPr>
        <w:t>法律法规</w:t>
      </w:r>
      <w:r>
        <w:rPr>
          <w:color w:val="000000" w:themeColor="text1"/>
          <w:sz w:val="21"/>
          <w:lang w:eastAsia="zh-CN"/>
          <w14:textFill>
            <w14:solidFill>
              <w14:schemeClr w14:val="tx1"/>
            </w14:solidFill>
          </w14:textFill>
        </w:rPr>
        <w:t>；</w:t>
      </w:r>
    </w:p>
    <w:p w14:paraId="3CBFBF75">
      <w:pPr>
        <w:pStyle w:val="25"/>
        <w:numPr>
          <w:ilvl w:val="0"/>
          <w:numId w:val="11"/>
        </w:numPr>
        <w:tabs>
          <w:tab w:val="left" w:pos="963"/>
          <w:tab w:val="left" w:pos="964"/>
        </w:tabs>
        <w:spacing w:before="43" w:line="360" w:lineRule="auto"/>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符合相关技术标准的要求；</w:t>
      </w:r>
    </w:p>
    <w:p w14:paraId="2320BFA7">
      <w:pPr>
        <w:pStyle w:val="25"/>
        <w:numPr>
          <w:ilvl w:val="0"/>
          <w:numId w:val="11"/>
        </w:numPr>
        <w:tabs>
          <w:tab w:val="left" w:pos="963"/>
          <w:tab w:val="left" w:pos="964"/>
        </w:tabs>
        <w:spacing w:before="43" w:line="360" w:lineRule="auto"/>
        <w:ind w:left="229" w:right="1029" w:firstLine="420"/>
        <w:jc w:val="left"/>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建设项目既要满足功能要求，又要实现节约成本和资源的目标。通过设计方案的科学性和可行性，提高工程方案的经济合理性，实现项目效益提升；</w:t>
      </w:r>
    </w:p>
    <w:p w14:paraId="3A651C78">
      <w:pPr>
        <w:pStyle w:val="25"/>
        <w:numPr>
          <w:ilvl w:val="0"/>
          <w:numId w:val="11"/>
        </w:numPr>
        <w:tabs>
          <w:tab w:val="left" w:pos="963"/>
          <w:tab w:val="left" w:pos="964"/>
        </w:tabs>
        <w:spacing w:line="360" w:lineRule="auto"/>
        <w:ind w:left="229" w:right="1133" w:firstLine="420"/>
        <w:jc w:val="left"/>
        <w:rPr>
          <w:rFonts w:hint="eastAsia" w:ascii="黑体" w:hAnsi="黑体" w:eastAsia="黑体"/>
          <w:sz w:val="21"/>
          <w:lang w:eastAsia="zh-CN"/>
        </w:rPr>
      </w:pPr>
      <w:r>
        <w:rPr>
          <w:color w:val="000000" w:themeColor="text1"/>
          <w:sz w:val="21"/>
          <w:lang w:eastAsia="zh-CN"/>
          <w14:textFill>
            <w14:solidFill>
              <w14:schemeClr w14:val="tx1"/>
            </w14:solidFill>
          </w14:textFill>
        </w:rPr>
        <w:t>为促进可持续发展，建设中要尽量做到“节地、节材、节水、节能”，尽量减少环境污染，实现绿色环保。</w:t>
      </w:r>
    </w:p>
    <w:p w14:paraId="54020747">
      <w:pPr>
        <w:pStyle w:val="25"/>
        <w:numPr>
          <w:ilvl w:val="2"/>
          <w:numId w:val="0"/>
        </w:numPr>
        <w:tabs>
          <w:tab w:val="left" w:pos="964"/>
        </w:tabs>
        <w:spacing w:line="360" w:lineRule="auto"/>
        <w:ind w:left="229" w:right="1133"/>
        <w:jc w:val="both"/>
        <w:rPr>
          <w:rFonts w:hint="eastAsia"/>
          <w:sz w:val="21"/>
          <w:lang w:eastAsia="zh-CN"/>
        </w:rPr>
      </w:pPr>
      <w:r>
        <w:rPr>
          <w:rFonts w:ascii="黑体" w:hAnsi="黑体" w:eastAsia="黑体" w:cs="黑体"/>
          <w:spacing w:val="-2"/>
          <w:w w:val="99"/>
          <w:sz w:val="21"/>
          <w:szCs w:val="21"/>
          <w:lang w:eastAsia="zh-CN"/>
        </w:rPr>
        <w:t>3.0.3</w:t>
      </w:r>
      <w:r>
        <w:rPr>
          <w:rFonts w:hint="eastAsia" w:ascii="黑体" w:hAnsi="黑体" w:eastAsia="黑体" w:cs="黑体"/>
          <w:spacing w:val="-2"/>
          <w:w w:val="99"/>
          <w:sz w:val="21"/>
          <w:szCs w:val="21"/>
          <w:lang w:eastAsia="zh-CN"/>
        </w:rPr>
        <w:t xml:space="preserve"> </w:t>
      </w:r>
      <w:r>
        <w:rPr>
          <w:color w:val="000000" w:themeColor="text1"/>
          <w:sz w:val="21"/>
          <w:lang w:eastAsia="zh-CN"/>
          <w14:textFill>
            <w14:solidFill>
              <w14:schemeClr w14:val="tx1"/>
            </w14:solidFill>
          </w14:textFill>
        </w:rPr>
        <w:t>电动汽车充电基础设施作为城市</w:t>
      </w:r>
      <w:r>
        <w:rPr>
          <w:rFonts w:hint="eastAsia"/>
          <w:color w:val="000000" w:themeColor="text1"/>
          <w:sz w:val="21"/>
          <w:lang w:eastAsia="zh-CN"/>
          <w14:textFill>
            <w14:solidFill>
              <w14:schemeClr w14:val="tx1"/>
            </w14:solidFill>
          </w14:textFill>
        </w:rPr>
        <w:t>公共基础设施</w:t>
      </w:r>
      <w:r>
        <w:rPr>
          <w:color w:val="000000" w:themeColor="text1"/>
          <w:sz w:val="21"/>
          <w:lang w:eastAsia="zh-CN"/>
          <w14:textFill>
            <w14:solidFill>
              <w14:schemeClr w14:val="tx1"/>
            </w14:solidFill>
          </w14:textFill>
        </w:rPr>
        <w:t>之一，规划建设应与城市总体规划、控制性详细规划、相关专项规划中停车、配电网等规划设计相协调。电动汽车充电基础设施的规划建设应做到满足当前使用要求的同时兼顾未来发展的需求，充分保障电动汽车充电基础设施的供给。</w:t>
      </w:r>
    </w:p>
    <w:p w14:paraId="6CDE06E8">
      <w:pPr>
        <w:pStyle w:val="8"/>
        <w:spacing w:line="360" w:lineRule="auto"/>
        <w:ind w:left="229" w:right="1030"/>
        <w:jc w:val="both"/>
        <w:rPr>
          <w:rFonts w:hint="eastAsia"/>
          <w:lang w:eastAsia="zh-CN"/>
        </w:rPr>
      </w:pPr>
      <w:r>
        <w:rPr>
          <w:rFonts w:hint="eastAsia" w:ascii="黑体" w:eastAsia="黑体"/>
          <w:lang w:eastAsia="zh-CN"/>
        </w:rPr>
        <w:t>3.0.5</w:t>
      </w:r>
      <w:r>
        <w:rPr>
          <w:rFonts w:hint="eastAsia" w:ascii="黑体" w:eastAsia="黑体"/>
          <w:spacing w:val="96"/>
          <w:lang w:eastAsia="zh-CN"/>
        </w:rPr>
        <w:t xml:space="preserve"> </w:t>
      </w:r>
      <w:r>
        <w:rPr>
          <w:color w:val="000000" w:themeColor="text1"/>
          <w:szCs w:val="22"/>
          <w:lang w:eastAsia="zh-CN"/>
          <w14:textFill>
            <w14:solidFill>
              <w14:schemeClr w14:val="tx1"/>
            </w14:solidFill>
          </w14:textFill>
        </w:rPr>
        <w:t>充电设备及被充电车辆要处于实时监控状态，符合防火安全、用电安全、环境保护的要求，确保</w:t>
      </w:r>
      <w:r>
        <w:rPr>
          <w:rFonts w:hint="eastAsia"/>
          <w:color w:val="000000" w:themeColor="text1"/>
          <w:szCs w:val="22"/>
          <w:lang w:eastAsia="zh-CN"/>
          <w14:textFill>
            <w14:solidFill>
              <w14:schemeClr w14:val="tx1"/>
            </w14:solidFill>
          </w14:textFill>
        </w:rPr>
        <w:t>电动</w:t>
      </w:r>
      <w:r>
        <w:rPr>
          <w:color w:val="000000" w:themeColor="text1"/>
          <w:szCs w:val="22"/>
          <w:lang w:eastAsia="zh-CN"/>
          <w14:textFill>
            <w14:solidFill>
              <w14:schemeClr w14:val="tx1"/>
            </w14:solidFill>
          </w14:textFill>
        </w:rPr>
        <w:t>汽车充电基础设施安全可靠。</w:t>
      </w:r>
    </w:p>
    <w:p w14:paraId="1CBBE380">
      <w:pPr>
        <w:spacing w:line="360" w:lineRule="auto"/>
        <w:jc w:val="both"/>
        <w:rPr>
          <w:rFonts w:hint="eastAsia"/>
          <w:lang w:eastAsia="zh-CN"/>
        </w:rPr>
        <w:sectPr>
          <w:footerReference r:id="rId12" w:type="default"/>
          <w:footerReference r:id="rId13" w:type="even"/>
          <w:pgSz w:w="11906" w:h="16838"/>
          <w:pgMar w:top="1701" w:right="1531" w:bottom="1701" w:left="1531" w:header="0" w:footer="1136" w:gutter="0"/>
          <w:pgNumType w:start="41"/>
          <w:cols w:space="720" w:num="1"/>
          <w:docGrid w:linePitch="299" w:charSpace="0"/>
        </w:sectPr>
      </w:pPr>
    </w:p>
    <w:p w14:paraId="6F136AA8">
      <w:pPr>
        <w:tabs>
          <w:tab w:val="left" w:pos="3656"/>
        </w:tabs>
        <w:spacing w:before="67" w:line="360" w:lineRule="auto"/>
        <w:ind w:left="3294"/>
        <w:rPr>
          <w:rFonts w:hint="eastAsia" w:ascii="黑体" w:eastAsia="黑体"/>
          <w:b/>
          <w:sz w:val="28"/>
          <w:szCs w:val="28"/>
          <w:lang w:eastAsia="zh-CN"/>
        </w:rPr>
      </w:pPr>
      <w:r>
        <w:rPr>
          <w:rFonts w:hint="eastAsia" w:ascii="黑体" w:eastAsia="黑体"/>
          <w:b/>
          <w:sz w:val="28"/>
          <w:szCs w:val="28"/>
          <w:lang w:eastAsia="zh-CN"/>
        </w:rPr>
        <w:t>4  规划与设计</w:t>
      </w:r>
    </w:p>
    <w:p w14:paraId="56EFA1F8">
      <w:pPr>
        <w:pStyle w:val="25"/>
        <w:tabs>
          <w:tab w:val="left" w:pos="3243"/>
          <w:tab w:val="left" w:pos="3244"/>
        </w:tabs>
        <w:spacing w:before="1" w:line="360" w:lineRule="auto"/>
        <w:ind w:left="964" w:firstLine="2520" w:firstLineChars="1200"/>
        <w:rPr>
          <w:rFonts w:hint="eastAsia" w:ascii="黑体" w:eastAsia="黑体"/>
          <w:sz w:val="21"/>
          <w:lang w:eastAsia="zh-CN"/>
        </w:rPr>
      </w:pPr>
      <w:bookmarkStart w:id="121" w:name="_bookmark34"/>
      <w:bookmarkEnd w:id="121"/>
      <w:bookmarkStart w:id="122" w:name="4.1_规模及站址选择"/>
      <w:bookmarkEnd w:id="122"/>
      <w:r>
        <w:rPr>
          <w:rFonts w:hint="eastAsia" w:ascii="黑体" w:eastAsia="黑体"/>
          <w:sz w:val="21"/>
          <w:lang w:eastAsia="zh-CN"/>
        </w:rPr>
        <w:t>4.1 规划与平面</w:t>
      </w:r>
    </w:p>
    <w:p w14:paraId="42259982">
      <w:pPr>
        <w:pStyle w:val="8"/>
        <w:spacing w:before="6" w:line="360" w:lineRule="auto"/>
        <w:rPr>
          <w:rFonts w:hint="eastAsia" w:ascii="黑体"/>
          <w:sz w:val="15"/>
          <w:lang w:eastAsia="zh-CN"/>
        </w:rPr>
      </w:pPr>
    </w:p>
    <w:p w14:paraId="377EF814">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 xml:space="preserve">4.1.2 </w:t>
      </w:r>
      <w:r>
        <w:rPr>
          <w:color w:val="000000" w:themeColor="text1"/>
          <w:sz w:val="21"/>
          <w:lang w:eastAsia="zh-CN"/>
          <w14:textFill>
            <w14:solidFill>
              <w14:schemeClr w14:val="tx1"/>
            </w14:solidFill>
          </w14:textFill>
        </w:rPr>
        <w:t>根据《山西省电动汽车充（换）电基础设施建设三年行动计划（2023-2025年）》：加快办公区和商业中心、工业中心、休闲中心等城市专用和公用区域充电基础设施建设；新建高速公路服务区要按照不低于停车位数量40%的比例配建快速充电基础设施或预留充电基础设施建设空间，国道沿线服务区新建充电基础设施应满足8辆以上电动汽车同时充电需要；构建“县域示范站+公路沿线充电站+村居充电桩”县乡村充电网络。</w:t>
      </w:r>
    </w:p>
    <w:p w14:paraId="1CFFE7AB">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4.1.4</w:t>
      </w:r>
      <w:r>
        <w:rPr>
          <w:rFonts w:hint="eastAsia"/>
          <w:color w:val="000000" w:themeColor="text1"/>
          <w:sz w:val="21"/>
          <w:lang w:eastAsia="zh-CN"/>
          <w14:textFill>
            <w14:solidFill>
              <w14:schemeClr w14:val="tx1"/>
            </w14:solidFill>
          </w14:textFill>
        </w:rPr>
        <w:tab/>
      </w:r>
      <w:r>
        <w:rPr>
          <w:rFonts w:hint="eastAsia"/>
          <w:color w:val="000000" w:themeColor="text1"/>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利用加油站网点建设电动汽车充电设施是一种简便易行的形式，电动汽车充电设备一般没有防爆性能，依据现行国家标准《汽车加油加气加氢站技术标准》GB 50156的规定，电动汽车充电设施应布置在辅助服务区内，辅助服务区是相对安全的区域。</w:t>
      </w:r>
    </w:p>
    <w:p w14:paraId="20673AC7">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4.1.7</w:t>
      </w:r>
      <w:r>
        <w:rPr>
          <w:rFonts w:hint="eastAsia"/>
          <w:color w:val="000000" w:themeColor="text1"/>
          <w:sz w:val="21"/>
          <w:lang w:eastAsia="zh-CN"/>
          <w14:textFill>
            <w14:solidFill>
              <w14:schemeClr w14:val="tx1"/>
            </w14:solidFill>
          </w14:textFill>
        </w:rPr>
        <w:tab/>
      </w:r>
      <w:r>
        <w:rPr>
          <w:color w:val="000000" w:themeColor="text1"/>
          <w:sz w:val="21"/>
          <w:lang w:eastAsia="zh-CN"/>
          <w14:textFill>
            <w14:solidFill>
              <w14:schemeClr w14:val="tx1"/>
            </w14:solidFill>
          </w14:textFill>
        </w:rPr>
        <w:t>声环境功能区规定的环境噪声等效声级限值要求应符合现行国家标准《声环境质量标准》GB 3096 的规定，见表 1。</w:t>
      </w:r>
    </w:p>
    <w:p w14:paraId="3346ABDA">
      <w:pPr>
        <w:pStyle w:val="8"/>
        <w:spacing w:before="70" w:after="23" w:line="360" w:lineRule="auto"/>
        <w:jc w:val="center"/>
        <w:rPr>
          <w:rFonts w:hint="eastAsia" w:ascii="黑体" w:eastAsia="黑体"/>
        </w:rPr>
      </w:pPr>
      <w:r>
        <w:rPr>
          <w:rFonts w:hint="eastAsia" w:ascii="黑体" w:eastAsia="黑体"/>
        </w:rPr>
        <w:t>表1 环境噪声限值（dB(A)）</w:t>
      </w:r>
    </w:p>
    <w:tbl>
      <w:tblPr>
        <w:tblStyle w:val="24"/>
        <w:tblW w:w="0" w:type="auto"/>
        <w:tblInd w:w="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398"/>
        <w:gridCol w:w="2388"/>
        <w:gridCol w:w="2967"/>
      </w:tblGrid>
      <w:tr w14:paraId="2787F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203" w:type="dxa"/>
            <w:gridSpan w:val="2"/>
          </w:tcPr>
          <w:p w14:paraId="393B8F94">
            <w:pPr>
              <w:pStyle w:val="26"/>
              <w:spacing w:before="43" w:line="360" w:lineRule="auto"/>
              <w:ind w:left="783" w:right="775"/>
              <w:jc w:val="center"/>
              <w:rPr>
                <w:rFonts w:hint="eastAsia"/>
                <w:sz w:val="18"/>
              </w:rPr>
            </w:pPr>
            <w:r>
              <w:rPr>
                <w:sz w:val="18"/>
              </w:rPr>
              <w:t>类别</w:t>
            </w:r>
          </w:p>
        </w:tc>
        <w:tc>
          <w:tcPr>
            <w:tcW w:w="2388" w:type="dxa"/>
          </w:tcPr>
          <w:p w14:paraId="3D00023F">
            <w:pPr>
              <w:pStyle w:val="26"/>
              <w:spacing w:before="43" w:line="360" w:lineRule="auto"/>
              <w:ind w:left="306" w:right="295"/>
              <w:jc w:val="center"/>
              <w:rPr>
                <w:rFonts w:hint="eastAsia"/>
                <w:sz w:val="18"/>
              </w:rPr>
            </w:pPr>
            <w:r>
              <w:rPr>
                <w:sz w:val="18"/>
              </w:rPr>
              <w:t>昼间(6:00</w:t>
            </w:r>
            <w:r>
              <w:rPr>
                <w:rFonts w:hint="eastAsia"/>
                <w:sz w:val="18"/>
                <w:lang w:eastAsia="zh-CN"/>
              </w:rPr>
              <w:t>~</w:t>
            </w:r>
            <w:r>
              <w:rPr>
                <w:sz w:val="18"/>
              </w:rPr>
              <w:t>22:00)</w:t>
            </w:r>
          </w:p>
        </w:tc>
        <w:tc>
          <w:tcPr>
            <w:tcW w:w="2967" w:type="dxa"/>
          </w:tcPr>
          <w:p w14:paraId="446310CA">
            <w:pPr>
              <w:pStyle w:val="26"/>
              <w:spacing w:before="43" w:line="360" w:lineRule="auto"/>
              <w:ind w:left="560" w:right="548"/>
              <w:jc w:val="center"/>
              <w:rPr>
                <w:rFonts w:hint="eastAsia"/>
                <w:sz w:val="18"/>
              </w:rPr>
            </w:pPr>
            <w:r>
              <w:rPr>
                <w:sz w:val="18"/>
              </w:rPr>
              <w:t>夜间(22:00</w:t>
            </w:r>
            <w:r>
              <w:rPr>
                <w:rFonts w:hint="eastAsia"/>
                <w:sz w:val="18"/>
                <w:lang w:eastAsia="zh-CN"/>
              </w:rPr>
              <w:t>~</w:t>
            </w:r>
            <w:r>
              <w:rPr>
                <w:sz w:val="18"/>
              </w:rPr>
              <w:t>6:00)</w:t>
            </w:r>
          </w:p>
        </w:tc>
      </w:tr>
      <w:tr w14:paraId="5D3C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03" w:type="dxa"/>
            <w:gridSpan w:val="2"/>
          </w:tcPr>
          <w:p w14:paraId="251F2D50">
            <w:pPr>
              <w:pStyle w:val="26"/>
              <w:spacing w:before="42" w:line="360" w:lineRule="auto"/>
              <w:ind w:left="783" w:right="775"/>
              <w:jc w:val="center"/>
              <w:rPr>
                <w:rFonts w:hint="eastAsia"/>
                <w:sz w:val="18"/>
              </w:rPr>
            </w:pPr>
            <w:r>
              <w:rPr>
                <w:sz w:val="18"/>
              </w:rPr>
              <w:t>0 类</w:t>
            </w:r>
          </w:p>
        </w:tc>
        <w:tc>
          <w:tcPr>
            <w:tcW w:w="2388" w:type="dxa"/>
          </w:tcPr>
          <w:p w14:paraId="381A13E1">
            <w:pPr>
              <w:pStyle w:val="26"/>
              <w:spacing w:before="42" w:line="360" w:lineRule="auto"/>
              <w:ind w:left="304" w:right="295"/>
              <w:jc w:val="center"/>
              <w:rPr>
                <w:rFonts w:hint="eastAsia"/>
                <w:sz w:val="18"/>
              </w:rPr>
            </w:pPr>
            <w:r>
              <w:rPr>
                <w:sz w:val="18"/>
              </w:rPr>
              <w:t>50</w:t>
            </w:r>
          </w:p>
        </w:tc>
        <w:tc>
          <w:tcPr>
            <w:tcW w:w="2967" w:type="dxa"/>
          </w:tcPr>
          <w:p w14:paraId="5B7972F5">
            <w:pPr>
              <w:pStyle w:val="26"/>
              <w:spacing w:before="42" w:line="360" w:lineRule="auto"/>
              <w:ind w:left="557" w:right="548"/>
              <w:jc w:val="center"/>
              <w:rPr>
                <w:rFonts w:hint="eastAsia"/>
                <w:sz w:val="18"/>
              </w:rPr>
            </w:pPr>
            <w:r>
              <w:rPr>
                <w:sz w:val="18"/>
              </w:rPr>
              <w:t>40</w:t>
            </w:r>
          </w:p>
        </w:tc>
      </w:tr>
      <w:tr w14:paraId="13FF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03" w:type="dxa"/>
            <w:gridSpan w:val="2"/>
          </w:tcPr>
          <w:p w14:paraId="62047747">
            <w:pPr>
              <w:pStyle w:val="26"/>
              <w:spacing w:before="42" w:line="360" w:lineRule="auto"/>
              <w:ind w:left="783" w:right="775"/>
              <w:jc w:val="center"/>
              <w:rPr>
                <w:rFonts w:hint="eastAsia"/>
                <w:sz w:val="18"/>
              </w:rPr>
            </w:pPr>
            <w:r>
              <w:rPr>
                <w:sz w:val="18"/>
              </w:rPr>
              <w:t>1 类</w:t>
            </w:r>
          </w:p>
        </w:tc>
        <w:tc>
          <w:tcPr>
            <w:tcW w:w="2388" w:type="dxa"/>
          </w:tcPr>
          <w:p w14:paraId="6060B748">
            <w:pPr>
              <w:pStyle w:val="26"/>
              <w:spacing w:before="42" w:line="360" w:lineRule="auto"/>
              <w:ind w:left="304" w:right="295"/>
              <w:jc w:val="center"/>
              <w:rPr>
                <w:rFonts w:hint="eastAsia"/>
                <w:sz w:val="18"/>
              </w:rPr>
            </w:pPr>
            <w:r>
              <w:rPr>
                <w:sz w:val="18"/>
              </w:rPr>
              <w:t>55</w:t>
            </w:r>
          </w:p>
        </w:tc>
        <w:tc>
          <w:tcPr>
            <w:tcW w:w="2967" w:type="dxa"/>
          </w:tcPr>
          <w:p w14:paraId="796432D9">
            <w:pPr>
              <w:pStyle w:val="26"/>
              <w:spacing w:before="42" w:line="360" w:lineRule="auto"/>
              <w:ind w:left="557" w:right="548"/>
              <w:jc w:val="center"/>
              <w:rPr>
                <w:rFonts w:hint="eastAsia"/>
                <w:sz w:val="18"/>
              </w:rPr>
            </w:pPr>
            <w:r>
              <w:rPr>
                <w:sz w:val="18"/>
              </w:rPr>
              <w:t>45</w:t>
            </w:r>
          </w:p>
        </w:tc>
      </w:tr>
      <w:tr w14:paraId="0B497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203" w:type="dxa"/>
            <w:gridSpan w:val="2"/>
          </w:tcPr>
          <w:p w14:paraId="5277C330">
            <w:pPr>
              <w:pStyle w:val="26"/>
              <w:spacing w:before="41" w:line="360" w:lineRule="auto"/>
              <w:ind w:left="783" w:right="775"/>
              <w:jc w:val="center"/>
              <w:rPr>
                <w:rFonts w:hint="eastAsia"/>
                <w:sz w:val="18"/>
              </w:rPr>
            </w:pPr>
            <w:r>
              <w:rPr>
                <w:sz w:val="18"/>
              </w:rPr>
              <w:t>2 类</w:t>
            </w:r>
          </w:p>
        </w:tc>
        <w:tc>
          <w:tcPr>
            <w:tcW w:w="2388" w:type="dxa"/>
          </w:tcPr>
          <w:p w14:paraId="5787F42F">
            <w:pPr>
              <w:pStyle w:val="26"/>
              <w:spacing w:before="41" w:line="360" w:lineRule="auto"/>
              <w:ind w:left="304" w:right="295"/>
              <w:jc w:val="center"/>
              <w:rPr>
                <w:rFonts w:hint="eastAsia"/>
                <w:sz w:val="18"/>
              </w:rPr>
            </w:pPr>
            <w:r>
              <w:rPr>
                <w:sz w:val="18"/>
              </w:rPr>
              <w:t>60</w:t>
            </w:r>
          </w:p>
        </w:tc>
        <w:tc>
          <w:tcPr>
            <w:tcW w:w="2967" w:type="dxa"/>
          </w:tcPr>
          <w:p w14:paraId="15AF908F">
            <w:pPr>
              <w:pStyle w:val="26"/>
              <w:spacing w:before="41" w:line="360" w:lineRule="auto"/>
              <w:ind w:left="557" w:right="548"/>
              <w:jc w:val="center"/>
              <w:rPr>
                <w:rFonts w:hint="eastAsia"/>
                <w:sz w:val="18"/>
              </w:rPr>
            </w:pPr>
            <w:r>
              <w:rPr>
                <w:sz w:val="18"/>
              </w:rPr>
              <w:t>50</w:t>
            </w:r>
          </w:p>
        </w:tc>
      </w:tr>
      <w:tr w14:paraId="2B343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203" w:type="dxa"/>
            <w:gridSpan w:val="2"/>
          </w:tcPr>
          <w:p w14:paraId="1D5FFF73">
            <w:pPr>
              <w:pStyle w:val="26"/>
              <w:spacing w:before="43" w:line="360" w:lineRule="auto"/>
              <w:ind w:left="783" w:right="775"/>
              <w:jc w:val="center"/>
              <w:rPr>
                <w:rFonts w:hint="eastAsia"/>
                <w:sz w:val="18"/>
              </w:rPr>
            </w:pPr>
            <w:r>
              <w:rPr>
                <w:sz w:val="18"/>
              </w:rPr>
              <w:t>3 类</w:t>
            </w:r>
          </w:p>
        </w:tc>
        <w:tc>
          <w:tcPr>
            <w:tcW w:w="2388" w:type="dxa"/>
          </w:tcPr>
          <w:p w14:paraId="06D7ACDB">
            <w:pPr>
              <w:pStyle w:val="26"/>
              <w:spacing w:before="43" w:line="360" w:lineRule="auto"/>
              <w:ind w:left="304" w:right="295"/>
              <w:jc w:val="center"/>
              <w:rPr>
                <w:rFonts w:hint="eastAsia"/>
                <w:sz w:val="18"/>
              </w:rPr>
            </w:pPr>
            <w:r>
              <w:rPr>
                <w:sz w:val="18"/>
              </w:rPr>
              <w:t>65</w:t>
            </w:r>
          </w:p>
        </w:tc>
        <w:tc>
          <w:tcPr>
            <w:tcW w:w="2967" w:type="dxa"/>
          </w:tcPr>
          <w:p w14:paraId="1B0F0B61">
            <w:pPr>
              <w:pStyle w:val="26"/>
              <w:spacing w:before="43" w:line="360" w:lineRule="auto"/>
              <w:ind w:left="557" w:right="548"/>
              <w:jc w:val="center"/>
              <w:rPr>
                <w:rFonts w:hint="eastAsia"/>
                <w:sz w:val="18"/>
              </w:rPr>
            </w:pPr>
            <w:r>
              <w:rPr>
                <w:sz w:val="18"/>
              </w:rPr>
              <w:t>55</w:t>
            </w:r>
          </w:p>
        </w:tc>
      </w:tr>
      <w:tr w14:paraId="1F70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vMerge w:val="restart"/>
          </w:tcPr>
          <w:p w14:paraId="0D0C16DB">
            <w:pPr>
              <w:pStyle w:val="26"/>
              <w:spacing w:before="3" w:line="360" w:lineRule="auto"/>
              <w:rPr>
                <w:rFonts w:hint="eastAsia" w:ascii="黑体"/>
                <w:sz w:val="15"/>
              </w:rPr>
            </w:pPr>
          </w:p>
          <w:p w14:paraId="23D584C2">
            <w:pPr>
              <w:pStyle w:val="26"/>
              <w:spacing w:before="1" w:line="360" w:lineRule="auto"/>
              <w:ind w:left="263" w:right="251"/>
              <w:jc w:val="center"/>
              <w:rPr>
                <w:rFonts w:hint="eastAsia"/>
                <w:sz w:val="18"/>
              </w:rPr>
            </w:pPr>
            <w:r>
              <w:rPr>
                <w:sz w:val="18"/>
              </w:rPr>
              <w:t>4a</w:t>
            </w:r>
          </w:p>
        </w:tc>
        <w:tc>
          <w:tcPr>
            <w:tcW w:w="1398" w:type="dxa"/>
          </w:tcPr>
          <w:p w14:paraId="5152DEF7">
            <w:pPr>
              <w:pStyle w:val="26"/>
              <w:spacing w:before="42" w:line="360" w:lineRule="auto"/>
              <w:ind w:left="366" w:right="358"/>
              <w:jc w:val="center"/>
              <w:rPr>
                <w:rFonts w:hint="eastAsia"/>
                <w:sz w:val="18"/>
              </w:rPr>
            </w:pPr>
            <w:r>
              <w:rPr>
                <w:sz w:val="18"/>
              </w:rPr>
              <w:t>4a 类</w:t>
            </w:r>
          </w:p>
        </w:tc>
        <w:tc>
          <w:tcPr>
            <w:tcW w:w="2388" w:type="dxa"/>
          </w:tcPr>
          <w:p w14:paraId="7340976C">
            <w:pPr>
              <w:pStyle w:val="26"/>
              <w:spacing w:before="42" w:line="360" w:lineRule="auto"/>
              <w:ind w:left="304" w:right="295"/>
              <w:jc w:val="center"/>
              <w:rPr>
                <w:rFonts w:hint="eastAsia"/>
                <w:sz w:val="18"/>
              </w:rPr>
            </w:pPr>
            <w:r>
              <w:rPr>
                <w:sz w:val="18"/>
              </w:rPr>
              <w:t>70</w:t>
            </w:r>
          </w:p>
        </w:tc>
        <w:tc>
          <w:tcPr>
            <w:tcW w:w="2967" w:type="dxa"/>
          </w:tcPr>
          <w:p w14:paraId="0FFE0771">
            <w:pPr>
              <w:pStyle w:val="26"/>
              <w:spacing w:before="42" w:line="360" w:lineRule="auto"/>
              <w:ind w:left="557" w:right="548"/>
              <w:jc w:val="center"/>
              <w:rPr>
                <w:rFonts w:hint="eastAsia"/>
                <w:sz w:val="18"/>
              </w:rPr>
            </w:pPr>
            <w:r>
              <w:rPr>
                <w:sz w:val="18"/>
              </w:rPr>
              <w:t>55</w:t>
            </w:r>
          </w:p>
        </w:tc>
      </w:tr>
      <w:tr w14:paraId="5D75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05" w:type="dxa"/>
            <w:vMerge w:val="continue"/>
            <w:tcBorders>
              <w:top w:val="nil"/>
            </w:tcBorders>
          </w:tcPr>
          <w:p w14:paraId="3091C30F">
            <w:pPr>
              <w:spacing w:line="360" w:lineRule="auto"/>
              <w:rPr>
                <w:rFonts w:hint="eastAsia"/>
                <w:sz w:val="2"/>
                <w:szCs w:val="2"/>
              </w:rPr>
            </w:pPr>
          </w:p>
        </w:tc>
        <w:tc>
          <w:tcPr>
            <w:tcW w:w="1398" w:type="dxa"/>
          </w:tcPr>
          <w:p w14:paraId="62F4D191">
            <w:pPr>
              <w:pStyle w:val="26"/>
              <w:spacing w:before="44" w:line="360" w:lineRule="auto"/>
              <w:ind w:left="366" w:right="358"/>
              <w:jc w:val="center"/>
              <w:rPr>
                <w:rFonts w:hint="eastAsia"/>
                <w:sz w:val="18"/>
              </w:rPr>
            </w:pPr>
            <w:r>
              <w:rPr>
                <w:sz w:val="18"/>
              </w:rPr>
              <w:t>4b 类</w:t>
            </w:r>
          </w:p>
        </w:tc>
        <w:tc>
          <w:tcPr>
            <w:tcW w:w="2388" w:type="dxa"/>
          </w:tcPr>
          <w:p w14:paraId="65188D94">
            <w:pPr>
              <w:pStyle w:val="26"/>
              <w:spacing w:before="44" w:line="360" w:lineRule="auto"/>
              <w:ind w:left="304" w:right="295"/>
              <w:jc w:val="center"/>
              <w:rPr>
                <w:rFonts w:hint="eastAsia"/>
                <w:sz w:val="18"/>
              </w:rPr>
            </w:pPr>
            <w:r>
              <w:rPr>
                <w:sz w:val="18"/>
              </w:rPr>
              <w:t>70</w:t>
            </w:r>
          </w:p>
        </w:tc>
        <w:tc>
          <w:tcPr>
            <w:tcW w:w="2967" w:type="dxa"/>
          </w:tcPr>
          <w:p w14:paraId="79FC41CD">
            <w:pPr>
              <w:pStyle w:val="26"/>
              <w:spacing w:before="44" w:line="360" w:lineRule="auto"/>
              <w:ind w:left="557" w:right="548"/>
              <w:jc w:val="center"/>
              <w:rPr>
                <w:rFonts w:hint="eastAsia"/>
                <w:sz w:val="18"/>
              </w:rPr>
            </w:pPr>
            <w:r>
              <w:rPr>
                <w:sz w:val="18"/>
              </w:rPr>
              <w:t>60</w:t>
            </w:r>
          </w:p>
        </w:tc>
      </w:tr>
    </w:tbl>
    <w:p w14:paraId="77A153F8">
      <w:pPr>
        <w:spacing w:before="41" w:line="360" w:lineRule="auto"/>
        <w:ind w:left="229" w:firstLine="360" w:firstLineChars="200"/>
        <w:rPr>
          <w:rFonts w:hint="eastAsia"/>
          <w:sz w:val="18"/>
          <w:lang w:eastAsia="zh-CN"/>
        </w:rPr>
      </w:pPr>
      <w:r>
        <w:rPr>
          <w:sz w:val="18"/>
          <w:lang w:eastAsia="zh-CN"/>
        </w:rPr>
        <w:t>注：0类环境功能区：指康复疗养区等特别需要安静的区域；</w:t>
      </w:r>
    </w:p>
    <w:p w14:paraId="031F599E">
      <w:pPr>
        <w:spacing w:before="81" w:line="360" w:lineRule="auto"/>
        <w:ind w:left="669" w:leftChars="304" w:right="1131" w:rightChars="514" w:firstLine="360"/>
        <w:rPr>
          <w:rFonts w:hint="eastAsia"/>
          <w:sz w:val="18"/>
          <w:lang w:eastAsia="zh-CN"/>
        </w:rPr>
      </w:pPr>
      <w:r>
        <w:rPr>
          <w:sz w:val="18"/>
          <w:lang w:eastAsia="zh-CN"/>
        </w:rPr>
        <w:t>1</w:t>
      </w:r>
      <w:r>
        <w:rPr>
          <w:spacing w:val="-1"/>
          <w:sz w:val="18"/>
          <w:lang w:eastAsia="zh-CN"/>
        </w:rPr>
        <w:t>类环境功能区：指以居民住宅、医疗卫生、文化教育、科研设计、行政办公</w:t>
      </w:r>
      <w:r>
        <w:rPr>
          <w:sz w:val="18"/>
          <w:lang w:eastAsia="zh-CN"/>
        </w:rPr>
        <w:t>为主要功能，需要保持安静的区域；</w:t>
      </w:r>
    </w:p>
    <w:p w14:paraId="64BDB413">
      <w:pPr>
        <w:pStyle w:val="25"/>
        <w:tabs>
          <w:tab w:val="left" w:pos="1248"/>
        </w:tabs>
        <w:spacing w:line="360" w:lineRule="auto"/>
        <w:ind w:left="733" w:leftChars="333" w:right="849" w:rightChars="386" w:firstLine="360" w:firstLineChars="200"/>
        <w:jc w:val="both"/>
        <w:rPr>
          <w:rFonts w:hint="eastAsia"/>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2类环境功能区：指以商业金融、集市贸易为主要功能，或者居住、商业、工业混杂，需要维护住宅安静的区域；</w:t>
      </w:r>
    </w:p>
    <w:p w14:paraId="5CB22727">
      <w:pPr>
        <w:pStyle w:val="25"/>
        <w:tabs>
          <w:tab w:val="left" w:pos="1248"/>
        </w:tabs>
        <w:spacing w:line="360" w:lineRule="auto"/>
        <w:ind w:left="733" w:leftChars="333" w:right="849" w:rightChars="386" w:firstLine="360" w:firstLineChars="200"/>
        <w:jc w:val="both"/>
        <w:rPr>
          <w:rFonts w:hint="eastAsia"/>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3类环境功能区：指以工业生产、仓储物流为主要功能，需要防止工业噪声对周围环境产生严重影响的区域；</w:t>
      </w:r>
    </w:p>
    <w:p w14:paraId="3994E360">
      <w:pPr>
        <w:pStyle w:val="25"/>
        <w:tabs>
          <w:tab w:val="left" w:pos="1248"/>
        </w:tabs>
        <w:spacing w:line="360" w:lineRule="auto"/>
        <w:ind w:left="733" w:leftChars="333" w:right="849" w:rightChars="386" w:firstLine="360" w:firstLineChars="200"/>
        <w:jc w:val="both"/>
        <w:rPr>
          <w:rFonts w:hint="eastAsia"/>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4类环境功能区：指交通干线两侧一定距离之内，需要防止交通噪声对周围环境产生严重影响的区域，包括4a和4b种类型。4a类为高速公路、一级公路、二级公路、城市快速公路、城市主干路、城市次干路、城市轨道交通</w:t>
      </w:r>
      <w:r>
        <w:rPr>
          <w:rFonts w:hint="eastAsia"/>
          <w:color w:val="000000" w:themeColor="text1"/>
          <w:sz w:val="18"/>
          <w:szCs w:val="18"/>
          <w:lang w:eastAsia="zh-CN"/>
          <w14:textFill>
            <w14:solidFill>
              <w14:schemeClr w14:val="tx1"/>
            </w14:solidFill>
          </w14:textFill>
        </w:rPr>
        <w:t>（</w:t>
      </w:r>
      <w:r>
        <w:rPr>
          <w:color w:val="000000" w:themeColor="text1"/>
          <w:sz w:val="18"/>
          <w:szCs w:val="18"/>
          <w:lang w:eastAsia="zh-CN"/>
          <w14:textFill>
            <w14:solidFill>
              <w14:schemeClr w14:val="tx1"/>
            </w14:solidFill>
          </w14:textFill>
        </w:rPr>
        <w:t>地面段</w:t>
      </w:r>
      <w:r>
        <w:rPr>
          <w:rFonts w:hint="eastAsia"/>
          <w:color w:val="000000" w:themeColor="text1"/>
          <w:sz w:val="18"/>
          <w:szCs w:val="18"/>
          <w:lang w:eastAsia="zh-CN"/>
          <w14:textFill>
            <w14:solidFill>
              <w14:schemeClr w14:val="tx1"/>
            </w14:solidFill>
          </w14:textFill>
        </w:rPr>
        <w:t>）</w:t>
      </w:r>
      <w:r>
        <w:rPr>
          <w:color w:val="000000" w:themeColor="text1"/>
          <w:sz w:val="18"/>
          <w:szCs w:val="18"/>
          <w:lang w:eastAsia="zh-CN"/>
          <w14:textFill>
            <w14:solidFill>
              <w14:schemeClr w14:val="tx1"/>
            </w14:solidFill>
          </w14:textFill>
        </w:rPr>
        <w:t>、内河航道两侧区域；4b类为铁路干线两侧。</w:t>
      </w:r>
    </w:p>
    <w:p w14:paraId="1FE3BC68">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bookmarkStart w:id="123" w:name="4.2_总平面布置"/>
      <w:bookmarkEnd w:id="123"/>
      <w:bookmarkStart w:id="124" w:name="_bookmark35"/>
      <w:bookmarkEnd w:id="124"/>
      <w:r>
        <w:rPr>
          <w:rFonts w:hint="eastAsia"/>
          <w:color w:val="000000" w:themeColor="text1"/>
          <w:sz w:val="21"/>
          <w:lang w:eastAsia="zh-CN"/>
          <w14:textFill>
            <w14:solidFill>
              <w14:schemeClr w14:val="tx1"/>
            </w14:solidFill>
          </w14:textFill>
        </w:rPr>
        <w:t>4.1.13</w:t>
      </w:r>
      <w:r>
        <w:rPr>
          <w:color w:val="000000" w:themeColor="text1"/>
          <w:sz w:val="21"/>
          <w:lang w:eastAsia="zh-CN"/>
          <w14:textFill>
            <w14:solidFill>
              <w14:schemeClr w14:val="tx1"/>
            </w14:solidFill>
          </w14:textFill>
        </w:rPr>
        <w:t>本条与现行国家标准《电动汽车充电站设计规范》GB 50966一致，为避免充电场所内行驶的车辆相互干扰，参照现行国家标准《汽车  库、修车库、停车场设计防火规范》GB50067的有关规定进行充电场所出入口的设计，保证车辆通行顺畅。入口和出口分开设置，能为停车场内部交通组织提供极大的方便，在条件允许时应尽可能满足此要求。</w:t>
      </w:r>
    </w:p>
    <w:p w14:paraId="7EBFB626">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4.1.14</w:t>
      </w:r>
      <w:r>
        <w:rPr>
          <w:color w:val="000000" w:themeColor="text1"/>
          <w:sz w:val="21"/>
          <w:lang w:eastAsia="zh-CN"/>
          <w14:textFill>
            <w14:solidFill>
              <w14:schemeClr w14:val="tx1"/>
            </w14:solidFill>
          </w14:textFill>
        </w:rPr>
        <w:t>本条与现行国家标准《电动汽车充电站设计规范》GB 50966一致，制定了充电场所行车道的参数。双列布置的充电车位，中间设置双车道的</w:t>
      </w:r>
      <w:r>
        <w:rPr>
          <w:rFonts w:hint="eastAsia"/>
          <w:color w:val="000000" w:themeColor="text1"/>
          <w:sz w:val="21"/>
          <w:lang w:eastAsia="zh-CN"/>
          <w14:textFill>
            <w14:solidFill>
              <w14:schemeClr w14:val="tx1"/>
            </w14:solidFill>
          </w14:textFill>
        </w:rPr>
        <w:t>目的是</w:t>
      </w:r>
      <w:r>
        <w:rPr>
          <w:color w:val="000000" w:themeColor="text1"/>
          <w:sz w:val="21"/>
          <w:lang w:eastAsia="zh-CN"/>
          <w14:textFill>
            <w14:solidFill>
              <w14:schemeClr w14:val="tx1"/>
            </w14:solidFill>
          </w14:textFill>
        </w:rPr>
        <w:t>避免对侧车辆进出时的干扰。如果充电场所内有消防车辆通行的要求，则道路宽度不应小于4m，转弯半径不宜小于9m。</w:t>
      </w:r>
    </w:p>
    <w:p w14:paraId="1BBBBDE0">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4.1.15</w:t>
      </w:r>
      <w:r>
        <w:rPr>
          <w:color w:val="000000" w:themeColor="text1"/>
          <w:sz w:val="21"/>
          <w:lang w:eastAsia="zh-CN"/>
          <w14:textFill>
            <w14:solidFill>
              <w14:schemeClr w14:val="tx1"/>
            </w14:solidFill>
          </w14:textFill>
        </w:rPr>
        <w:t>充电车位宽度应根据服务车型分区布置，停车区域的停车方式应排列紧凑、通道短捷、出入迅速、保证安全和与柱网相协调，并应满足一次进出停车位的要求。本条主要依据国家现行标准《车库建筑设计规范》JGJ 100的条文4.3.3、4.3.4制定。</w:t>
      </w:r>
    </w:p>
    <w:p w14:paraId="0C700DC6">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《建筑与市政工程无障碍通用规范》GB 55019规定：按照总停车数在100辆以下时应至少设置1个无障碍机动车停车位，100辆以上时应设置不少于总停车数1%的无障碍机动车停车位；城市广场、公共绿地、城市道路等场所的停车位应设置不少于总停车数2%的无障碍机动车停车位。无障碍小汽</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客</w:t>
      </w:r>
      <w:r>
        <w:rPr>
          <w:rFonts w:hint="eastAsia"/>
          <w:color w:val="000000" w:themeColor="text1"/>
          <w:sz w:val="21"/>
          <w:lang w:eastAsia="zh-CN"/>
          <w14:textFill>
            <w14:solidFill>
              <w14:schemeClr w14:val="tx1"/>
            </w14:solidFill>
          </w14:textFill>
        </w:rPr>
        <w:t>）</w:t>
      </w:r>
      <w:r>
        <w:rPr>
          <w:color w:val="000000" w:themeColor="text1"/>
          <w:sz w:val="21"/>
          <w:lang w:eastAsia="zh-CN"/>
          <w14:textFill>
            <w14:solidFill>
              <w14:schemeClr w14:val="tx1"/>
            </w14:solidFill>
          </w14:textFill>
        </w:rPr>
        <w:t>车上客和落客区的尺寸不应小于2.4mx7.0m，和人行通道有高差处应设置缘石坡道，且应与无障碍通道衔接。</w:t>
      </w:r>
    </w:p>
    <w:p w14:paraId="41CD1EC6">
      <w:pPr>
        <w:pStyle w:val="25"/>
        <w:tabs>
          <w:tab w:val="left" w:pos="1248"/>
        </w:tabs>
        <w:spacing w:line="360" w:lineRule="auto"/>
        <w:ind w:right="850"/>
        <w:jc w:val="both"/>
        <w:rPr>
          <w:rFonts w:hint="eastAsia"/>
          <w:color w:val="000000" w:themeColor="text1"/>
          <w:sz w:val="21"/>
          <w:lang w:eastAsia="zh-CN"/>
          <w14:textFill>
            <w14:solidFill>
              <w14:schemeClr w14:val="tx1"/>
            </w14:solidFill>
          </w14:textFill>
        </w:rPr>
      </w:pPr>
    </w:p>
    <w:p w14:paraId="75227475">
      <w:pPr>
        <w:pStyle w:val="25"/>
        <w:tabs>
          <w:tab w:val="left" w:pos="3243"/>
          <w:tab w:val="left" w:pos="3244"/>
        </w:tabs>
        <w:spacing w:before="1" w:line="360" w:lineRule="auto"/>
        <w:ind w:left="964" w:firstLine="2520" w:firstLineChars="1200"/>
        <w:rPr>
          <w:rFonts w:hint="eastAsia" w:ascii="黑体" w:eastAsia="黑体"/>
          <w:sz w:val="21"/>
          <w:lang w:eastAsia="zh-CN"/>
        </w:rPr>
      </w:pPr>
      <w:r>
        <w:rPr>
          <w:rFonts w:hint="eastAsia" w:ascii="黑体" w:eastAsia="黑体"/>
          <w:sz w:val="21"/>
          <w:lang w:eastAsia="zh-CN"/>
        </w:rPr>
        <w:t>4</w:t>
      </w:r>
      <w:r>
        <w:rPr>
          <w:rFonts w:ascii="黑体" w:eastAsia="黑体"/>
          <w:sz w:val="21"/>
          <w:lang w:eastAsia="zh-CN"/>
        </w:rPr>
        <w:t>.</w:t>
      </w:r>
      <w:r>
        <w:rPr>
          <w:rFonts w:hint="eastAsia" w:ascii="黑体" w:eastAsia="黑体"/>
          <w:sz w:val="21"/>
          <w:lang w:eastAsia="zh-CN"/>
        </w:rPr>
        <w:t>2 土建及配套</w:t>
      </w:r>
    </w:p>
    <w:p w14:paraId="45DAA73D">
      <w:pPr>
        <w:pStyle w:val="8"/>
        <w:spacing w:before="6" w:line="360" w:lineRule="auto"/>
        <w:rPr>
          <w:rFonts w:hint="eastAsia" w:ascii="黑体"/>
          <w:sz w:val="15"/>
          <w:lang w:eastAsia="zh-CN"/>
        </w:rPr>
      </w:pPr>
    </w:p>
    <w:p w14:paraId="704E9704">
      <w:pPr>
        <w:pStyle w:val="8"/>
        <w:tabs>
          <w:tab w:val="left" w:pos="419"/>
        </w:tabs>
        <w:spacing w:line="360" w:lineRule="auto"/>
        <w:ind w:right="904" w:rightChars="411"/>
        <w:jc w:val="center"/>
        <w:rPr>
          <w:rFonts w:hint="eastAsia"/>
          <w:lang w:eastAsia="zh-CN"/>
        </w:rPr>
      </w:pPr>
      <w:r>
        <w:rPr>
          <w:lang w:eastAsia="zh-CN"/>
        </w:rPr>
        <w:t>Ⅰ</w:t>
      </w:r>
      <w:r>
        <w:rPr>
          <w:rFonts w:hint="eastAsia"/>
          <w:lang w:eastAsia="zh-CN"/>
        </w:rPr>
        <w:t xml:space="preserve"> </w:t>
      </w:r>
      <w:r>
        <w:rPr>
          <w:lang w:eastAsia="zh-CN"/>
        </w:rPr>
        <w:t>建筑</w:t>
      </w:r>
    </w:p>
    <w:p w14:paraId="120455B7">
      <w:pPr>
        <w:pStyle w:val="8"/>
        <w:spacing w:line="360" w:lineRule="auto"/>
        <w:ind w:left="449" w:leftChars="204" w:right="1135" w:rightChars="516"/>
        <w:jc w:val="both"/>
        <w:rPr>
          <w:rFonts w:hint="eastAsia"/>
          <w:lang w:eastAsia="zh-CN"/>
        </w:rPr>
      </w:pPr>
      <w:r>
        <w:rPr>
          <w:rFonts w:hint="eastAsia" w:ascii="黑体" w:eastAsia="黑体"/>
          <w:lang w:eastAsia="zh-CN"/>
        </w:rPr>
        <w:t>4.2.1</w:t>
      </w:r>
      <w:r>
        <w:rPr>
          <w:rFonts w:hint="eastAsia" w:ascii="黑体" w:eastAsia="黑体"/>
          <w:spacing w:val="89"/>
          <w:lang w:eastAsia="zh-CN"/>
        </w:rPr>
        <w:t xml:space="preserve"> </w:t>
      </w:r>
      <w:r>
        <w:rPr>
          <w:lang w:eastAsia="zh-CN"/>
        </w:rPr>
        <w:t>监控室作为关键的安全管理和控制中心，门窗需具有良好的气密性，避免灰尘进入，保证工作环境的清洁度。</w:t>
      </w:r>
    </w:p>
    <w:p w14:paraId="4B58F844">
      <w:pPr>
        <w:pStyle w:val="8"/>
        <w:spacing w:line="360" w:lineRule="auto"/>
        <w:ind w:left="449" w:leftChars="204" w:right="1135" w:rightChars="516"/>
        <w:jc w:val="center"/>
        <w:rPr>
          <w:rFonts w:hint="eastAsia"/>
          <w:lang w:eastAsia="zh-CN"/>
        </w:rPr>
      </w:pPr>
      <w:r>
        <w:rPr>
          <w:rFonts w:hint="eastAsia"/>
          <w:lang w:eastAsia="zh-CN"/>
        </w:rPr>
        <w:t xml:space="preserve">Ⅱ </w:t>
      </w:r>
      <w:r>
        <w:rPr>
          <w:w w:val="110"/>
          <w:lang w:eastAsia="zh-CN"/>
        </w:rPr>
        <w:t>结构</w:t>
      </w:r>
    </w:p>
    <w:p w14:paraId="2F3917AE">
      <w:pPr>
        <w:pStyle w:val="8"/>
        <w:spacing w:line="360" w:lineRule="auto"/>
        <w:ind w:left="449" w:leftChars="204" w:right="1135" w:rightChars="516"/>
        <w:jc w:val="both"/>
        <w:rPr>
          <w:rFonts w:hint="eastAsia"/>
          <w:lang w:eastAsia="zh-CN"/>
        </w:rPr>
      </w:pPr>
      <w:r>
        <w:rPr>
          <w:rFonts w:hint="eastAsia" w:ascii="黑体" w:eastAsia="黑体"/>
          <w:lang w:eastAsia="zh-CN"/>
        </w:rPr>
        <w:t xml:space="preserve">4.2.14 </w:t>
      </w:r>
      <w:r>
        <w:rPr>
          <w:lang w:eastAsia="zh-CN"/>
        </w:rPr>
        <w:t>参照国家现行标准《通信建筑工程设计规范》YD 5003第8.2.2 条关于“监控室”的等效均布活荷载值要求制定本标准，对于利用既有建筑进行改造的工程，设计时可根据所采用设备的重量、底面尺寸、排列方式及既有建筑结构的梁板布置和配筋情况进行核算。</w:t>
      </w:r>
    </w:p>
    <w:p w14:paraId="3C4E32EC">
      <w:pPr>
        <w:pStyle w:val="8"/>
        <w:spacing w:line="360" w:lineRule="auto"/>
        <w:ind w:left="449" w:leftChars="204" w:right="1135" w:rightChars="516"/>
        <w:jc w:val="both"/>
        <w:rPr>
          <w:rFonts w:hint="eastAsia" w:ascii="黑体" w:eastAsia="黑体"/>
          <w:lang w:eastAsia="zh-CN"/>
        </w:rPr>
      </w:pPr>
      <w:r>
        <w:rPr>
          <w:rFonts w:hint="eastAsia" w:ascii="黑体" w:eastAsia="黑体"/>
          <w:lang w:eastAsia="zh-CN"/>
        </w:rPr>
        <w:t xml:space="preserve">4.2.15 </w:t>
      </w:r>
      <w:r>
        <w:rPr>
          <w:lang w:eastAsia="zh-CN"/>
        </w:rPr>
        <w:t>电缆沟的结构形式应根据深度、地质情况等因素选型设计。在一般地区，电缆沟深度小于1m时可采用砌体结构，深度等于或大于1m 时可采用混凝土结构，过路处的电缆沟宜采用钢筋混凝土结构；在湿陷性黄土地区、有盐溶或盐胀及其他特殊土质</w:t>
      </w:r>
      <w:r>
        <w:rPr>
          <w:rFonts w:hint="eastAsia"/>
          <w:lang w:eastAsia="zh-CN"/>
        </w:rPr>
        <w:t>（</w:t>
      </w:r>
      <w:r>
        <w:rPr>
          <w:lang w:eastAsia="zh-CN"/>
        </w:rPr>
        <w:t>如膨胀土、盐渍土</w:t>
      </w:r>
      <w:r>
        <w:rPr>
          <w:rFonts w:hint="eastAsia"/>
          <w:lang w:eastAsia="zh-CN"/>
        </w:rPr>
        <w:t>）</w:t>
      </w:r>
      <w:r>
        <w:rPr>
          <w:lang w:eastAsia="zh-CN"/>
        </w:rPr>
        <w:t>的地区，电缆沟应采用混凝土结构。</w:t>
      </w:r>
    </w:p>
    <w:p w14:paraId="1F0450DE">
      <w:pPr>
        <w:pStyle w:val="8"/>
        <w:spacing w:before="1" w:line="360" w:lineRule="auto"/>
        <w:rPr>
          <w:rFonts w:hint="eastAsia"/>
          <w:sz w:val="18"/>
          <w:lang w:eastAsia="zh-CN"/>
        </w:rPr>
      </w:pPr>
    </w:p>
    <w:p w14:paraId="039F12EB">
      <w:pPr>
        <w:pStyle w:val="25"/>
        <w:tabs>
          <w:tab w:val="left" w:pos="3243"/>
          <w:tab w:val="left" w:pos="3244"/>
        </w:tabs>
        <w:spacing w:before="1" w:line="360" w:lineRule="auto"/>
        <w:ind w:left="964" w:firstLine="2835" w:firstLineChars="1350"/>
        <w:rPr>
          <w:rFonts w:hint="eastAsia" w:ascii="黑体" w:eastAsia="黑体"/>
          <w:sz w:val="21"/>
          <w:lang w:eastAsia="zh-CN"/>
        </w:rPr>
      </w:pPr>
      <w:bookmarkStart w:id="125" w:name="4.3_电气"/>
      <w:bookmarkEnd w:id="125"/>
      <w:bookmarkStart w:id="126" w:name="_bookmark36"/>
      <w:bookmarkEnd w:id="126"/>
      <w:r>
        <w:rPr>
          <w:rFonts w:hint="eastAsia" w:ascii="黑体" w:eastAsia="黑体"/>
          <w:sz w:val="21"/>
          <w:lang w:eastAsia="zh-CN"/>
        </w:rPr>
        <w:t>4</w:t>
      </w:r>
      <w:r>
        <w:rPr>
          <w:rFonts w:ascii="黑体" w:eastAsia="黑体"/>
          <w:sz w:val="21"/>
          <w:lang w:eastAsia="zh-CN"/>
        </w:rPr>
        <w:t>.</w:t>
      </w:r>
      <w:r>
        <w:rPr>
          <w:rFonts w:hint="eastAsia" w:ascii="黑体" w:eastAsia="黑体"/>
          <w:sz w:val="21"/>
          <w:lang w:eastAsia="zh-CN"/>
        </w:rPr>
        <w:t>3 电气</w:t>
      </w:r>
    </w:p>
    <w:p w14:paraId="08A572AD">
      <w:pPr>
        <w:pStyle w:val="25"/>
        <w:tabs>
          <w:tab w:val="left" w:pos="3243"/>
          <w:tab w:val="left" w:pos="3244"/>
        </w:tabs>
        <w:spacing w:before="1" w:line="360" w:lineRule="auto"/>
        <w:rPr>
          <w:rFonts w:hint="eastAsia" w:ascii="黑体" w:eastAsia="黑体"/>
          <w:sz w:val="13"/>
          <w:szCs w:val="13"/>
          <w:lang w:eastAsia="zh-CN"/>
        </w:rPr>
      </w:pPr>
    </w:p>
    <w:p w14:paraId="4E2D1E41">
      <w:pPr>
        <w:pStyle w:val="8"/>
        <w:tabs>
          <w:tab w:val="left" w:pos="419"/>
        </w:tabs>
        <w:spacing w:before="70" w:line="360" w:lineRule="auto"/>
        <w:ind w:right="337"/>
        <w:jc w:val="center"/>
        <w:rPr>
          <w:rFonts w:hint="eastAsia"/>
          <w:lang w:eastAsia="zh-CN"/>
        </w:rPr>
      </w:pPr>
      <w:r>
        <w:rPr>
          <w:lang w:eastAsia="zh-CN"/>
        </w:rPr>
        <w:t>Ⅱ</w:t>
      </w:r>
      <w:r>
        <w:rPr>
          <w:rFonts w:hint="eastAsia"/>
          <w:lang w:eastAsia="zh-CN"/>
        </w:rPr>
        <w:t xml:space="preserve"> </w:t>
      </w:r>
      <w:r>
        <w:rPr>
          <w:lang w:eastAsia="zh-CN"/>
        </w:rPr>
        <w:t>负荷等级及设备容量</w:t>
      </w:r>
    </w:p>
    <w:p w14:paraId="33EE816D">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4.3.3</w:t>
      </w:r>
      <w:r>
        <w:rPr>
          <w:rFonts w:ascii="黑体" w:eastAsia="黑体"/>
          <w:sz w:val="21"/>
          <w:szCs w:val="21"/>
          <w:lang w:eastAsia="zh-CN"/>
        </w:rPr>
        <w:t xml:space="preserve"> </w:t>
      </w:r>
      <w:r>
        <w:rPr>
          <w:sz w:val="21"/>
          <w:szCs w:val="21"/>
          <w:lang w:eastAsia="zh-CN"/>
        </w:rPr>
        <w:t>《电动汽车充换电站供电系统规范》Q/GDW10238 根据充电站的规模和重要性，将电动汽车充电基础设施列入不同的负荷等级，本标准参考此</w:t>
      </w:r>
      <w:r>
        <w:rPr>
          <w:rFonts w:hint="eastAsia"/>
          <w:sz w:val="21"/>
          <w:szCs w:val="21"/>
          <w:lang w:eastAsia="zh-CN"/>
        </w:rPr>
        <w:t>资料</w:t>
      </w:r>
      <w:r>
        <w:rPr>
          <w:spacing w:val="-5"/>
          <w:w w:val="95"/>
          <w:sz w:val="21"/>
          <w:lang w:eastAsia="zh-CN"/>
        </w:rPr>
        <w:t>。</w:t>
      </w:r>
    </w:p>
    <w:p w14:paraId="5FE7F5F5">
      <w:pPr>
        <w:pStyle w:val="25"/>
        <w:numPr>
          <w:ilvl w:val="2"/>
          <w:numId w:val="0"/>
        </w:numPr>
        <w:tabs>
          <w:tab w:val="left" w:pos="1353"/>
        </w:tabs>
        <w:spacing w:line="360" w:lineRule="auto"/>
        <w:ind w:left="1160" w:leftChars="200" w:right="849" w:rightChars="386" w:hanging="720"/>
        <w:jc w:val="both"/>
        <w:rPr>
          <w:rFonts w:hint="eastAsia"/>
          <w:sz w:val="21"/>
          <w:szCs w:val="21"/>
          <w:lang w:eastAsia="zh-CN"/>
        </w:rPr>
      </w:pPr>
      <w:r>
        <w:rPr>
          <w:rFonts w:ascii="黑体" w:hAnsi="黑体" w:eastAsia="黑体"/>
          <w:sz w:val="21"/>
          <w:szCs w:val="21"/>
          <w:lang w:eastAsia="zh-CN"/>
        </w:rPr>
        <w:t>4.3.5</w:t>
      </w:r>
      <w:r>
        <w:rPr>
          <w:rFonts w:hint="eastAsia" w:ascii="黑体" w:hAnsi="黑体" w:eastAsia="黑体"/>
          <w:sz w:val="21"/>
          <w:szCs w:val="21"/>
          <w:lang w:eastAsia="zh-CN"/>
        </w:rPr>
        <w:t xml:space="preserve"> </w:t>
      </w:r>
      <w:r>
        <w:rPr>
          <w:sz w:val="21"/>
          <w:szCs w:val="21"/>
          <w:lang w:eastAsia="zh-CN"/>
        </w:rPr>
        <w:t>充电设备</w:t>
      </w:r>
      <w:r>
        <w:rPr>
          <w:rFonts w:hint="eastAsia"/>
          <w:sz w:val="21"/>
          <w:szCs w:val="21"/>
          <w:lang w:eastAsia="zh-CN"/>
        </w:rPr>
        <w:t>同时系数</w:t>
      </w:r>
      <w:r>
        <w:rPr>
          <w:sz w:val="21"/>
          <w:szCs w:val="21"/>
          <w:lang w:eastAsia="zh-CN"/>
        </w:rPr>
        <w:t>K 的选取跟多方面的因素有关：</w:t>
      </w:r>
    </w:p>
    <w:p w14:paraId="60D39D28">
      <w:pPr>
        <w:tabs>
          <w:tab w:val="left" w:pos="1353"/>
        </w:tabs>
        <w:spacing w:line="360" w:lineRule="auto"/>
        <w:ind w:left="440" w:leftChars="200" w:right="849" w:rightChars="386" w:firstLine="378" w:firstLineChars="200"/>
        <w:jc w:val="both"/>
        <w:rPr>
          <w:rFonts w:hint="eastAsia"/>
          <w:spacing w:val="-5"/>
          <w:w w:val="95"/>
          <w:sz w:val="21"/>
          <w:lang w:eastAsia="zh-CN"/>
        </w:rPr>
      </w:pPr>
      <w:r>
        <w:rPr>
          <w:spacing w:val="-5"/>
          <w:w w:val="95"/>
          <w:sz w:val="21"/>
          <w:lang w:eastAsia="zh-CN"/>
        </w:rPr>
        <w:t xml:space="preserve">1 </w:t>
      </w:r>
      <w:r>
        <w:rPr>
          <w:sz w:val="21"/>
          <w:szCs w:val="21"/>
          <w:lang w:eastAsia="zh-CN"/>
        </w:rPr>
        <w:t>充电设备的利用率各建筑具体情况各不相同</w:t>
      </w:r>
      <w:r>
        <w:rPr>
          <w:rFonts w:hint="eastAsia"/>
          <w:sz w:val="21"/>
          <w:szCs w:val="21"/>
          <w:lang w:eastAsia="zh-CN"/>
        </w:rPr>
        <w:t>，</w:t>
      </w:r>
      <w:r>
        <w:rPr>
          <w:sz w:val="21"/>
          <w:szCs w:val="21"/>
          <w:lang w:eastAsia="zh-CN"/>
        </w:rPr>
        <w:t>各电动汽车之间的电池状态、性能等也不相同</w:t>
      </w:r>
      <w:r>
        <w:rPr>
          <w:rFonts w:hint="eastAsia"/>
          <w:sz w:val="21"/>
          <w:szCs w:val="21"/>
          <w:lang w:eastAsia="zh-CN"/>
        </w:rPr>
        <w:t>，</w:t>
      </w:r>
      <w:r>
        <w:rPr>
          <w:sz w:val="21"/>
          <w:szCs w:val="21"/>
          <w:lang w:eastAsia="zh-CN"/>
        </w:rPr>
        <w:t>设计人员应结合各地电动汽车的发展情况和工程实际，合理选取。</w:t>
      </w:r>
    </w:p>
    <w:p w14:paraId="3140E99D">
      <w:pPr>
        <w:tabs>
          <w:tab w:val="left" w:pos="1353"/>
        </w:tabs>
        <w:spacing w:line="360" w:lineRule="auto"/>
        <w:ind w:left="440" w:leftChars="200" w:right="849" w:rightChars="386" w:firstLine="420" w:firstLineChars="200"/>
        <w:jc w:val="both"/>
        <w:rPr>
          <w:rFonts w:hint="eastAsia"/>
          <w:spacing w:val="-5"/>
          <w:w w:val="95"/>
          <w:sz w:val="21"/>
          <w:lang w:eastAsia="zh-CN"/>
        </w:rPr>
      </w:pPr>
      <w:r>
        <w:rPr>
          <w:sz w:val="21"/>
          <w:szCs w:val="21"/>
          <w:lang w:eastAsia="zh-CN"/>
        </w:rPr>
        <w:t>2 表格中有序充电的同时系数参照《国家标准建筑设计图集</w:t>
      </w:r>
      <w:r>
        <w:rPr>
          <w:rFonts w:hint="eastAsia"/>
          <w:sz w:val="21"/>
          <w:szCs w:val="21"/>
          <w:lang w:eastAsia="zh-CN"/>
        </w:rPr>
        <w:t>·</w:t>
      </w:r>
      <w:r>
        <w:rPr>
          <w:sz w:val="21"/>
          <w:szCs w:val="21"/>
          <w:lang w:eastAsia="zh-CN"/>
        </w:rPr>
        <w:t>电动汽车基础设施设计与安装》18D075-2制定。</w:t>
      </w:r>
    </w:p>
    <w:p w14:paraId="224EFCF6">
      <w:pPr>
        <w:tabs>
          <w:tab w:val="left" w:pos="1353"/>
        </w:tabs>
        <w:spacing w:line="360" w:lineRule="auto"/>
        <w:ind w:left="440" w:leftChars="200" w:right="849" w:rightChars="386" w:firstLine="420" w:firstLineChars="200"/>
        <w:jc w:val="both"/>
        <w:rPr>
          <w:rFonts w:hint="eastAsia"/>
          <w:spacing w:val="-5"/>
          <w:w w:val="95"/>
          <w:sz w:val="21"/>
          <w:lang w:eastAsia="zh-CN"/>
        </w:rPr>
      </w:pPr>
      <w:r>
        <w:rPr>
          <w:sz w:val="21"/>
          <w:szCs w:val="21"/>
          <w:lang w:eastAsia="zh-CN"/>
        </w:rPr>
        <w:t>《电动汽车非车载传导式充电机技术条件》NB/T 33001-201</w:t>
      </w:r>
      <w:r>
        <w:rPr>
          <w:rFonts w:hint="eastAsia"/>
          <w:sz w:val="21"/>
          <w:szCs w:val="21"/>
          <w:lang w:eastAsia="zh-CN"/>
        </w:rPr>
        <w:t>8</w:t>
      </w:r>
      <w:r>
        <w:rPr>
          <w:sz w:val="21"/>
          <w:szCs w:val="21"/>
          <w:lang w:eastAsia="zh-CN"/>
        </w:rPr>
        <w:t>第</w:t>
      </w:r>
      <w:r>
        <w:rPr>
          <w:rFonts w:hint="eastAsia"/>
          <w:sz w:val="21"/>
          <w:szCs w:val="21"/>
          <w:lang w:eastAsia="zh-CN"/>
        </w:rPr>
        <w:t>7.11</w:t>
      </w:r>
      <w:r>
        <w:rPr>
          <w:sz w:val="21"/>
          <w:szCs w:val="21"/>
          <w:lang w:eastAsia="zh-CN"/>
        </w:rPr>
        <w:t>条规定</w:t>
      </w:r>
      <w:r>
        <w:rPr>
          <w:rFonts w:hint="eastAsia"/>
          <w:sz w:val="21"/>
          <w:szCs w:val="21"/>
          <w:lang w:eastAsia="zh-CN"/>
        </w:rPr>
        <w:t>“</w:t>
      </w:r>
      <w:r>
        <w:rPr>
          <w:sz w:val="21"/>
          <w:szCs w:val="21"/>
          <w:lang w:eastAsia="zh-CN"/>
        </w:rPr>
        <w:t>输出功率为额定功率50%～100%时，功率因数不应小于0.9，效率不应小于90%</w:t>
      </w:r>
      <w:r>
        <w:rPr>
          <w:rFonts w:hint="eastAsia"/>
          <w:sz w:val="21"/>
          <w:szCs w:val="21"/>
          <w:lang w:eastAsia="zh-CN"/>
        </w:rPr>
        <w:t>”</w:t>
      </w:r>
      <w:r>
        <w:rPr>
          <w:sz w:val="21"/>
          <w:szCs w:val="21"/>
          <w:lang w:eastAsia="zh-CN"/>
        </w:rPr>
        <w:t>，此处cosΦ取0.9，η 取0.9。</w:t>
      </w:r>
    </w:p>
    <w:p w14:paraId="4B4B2370">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4.3.6</w:t>
      </w:r>
      <w:r>
        <w:rPr>
          <w:rFonts w:ascii="黑体" w:eastAsia="黑体"/>
          <w:sz w:val="21"/>
          <w:szCs w:val="21"/>
          <w:lang w:eastAsia="zh-CN"/>
        </w:rPr>
        <w:t xml:space="preserve"> </w:t>
      </w:r>
      <w:r>
        <w:rPr>
          <w:sz w:val="21"/>
          <w:szCs w:val="21"/>
          <w:lang w:eastAsia="zh-CN"/>
        </w:rPr>
        <w:t>交流充电桩额定电流以32A和63A为准，本条引自《电动汽车充电传导系统 第一部分 通用要求》GB/T18487.1及《电动汽车充电传导系统 第二部分 交流充电接口》GB/T18487.2。</w:t>
      </w:r>
    </w:p>
    <w:p w14:paraId="1C9B50C3">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 xml:space="preserve">4.3.8 </w:t>
      </w:r>
      <w:r>
        <w:rPr>
          <w:rFonts w:hint="eastAsia"/>
          <w:sz w:val="21"/>
          <w:szCs w:val="21"/>
          <w:lang w:eastAsia="zh-CN"/>
        </w:rPr>
        <w:t>原则上最大输出功率大于7kW的充电终端首选布置在室外空间，确需进入室内空间时应限制充电设备的输出功率，同时确保充电区为开敞或半开敞空间，利于泄爆与排烟，方便救援力量到达。为充电设备配套的储能系统禁止进入公共建筑室内空间。</w:t>
      </w:r>
    </w:p>
    <w:p w14:paraId="0D7610D9">
      <w:pPr>
        <w:pStyle w:val="8"/>
        <w:tabs>
          <w:tab w:val="left" w:pos="419"/>
        </w:tabs>
        <w:spacing w:before="70" w:line="360" w:lineRule="auto"/>
        <w:ind w:right="337"/>
        <w:jc w:val="center"/>
        <w:rPr>
          <w:rFonts w:hint="eastAsia"/>
          <w:lang w:eastAsia="zh-CN"/>
        </w:rPr>
      </w:pPr>
      <w:r>
        <w:rPr>
          <w:lang w:eastAsia="zh-CN"/>
        </w:rPr>
        <w:t>Ⅲ</w:t>
      </w:r>
      <w:r>
        <w:rPr>
          <w:rFonts w:hint="eastAsia"/>
          <w:lang w:eastAsia="zh-CN"/>
        </w:rPr>
        <w:t xml:space="preserve"> </w:t>
      </w:r>
      <w:r>
        <w:rPr>
          <w:lang w:eastAsia="zh-CN"/>
        </w:rPr>
        <w:t>供配电系统</w:t>
      </w:r>
    </w:p>
    <w:p w14:paraId="05711DAB">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4.3.11</w:t>
      </w:r>
      <w:r>
        <w:rPr>
          <w:rFonts w:ascii="黑体" w:eastAsia="黑体"/>
          <w:sz w:val="21"/>
          <w:szCs w:val="21"/>
          <w:lang w:eastAsia="zh-CN"/>
        </w:rPr>
        <w:t xml:space="preserve"> </w:t>
      </w:r>
      <w:r>
        <w:rPr>
          <w:sz w:val="21"/>
          <w:szCs w:val="21"/>
          <w:lang w:eastAsia="zh-CN"/>
        </w:rPr>
        <w:t>根据充电站规模、容量及重要性</w:t>
      </w:r>
      <w:r>
        <w:rPr>
          <w:rFonts w:hint="eastAsia"/>
          <w:sz w:val="21"/>
          <w:szCs w:val="21"/>
          <w:lang w:eastAsia="zh-CN"/>
        </w:rPr>
        <w:t>，</w:t>
      </w:r>
      <w:r>
        <w:rPr>
          <w:sz w:val="21"/>
          <w:szCs w:val="21"/>
          <w:lang w:eastAsia="zh-CN"/>
        </w:rPr>
        <w:t>本条明确充电设施供配电系统设计的基本原则，引自《电动汽车充电站通用要求》GB/T 29781。</w:t>
      </w:r>
    </w:p>
    <w:p w14:paraId="5F8BCB83">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4.3.12</w:t>
      </w:r>
      <w:r>
        <w:rPr>
          <w:rFonts w:ascii="黑体" w:eastAsia="黑体"/>
          <w:sz w:val="21"/>
          <w:szCs w:val="21"/>
          <w:lang w:eastAsia="zh-CN"/>
        </w:rPr>
        <w:t xml:space="preserve"> </w:t>
      </w:r>
      <w:r>
        <w:rPr>
          <w:sz w:val="21"/>
          <w:szCs w:val="21"/>
          <w:lang w:eastAsia="zh-CN"/>
        </w:rPr>
        <w:t>本条内容引自《电动汽车充电站设计规范》GB50966</w:t>
      </w:r>
      <w:r>
        <w:rPr>
          <w:rFonts w:hint="eastAsia"/>
          <w:sz w:val="21"/>
          <w:szCs w:val="21"/>
          <w:lang w:eastAsia="zh-CN"/>
        </w:rPr>
        <w:t>。</w:t>
      </w:r>
    </w:p>
    <w:p w14:paraId="110B48BE">
      <w:pPr>
        <w:tabs>
          <w:tab w:val="left" w:pos="1353"/>
        </w:tabs>
        <w:spacing w:line="360" w:lineRule="auto"/>
        <w:ind w:left="440" w:leftChars="200" w:right="849" w:rightChars="386" w:firstLine="420" w:firstLineChars="200"/>
        <w:jc w:val="both"/>
        <w:rPr>
          <w:rFonts w:hint="eastAsia"/>
          <w:spacing w:val="-5"/>
          <w:w w:val="95"/>
          <w:sz w:val="21"/>
          <w:lang w:eastAsia="zh-CN"/>
        </w:rPr>
      </w:pPr>
      <w:r>
        <w:rPr>
          <w:sz w:val="21"/>
          <w:szCs w:val="21"/>
          <w:lang w:eastAsia="zh-CN"/>
        </w:rPr>
        <w:t>1 中低压配电系统一般采用单母线或单母线分段接线。运行经验证明，中低压配电系统采用单母线接线或单母线分段接线能够满足供电可靠性的要求。由于充电站的用电设备具有非线性特性，在运行时将产生谐波分量，其中3次及其整数倍谐波电流在通过N线时，会使N线带电位，所以宜采用TN-S系统。</w:t>
      </w:r>
    </w:p>
    <w:p w14:paraId="78F266EE">
      <w:pPr>
        <w:tabs>
          <w:tab w:val="left" w:pos="1353"/>
        </w:tabs>
        <w:spacing w:line="360" w:lineRule="auto"/>
        <w:ind w:left="440" w:leftChars="200" w:right="849" w:rightChars="386" w:firstLine="420" w:firstLineChars="200"/>
        <w:jc w:val="both"/>
        <w:rPr>
          <w:rFonts w:hint="eastAsia"/>
          <w:spacing w:val="-5"/>
          <w:w w:val="95"/>
          <w:sz w:val="21"/>
          <w:lang w:eastAsia="zh-CN"/>
        </w:rPr>
      </w:pPr>
      <w:r>
        <w:rPr>
          <w:sz w:val="21"/>
          <w:szCs w:val="21"/>
          <w:lang w:eastAsia="zh-CN"/>
        </w:rPr>
        <w:t>2 为防止不同电源并联运行，来自不同电源的低压进线断路器和低压分段断路器之间应设机械闭锁和电气联锁装置。</w:t>
      </w:r>
    </w:p>
    <w:p w14:paraId="0663A45D">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3 应选用具有三段保护功能和接地保护功能的低压进线断路器，以满足保护动作的选择性要求。低压进线断路器宜设置分励脱扣装置，便于电网企业对充电站的统一调度管理。据调查，近年来由于电力系统发生瞬间失压，造成大面积甩负荷的事例屡有发生，主要是由于配电变压器低压进线侧加装了失压脱扣装置，因此低压进线侧不宜设置失压脱扣装置。</w:t>
      </w:r>
    </w:p>
    <w:p w14:paraId="37A5267A">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4 重要用电设备采用放射式供电，能保证其供电的可靠性，减少其他负荷故障或检修时的影响范围。</w:t>
      </w:r>
    </w:p>
    <w:p w14:paraId="55C1F3FB">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5 当采用如有源功率因数校正装置的非车载充电机时，其功率因数可达</w:t>
      </w:r>
      <w:r>
        <w:rPr>
          <w:rFonts w:hint="eastAsia"/>
          <w:sz w:val="21"/>
          <w:szCs w:val="21"/>
          <w:lang w:eastAsia="zh-CN"/>
        </w:rPr>
        <w:t>0</w:t>
      </w:r>
      <w:r>
        <w:rPr>
          <w:sz w:val="21"/>
          <w:szCs w:val="21"/>
          <w:lang w:eastAsia="zh-CN"/>
        </w:rPr>
        <w:t>.99及以上，在满足电网公司对功率因数的要求时，可不另设无功功率补偿装置。</w:t>
      </w:r>
    </w:p>
    <w:p w14:paraId="0CB9BFF9">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6 由于充电站的用电设备具有非线性特性，在运行时将产生谐波分量，其中3次及其整数倍谐波电流在通过N线时，会使N线带电位，所以宜采用TN-S系统。</w:t>
      </w:r>
    </w:p>
    <w:p w14:paraId="4D067A7D">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7 本条明确充电设备配电系统的安全保护设置要求。防止电气火灾的监控或剩余电流保护，可设在充电设备配电总箱总开关，或其分路开关处。</w:t>
      </w:r>
    </w:p>
    <w:p w14:paraId="0C95EEBF">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小容量末端充电设备（如单相交流充电桩）一般安装于公共场所且无人值守，为保证人身安全，剩余电流保护额定动作电流不应大于 30mA，且不得设有延时。直流充电桩容量较大，泄漏电流可能大于30mA，向大容量充电桩供电的配电回路保护功能尚应满足其产品标准。</w:t>
      </w:r>
    </w:p>
    <w:p w14:paraId="6EF4C6FD">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4.3.13</w:t>
      </w:r>
      <w:r>
        <w:rPr>
          <w:rFonts w:ascii="黑体" w:eastAsia="黑体"/>
          <w:sz w:val="21"/>
          <w:szCs w:val="21"/>
          <w:lang w:eastAsia="zh-CN"/>
        </w:rPr>
        <w:t xml:space="preserve"> </w:t>
      </w:r>
      <w:r>
        <w:rPr>
          <w:sz w:val="21"/>
          <w:szCs w:val="21"/>
          <w:lang w:eastAsia="zh-CN"/>
        </w:rPr>
        <w:t>本条明确用于充电设备的单台变压器容量的限制，引自《电动汽车充电站及充电桩设计规范》Q/CSG 11516.2</w:t>
      </w:r>
      <w:r>
        <w:rPr>
          <w:rFonts w:hint="eastAsia"/>
          <w:sz w:val="21"/>
          <w:szCs w:val="21"/>
          <w:lang w:eastAsia="zh-CN"/>
        </w:rPr>
        <w:t>参考资料。</w:t>
      </w:r>
    </w:p>
    <w:p w14:paraId="3F82BB31">
      <w:pPr>
        <w:pStyle w:val="8"/>
        <w:tabs>
          <w:tab w:val="left" w:pos="419"/>
        </w:tabs>
        <w:spacing w:before="70" w:line="360" w:lineRule="auto"/>
        <w:ind w:right="337"/>
        <w:jc w:val="center"/>
        <w:rPr>
          <w:rFonts w:hint="eastAsia"/>
          <w:lang w:eastAsia="zh-CN"/>
        </w:rPr>
      </w:pPr>
      <w:r>
        <w:rPr>
          <w:lang w:eastAsia="zh-CN"/>
        </w:rPr>
        <w:t>Ⅳ</w:t>
      </w:r>
      <w:r>
        <w:rPr>
          <w:rFonts w:hint="eastAsia"/>
          <w:lang w:eastAsia="zh-CN"/>
        </w:rPr>
        <w:t xml:space="preserve"> </w:t>
      </w:r>
      <w:r>
        <w:rPr>
          <w:lang w:eastAsia="zh-CN"/>
        </w:rPr>
        <w:t>电能质量</w:t>
      </w:r>
    </w:p>
    <w:p w14:paraId="15541434">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4.3.20</w:t>
      </w:r>
      <w:r>
        <w:rPr>
          <w:rFonts w:ascii="黑体" w:eastAsia="黑体"/>
          <w:sz w:val="21"/>
          <w:szCs w:val="21"/>
          <w:lang w:eastAsia="zh-CN"/>
        </w:rPr>
        <w:t xml:space="preserve"> </w:t>
      </w:r>
      <w:r>
        <w:rPr>
          <w:sz w:val="21"/>
          <w:szCs w:val="21"/>
          <w:lang w:eastAsia="zh-CN"/>
        </w:rPr>
        <w:t>本条等同采用《电动汽车充电站设计规范》GB 50966。</w:t>
      </w:r>
    </w:p>
    <w:p w14:paraId="5597DAB8">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4.3.24</w:t>
      </w:r>
      <w:r>
        <w:rPr>
          <w:rFonts w:ascii="黑体" w:eastAsia="黑体"/>
          <w:sz w:val="21"/>
          <w:szCs w:val="21"/>
          <w:lang w:eastAsia="zh-CN"/>
        </w:rPr>
        <w:t xml:space="preserve"> </w:t>
      </w:r>
      <w:r>
        <w:rPr>
          <w:sz w:val="21"/>
          <w:szCs w:val="21"/>
          <w:lang w:eastAsia="zh-CN"/>
        </w:rPr>
        <w:t>充电设施在设计时应重视非线性负荷对公用电网电能质量产生的影响，并应采取积极有效的防范措施，减小或消除谐波分量。如不能达到国家相关标准规定的谐波控制要求</w:t>
      </w:r>
      <w:r>
        <w:rPr>
          <w:rFonts w:hint="eastAsia"/>
          <w:sz w:val="21"/>
          <w:szCs w:val="21"/>
          <w:lang w:eastAsia="zh-CN"/>
        </w:rPr>
        <w:t>，</w:t>
      </w:r>
      <w:r>
        <w:rPr>
          <w:sz w:val="21"/>
          <w:szCs w:val="21"/>
          <w:lang w:eastAsia="zh-CN"/>
        </w:rPr>
        <w:t>应采取有效的谐波治理措施。</w:t>
      </w:r>
    </w:p>
    <w:p w14:paraId="3DAE97CA">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根据规范《电动汽车充电站设计规范》GB50966</w:t>
      </w:r>
      <w:r>
        <w:rPr>
          <w:rFonts w:hint="eastAsia"/>
          <w:sz w:val="21"/>
          <w:szCs w:val="21"/>
          <w:lang w:eastAsia="zh-CN"/>
        </w:rPr>
        <w:t>，</w:t>
      </w:r>
      <w:r>
        <w:rPr>
          <w:sz w:val="21"/>
          <w:szCs w:val="21"/>
          <w:lang w:eastAsia="zh-CN"/>
        </w:rPr>
        <w:t>在电力系统中，对谐波的抑制主要有以下三个方面的措施：</w:t>
      </w:r>
    </w:p>
    <w:p w14:paraId="6E01FD24">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1 降低谐波源的谐波含量。如增加整流器的脉动数、脉宽调制法、三相整流变压器采用Y／△或△／Y接线法。</w:t>
      </w:r>
    </w:p>
    <w:p w14:paraId="5D594955">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2 在谐波源处吸收谐波电流。如采用无源滤波器、有源滤波器、静止无功补偿装置或采取限制电容器投入量等措施。</w:t>
      </w:r>
    </w:p>
    <w:p w14:paraId="455F3A70">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3 改善供电环境。如确保三相平衡、采用专门线路供电等。</w:t>
      </w:r>
    </w:p>
    <w:p w14:paraId="7151BE7D">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在充电站（桩）中，可以采取以下若干措施来改善谐波：</w:t>
      </w:r>
    </w:p>
    <w:p w14:paraId="6805BF83">
      <w:pPr>
        <w:tabs>
          <w:tab w:val="left" w:pos="1353"/>
        </w:tabs>
        <w:spacing w:line="360" w:lineRule="auto"/>
        <w:ind w:left="440" w:leftChars="200" w:right="849" w:rightChars="386" w:firstLine="840" w:firstLineChars="400"/>
        <w:jc w:val="both"/>
        <w:rPr>
          <w:rFonts w:hint="eastAsia"/>
          <w:sz w:val="21"/>
          <w:szCs w:val="21"/>
          <w:lang w:eastAsia="zh-CN"/>
        </w:rPr>
      </w:pPr>
      <w:r>
        <w:rPr>
          <w:sz w:val="21"/>
          <w:szCs w:val="21"/>
          <w:lang w:eastAsia="zh-CN"/>
        </w:rPr>
        <w:t>1 通过增大单台充电机的滤波电感</w:t>
      </w:r>
      <w:r>
        <w:rPr>
          <w:rFonts w:hint="eastAsia"/>
          <w:sz w:val="21"/>
          <w:szCs w:val="21"/>
          <w:lang w:eastAsia="zh-CN"/>
        </w:rPr>
        <w:t>，</w:t>
      </w:r>
      <w:r>
        <w:rPr>
          <w:sz w:val="21"/>
          <w:szCs w:val="21"/>
          <w:lang w:eastAsia="zh-CN"/>
        </w:rPr>
        <w:t>降低单台充电机电流谐波的总畸变率。</w:t>
      </w:r>
    </w:p>
    <w:p w14:paraId="3F90F967">
      <w:pPr>
        <w:tabs>
          <w:tab w:val="left" w:pos="1353"/>
        </w:tabs>
        <w:spacing w:line="360" w:lineRule="auto"/>
        <w:ind w:left="440" w:leftChars="200" w:right="849" w:rightChars="386" w:firstLine="840" w:firstLineChars="400"/>
        <w:jc w:val="both"/>
        <w:rPr>
          <w:rFonts w:hint="eastAsia"/>
          <w:sz w:val="21"/>
          <w:szCs w:val="21"/>
          <w:lang w:eastAsia="zh-CN"/>
        </w:rPr>
      </w:pPr>
      <w:r>
        <w:rPr>
          <w:sz w:val="21"/>
          <w:szCs w:val="21"/>
          <w:lang w:eastAsia="zh-CN"/>
        </w:rPr>
        <w:t>2 采用功率因数校正手段</w:t>
      </w:r>
      <w:r>
        <w:rPr>
          <w:rFonts w:hint="eastAsia"/>
          <w:sz w:val="21"/>
          <w:szCs w:val="21"/>
          <w:lang w:eastAsia="zh-CN"/>
        </w:rPr>
        <w:t>（</w:t>
      </w:r>
      <w:r>
        <w:rPr>
          <w:sz w:val="21"/>
          <w:szCs w:val="21"/>
          <w:lang w:eastAsia="zh-CN"/>
        </w:rPr>
        <w:t>PFC</w:t>
      </w:r>
      <w:r>
        <w:rPr>
          <w:rFonts w:hint="eastAsia"/>
          <w:sz w:val="21"/>
          <w:szCs w:val="21"/>
          <w:lang w:eastAsia="zh-CN"/>
        </w:rPr>
        <w:t>）</w:t>
      </w:r>
      <w:r>
        <w:rPr>
          <w:sz w:val="21"/>
          <w:szCs w:val="21"/>
          <w:lang w:eastAsia="zh-CN"/>
        </w:rPr>
        <w:t>抑制或消除谐波电流。</w:t>
      </w:r>
    </w:p>
    <w:p w14:paraId="37BCC514">
      <w:pPr>
        <w:tabs>
          <w:tab w:val="left" w:pos="1353"/>
        </w:tabs>
        <w:spacing w:line="360" w:lineRule="auto"/>
        <w:ind w:left="440" w:leftChars="200" w:right="849" w:rightChars="386" w:firstLine="840" w:firstLineChars="400"/>
        <w:jc w:val="both"/>
        <w:rPr>
          <w:rFonts w:hint="eastAsia"/>
          <w:sz w:val="21"/>
          <w:szCs w:val="21"/>
          <w:lang w:eastAsia="zh-CN"/>
        </w:rPr>
      </w:pPr>
      <w:r>
        <w:rPr>
          <w:sz w:val="21"/>
          <w:szCs w:val="21"/>
          <w:lang w:eastAsia="zh-CN"/>
        </w:rPr>
        <w:t>3 采用PWM整流器获得直流母线电压，为一台或多台充电机提供直流输入。</w:t>
      </w:r>
    </w:p>
    <w:p w14:paraId="5FE14FE1">
      <w:pPr>
        <w:tabs>
          <w:tab w:val="left" w:pos="1353"/>
        </w:tabs>
        <w:spacing w:line="360" w:lineRule="auto"/>
        <w:ind w:left="440" w:leftChars="200" w:right="849" w:rightChars="386" w:firstLine="840" w:firstLineChars="400"/>
        <w:jc w:val="both"/>
        <w:rPr>
          <w:rFonts w:hint="eastAsia"/>
          <w:sz w:val="21"/>
          <w:szCs w:val="21"/>
          <w:lang w:eastAsia="zh-CN"/>
        </w:rPr>
      </w:pPr>
      <w:r>
        <w:rPr>
          <w:sz w:val="21"/>
          <w:szCs w:val="21"/>
          <w:lang w:eastAsia="zh-CN"/>
        </w:rPr>
        <w:t>4 安装滤波器以抑制谐波电流。</w:t>
      </w:r>
    </w:p>
    <w:p w14:paraId="61C24CBE">
      <w:pPr>
        <w:tabs>
          <w:tab w:val="left" w:pos="1353"/>
        </w:tabs>
        <w:spacing w:line="360" w:lineRule="auto"/>
        <w:ind w:left="440" w:leftChars="200" w:right="849" w:rightChars="386" w:firstLine="840" w:firstLineChars="400"/>
        <w:jc w:val="both"/>
        <w:rPr>
          <w:rFonts w:hint="eastAsia"/>
          <w:sz w:val="21"/>
          <w:szCs w:val="21"/>
          <w:lang w:eastAsia="zh-CN"/>
        </w:rPr>
      </w:pPr>
      <w:r>
        <w:rPr>
          <w:sz w:val="21"/>
          <w:szCs w:val="21"/>
          <w:lang w:eastAsia="zh-CN"/>
        </w:rPr>
        <w:t>5 根据负荷特点合理配置无功补偿装置，在用户高峰负荷时使变压器高压侧功率因数不低于0.95。</w:t>
      </w:r>
    </w:p>
    <w:p w14:paraId="76070557">
      <w:pPr>
        <w:tabs>
          <w:tab w:val="left" w:pos="1353"/>
        </w:tabs>
        <w:spacing w:line="360" w:lineRule="auto"/>
        <w:ind w:left="440" w:leftChars="200" w:right="849" w:rightChars="386"/>
        <w:jc w:val="both"/>
        <w:rPr>
          <w:rFonts w:hint="eastAsia"/>
          <w:spacing w:val="-5"/>
          <w:w w:val="95"/>
          <w:sz w:val="21"/>
          <w:lang w:eastAsia="zh-CN"/>
        </w:rPr>
      </w:pPr>
      <w:bookmarkStart w:id="127" w:name="_bookmark37"/>
      <w:bookmarkEnd w:id="127"/>
      <w:bookmarkStart w:id="128" w:name="4.4_监控与通信"/>
      <w:bookmarkEnd w:id="128"/>
      <w:r>
        <w:rPr>
          <w:rFonts w:hint="eastAsia" w:ascii="黑体" w:eastAsia="黑体"/>
          <w:sz w:val="21"/>
          <w:szCs w:val="21"/>
          <w:lang w:eastAsia="zh-CN"/>
        </w:rPr>
        <w:t>4.3.27</w:t>
      </w:r>
      <w:r>
        <w:rPr>
          <w:rFonts w:ascii="黑体" w:eastAsia="黑体"/>
          <w:sz w:val="21"/>
          <w:szCs w:val="21"/>
          <w:lang w:eastAsia="zh-CN"/>
        </w:rPr>
        <w:t xml:space="preserve"> </w:t>
      </w:r>
      <w:r>
        <w:rPr>
          <w:sz w:val="21"/>
          <w:szCs w:val="21"/>
          <w:lang w:eastAsia="zh-CN"/>
        </w:rPr>
        <w:t>计量点原则上应设在供用电设施的产权分界处</w:t>
      </w:r>
      <w:r>
        <w:rPr>
          <w:spacing w:val="-5"/>
          <w:w w:val="95"/>
          <w:sz w:val="21"/>
          <w:lang w:eastAsia="zh-CN"/>
        </w:rPr>
        <w:t>。</w:t>
      </w:r>
    </w:p>
    <w:p w14:paraId="0664BF2A">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4.3.28</w:t>
      </w:r>
      <w:r>
        <w:rPr>
          <w:rFonts w:ascii="黑体" w:eastAsia="黑体"/>
          <w:sz w:val="21"/>
          <w:szCs w:val="21"/>
          <w:lang w:eastAsia="zh-CN"/>
        </w:rPr>
        <w:t>、</w:t>
      </w:r>
      <w:r>
        <w:rPr>
          <w:rFonts w:hint="eastAsia" w:ascii="黑体" w:eastAsia="黑体"/>
          <w:sz w:val="21"/>
          <w:szCs w:val="21"/>
          <w:lang w:eastAsia="zh-CN"/>
        </w:rPr>
        <w:t>4.3.29</w:t>
      </w:r>
      <w:r>
        <w:rPr>
          <w:rFonts w:ascii="黑体" w:eastAsia="黑体"/>
          <w:sz w:val="21"/>
          <w:szCs w:val="21"/>
          <w:lang w:eastAsia="zh-CN"/>
        </w:rPr>
        <w:t xml:space="preserve"> </w:t>
      </w:r>
      <w:r>
        <w:rPr>
          <w:sz w:val="21"/>
          <w:szCs w:val="21"/>
          <w:lang w:eastAsia="zh-CN"/>
        </w:rPr>
        <w:t>明确充电系统电能计量装置的总体要求。</w:t>
      </w:r>
    </w:p>
    <w:p w14:paraId="620658BE">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4.3.30</w:t>
      </w:r>
      <w:r>
        <w:rPr>
          <w:rFonts w:ascii="黑体" w:eastAsia="黑体"/>
          <w:sz w:val="21"/>
          <w:szCs w:val="21"/>
          <w:lang w:eastAsia="zh-CN"/>
        </w:rPr>
        <w:t>、</w:t>
      </w:r>
      <w:r>
        <w:rPr>
          <w:rFonts w:hint="eastAsia" w:ascii="黑体" w:eastAsia="黑体"/>
          <w:sz w:val="21"/>
          <w:szCs w:val="21"/>
          <w:lang w:eastAsia="zh-CN"/>
        </w:rPr>
        <w:t>4.3.31</w:t>
      </w:r>
      <w:r>
        <w:rPr>
          <w:rFonts w:ascii="黑体" w:eastAsia="黑体"/>
          <w:sz w:val="21"/>
          <w:szCs w:val="21"/>
          <w:lang w:eastAsia="zh-CN"/>
        </w:rPr>
        <w:t xml:space="preserve"> </w:t>
      </w:r>
      <w:r>
        <w:rPr>
          <w:sz w:val="21"/>
          <w:szCs w:val="21"/>
          <w:lang w:eastAsia="zh-CN"/>
        </w:rPr>
        <w:t>采用多种结算收费的方式，方便公用充电桩服务于社会电动车辆。</w:t>
      </w:r>
    </w:p>
    <w:p w14:paraId="28874A7D">
      <w:pPr>
        <w:pStyle w:val="8"/>
        <w:tabs>
          <w:tab w:val="left" w:pos="419"/>
        </w:tabs>
        <w:spacing w:before="70" w:line="360" w:lineRule="auto"/>
        <w:ind w:right="337"/>
        <w:jc w:val="center"/>
        <w:rPr>
          <w:rFonts w:hint="eastAsia"/>
          <w:lang w:eastAsia="zh-CN"/>
        </w:rPr>
      </w:pPr>
      <w:r>
        <w:rPr>
          <w:lang w:eastAsia="zh-CN"/>
        </w:rPr>
        <w:t>Ⅶ</w:t>
      </w:r>
      <w:r>
        <w:rPr>
          <w:rFonts w:hint="eastAsia"/>
          <w:lang w:eastAsia="zh-CN"/>
        </w:rPr>
        <w:t xml:space="preserve"> </w:t>
      </w:r>
      <w:r>
        <w:rPr>
          <w:lang w:eastAsia="zh-CN"/>
        </w:rPr>
        <w:t>照明</w:t>
      </w:r>
    </w:p>
    <w:p w14:paraId="6941729A">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4.3.33</w:t>
      </w:r>
      <w:r>
        <w:rPr>
          <w:rFonts w:ascii="黑体" w:eastAsia="黑体"/>
          <w:sz w:val="21"/>
          <w:szCs w:val="21"/>
          <w:lang w:eastAsia="zh-CN"/>
        </w:rPr>
        <w:t xml:space="preserve"> </w:t>
      </w:r>
      <w:r>
        <w:rPr>
          <w:sz w:val="21"/>
          <w:szCs w:val="21"/>
          <w:lang w:eastAsia="zh-CN"/>
        </w:rPr>
        <w:t>本条参考了现行国家标准《建筑照明设计标准》GB 50034 及《电动汽车充电站设计规范》GB 50966的相关内容。</w:t>
      </w:r>
    </w:p>
    <w:p w14:paraId="0ED66BF2">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4.3.36</w:t>
      </w:r>
      <w:r>
        <w:rPr>
          <w:rFonts w:ascii="黑体" w:eastAsia="黑体"/>
          <w:sz w:val="21"/>
          <w:szCs w:val="21"/>
          <w:lang w:eastAsia="zh-CN"/>
        </w:rPr>
        <w:t xml:space="preserve"> </w:t>
      </w:r>
      <w:r>
        <w:rPr>
          <w:sz w:val="21"/>
          <w:szCs w:val="21"/>
          <w:lang w:eastAsia="zh-CN"/>
        </w:rPr>
        <w:t>采用集中控制或自动控制的方式，便于</w:t>
      </w:r>
      <w:r>
        <w:rPr>
          <w:rFonts w:hint="eastAsia"/>
          <w:sz w:val="21"/>
          <w:szCs w:val="21"/>
          <w:lang w:eastAsia="zh-CN"/>
        </w:rPr>
        <w:t>工作人员</w:t>
      </w:r>
      <w:r>
        <w:rPr>
          <w:sz w:val="21"/>
          <w:szCs w:val="21"/>
          <w:lang w:eastAsia="zh-CN"/>
        </w:rPr>
        <w:t>统一管理和节能。</w:t>
      </w:r>
    </w:p>
    <w:p w14:paraId="52F7C8E7">
      <w:pPr>
        <w:pStyle w:val="8"/>
        <w:tabs>
          <w:tab w:val="left" w:pos="419"/>
        </w:tabs>
        <w:spacing w:before="70" w:line="360" w:lineRule="auto"/>
        <w:ind w:right="337"/>
        <w:jc w:val="center"/>
        <w:rPr>
          <w:rFonts w:hint="eastAsia"/>
          <w:lang w:eastAsia="zh-CN"/>
        </w:rPr>
      </w:pPr>
      <w:r>
        <w:rPr>
          <w:lang w:eastAsia="zh-CN"/>
        </w:rPr>
        <w:t>Ⅶ</w:t>
      </w:r>
      <w:r>
        <w:rPr>
          <w:rFonts w:hint="eastAsia"/>
          <w:lang w:eastAsia="zh-CN"/>
        </w:rPr>
        <w:t xml:space="preserve"> </w:t>
      </w:r>
      <w:r>
        <w:rPr>
          <w:lang w:eastAsia="zh-CN"/>
        </w:rPr>
        <w:t>防雷与接地</w:t>
      </w:r>
    </w:p>
    <w:p w14:paraId="06E32348">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4.3.38</w:t>
      </w:r>
      <w:r>
        <w:rPr>
          <w:rFonts w:ascii="黑体" w:eastAsia="黑体"/>
          <w:sz w:val="21"/>
          <w:szCs w:val="21"/>
          <w:lang w:eastAsia="zh-CN"/>
        </w:rPr>
        <w:t xml:space="preserve"> </w:t>
      </w:r>
      <w:r>
        <w:rPr>
          <w:sz w:val="21"/>
          <w:szCs w:val="21"/>
          <w:lang w:eastAsia="zh-CN"/>
        </w:rPr>
        <w:t>本条为防雷的规定，需要注意的是室外充电设备应采取防直击雷措施。</w:t>
      </w:r>
    </w:p>
    <w:p w14:paraId="52CD4112">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4.3.40</w:t>
      </w:r>
      <w:r>
        <w:rPr>
          <w:rFonts w:ascii="黑体" w:eastAsia="黑体"/>
          <w:sz w:val="21"/>
          <w:szCs w:val="21"/>
          <w:lang w:eastAsia="zh-CN"/>
        </w:rPr>
        <w:t xml:space="preserve"> </w:t>
      </w:r>
      <w:r>
        <w:rPr>
          <w:sz w:val="21"/>
          <w:szCs w:val="21"/>
          <w:lang w:eastAsia="zh-CN"/>
        </w:rPr>
        <w:t>应按工程具体情况及相关标准的要求，设置总等电位联结或局部等电位联结。</w:t>
      </w:r>
    </w:p>
    <w:p w14:paraId="2746270F">
      <w:pPr>
        <w:pStyle w:val="25"/>
        <w:tabs>
          <w:tab w:val="left" w:pos="3171"/>
          <w:tab w:val="left" w:pos="3172"/>
        </w:tabs>
        <w:spacing w:before="155" w:line="360" w:lineRule="auto"/>
        <w:ind w:left="3172"/>
        <w:rPr>
          <w:rFonts w:hint="eastAsia" w:ascii="黑体" w:eastAsia="黑体"/>
          <w:sz w:val="21"/>
          <w:lang w:eastAsia="zh-CN"/>
        </w:rPr>
      </w:pPr>
      <w:r>
        <w:rPr>
          <w:rFonts w:hint="eastAsia" w:ascii="黑体" w:eastAsia="黑体"/>
          <w:sz w:val="21"/>
          <w:lang w:eastAsia="zh-CN"/>
        </w:rPr>
        <w:t>4.4</w:t>
      </w:r>
      <w:r>
        <w:rPr>
          <w:rFonts w:ascii="黑体" w:eastAsia="黑体"/>
          <w:sz w:val="21"/>
          <w:lang w:eastAsia="zh-CN"/>
        </w:rPr>
        <w:t xml:space="preserve"> 监控系统</w:t>
      </w:r>
      <w:r>
        <w:rPr>
          <w:rFonts w:hint="eastAsia" w:ascii="黑体" w:eastAsia="黑体"/>
          <w:sz w:val="21"/>
          <w:lang w:eastAsia="zh-CN"/>
        </w:rPr>
        <w:t>（</w:t>
      </w:r>
      <w:r>
        <w:rPr>
          <w:rFonts w:ascii="黑体" w:eastAsia="黑体"/>
          <w:sz w:val="21"/>
          <w:lang w:eastAsia="zh-CN"/>
        </w:rPr>
        <w:t>平台）</w:t>
      </w:r>
    </w:p>
    <w:p w14:paraId="495523EB">
      <w:pPr>
        <w:tabs>
          <w:tab w:val="left" w:pos="1353"/>
        </w:tabs>
        <w:spacing w:line="360" w:lineRule="auto"/>
        <w:ind w:left="440" w:leftChars="200" w:right="849" w:rightChars="386"/>
        <w:jc w:val="both"/>
        <w:rPr>
          <w:rFonts w:hint="eastAsia" w:ascii="黑体" w:eastAsia="黑体"/>
          <w:sz w:val="21"/>
          <w:szCs w:val="21"/>
          <w:lang w:eastAsia="zh-CN"/>
        </w:rPr>
      </w:pPr>
    </w:p>
    <w:p w14:paraId="624FD46C">
      <w:pPr>
        <w:tabs>
          <w:tab w:val="left" w:pos="1353"/>
        </w:tabs>
        <w:spacing w:line="360" w:lineRule="auto"/>
        <w:ind w:left="440" w:leftChars="200" w:right="849" w:rightChars="386"/>
        <w:jc w:val="both"/>
        <w:rPr>
          <w:rFonts w:hint="eastAsia"/>
          <w:spacing w:val="-5"/>
          <w:w w:val="95"/>
          <w:sz w:val="21"/>
          <w:lang w:eastAsia="zh-CN"/>
        </w:rPr>
      </w:pPr>
      <w:r>
        <w:rPr>
          <w:rFonts w:hint="eastAsia" w:ascii="黑体" w:eastAsia="黑体"/>
          <w:sz w:val="21"/>
          <w:szCs w:val="21"/>
          <w:lang w:eastAsia="zh-CN"/>
        </w:rPr>
        <w:t>4.4</w:t>
      </w:r>
      <w:r>
        <w:rPr>
          <w:rFonts w:ascii="黑体" w:eastAsia="黑体"/>
          <w:sz w:val="21"/>
          <w:szCs w:val="21"/>
          <w:lang w:eastAsia="zh-CN"/>
        </w:rPr>
        <w:t xml:space="preserve">.1 </w:t>
      </w:r>
      <w:r>
        <w:rPr>
          <w:sz w:val="21"/>
          <w:szCs w:val="21"/>
          <w:lang w:eastAsia="zh-CN"/>
        </w:rPr>
        <w:t>自用的电动汽车充电设备由使用人自行管理、维护，可不设监控系统，如住宅小区住户的电动汽车充电桩。专用、公用电动汽车充电设施由于一般驾乘人员等非专业人员的使用，确保充电设备正常、安全地运行，对人身和设备安全极为重要</w:t>
      </w:r>
      <w:r>
        <w:rPr>
          <w:rFonts w:hint="eastAsia"/>
          <w:sz w:val="21"/>
          <w:szCs w:val="21"/>
          <w:lang w:eastAsia="zh-CN"/>
        </w:rPr>
        <w:t>，</w:t>
      </w:r>
      <w:r>
        <w:rPr>
          <w:sz w:val="21"/>
          <w:szCs w:val="21"/>
          <w:lang w:eastAsia="zh-CN"/>
        </w:rPr>
        <w:t>故一般情况下均需设置监控系统，仅在充电设备数量极少等特殊情</w:t>
      </w:r>
      <w:r>
        <w:rPr>
          <w:rFonts w:hint="eastAsia"/>
          <w:sz w:val="21"/>
          <w:szCs w:val="21"/>
          <w:lang w:eastAsia="zh-CN"/>
        </w:rPr>
        <w:t>况下</w:t>
      </w:r>
      <w:r>
        <w:rPr>
          <w:sz w:val="21"/>
          <w:szCs w:val="21"/>
          <w:lang w:eastAsia="zh-CN"/>
        </w:rPr>
        <w:t>才允许不设。</w:t>
      </w:r>
    </w:p>
    <w:p w14:paraId="2B951C36">
      <w:pPr>
        <w:tabs>
          <w:tab w:val="left" w:pos="1353"/>
        </w:tabs>
        <w:spacing w:line="360" w:lineRule="auto"/>
        <w:ind w:left="440" w:leftChars="200" w:right="849" w:rightChars="386"/>
        <w:jc w:val="both"/>
        <w:rPr>
          <w:rFonts w:hint="eastAsia"/>
          <w:sz w:val="21"/>
          <w:szCs w:val="21"/>
          <w:lang w:eastAsia="zh-CN"/>
        </w:rPr>
      </w:pPr>
      <w:r>
        <w:rPr>
          <w:rFonts w:hint="eastAsia" w:ascii="黑体" w:eastAsia="黑体"/>
          <w:sz w:val="21"/>
          <w:szCs w:val="21"/>
          <w:lang w:eastAsia="zh-CN"/>
        </w:rPr>
        <w:t>4.4.</w:t>
      </w:r>
      <w:r>
        <w:rPr>
          <w:rFonts w:ascii="黑体" w:eastAsia="黑体"/>
          <w:sz w:val="21"/>
          <w:szCs w:val="21"/>
          <w:lang w:eastAsia="zh-CN"/>
        </w:rPr>
        <w:t xml:space="preserve">2 </w:t>
      </w:r>
      <w:r>
        <w:rPr>
          <w:sz w:val="21"/>
          <w:szCs w:val="21"/>
          <w:lang w:eastAsia="zh-CN"/>
        </w:rPr>
        <w:t>监控室可独立设置，也可与值班室、</w:t>
      </w:r>
      <w:r>
        <w:rPr>
          <w:rFonts w:hint="eastAsia"/>
          <w:sz w:val="21"/>
          <w:szCs w:val="21"/>
          <w:lang w:eastAsia="zh-CN"/>
        </w:rPr>
        <w:t>其他</w:t>
      </w:r>
      <w:r>
        <w:rPr>
          <w:sz w:val="21"/>
          <w:szCs w:val="21"/>
          <w:lang w:eastAsia="zh-CN"/>
        </w:rPr>
        <w:t>弱电机房合用。监控室内可根据充电设施的规模选择配置服务器、工作站和打印机等硬件设备，并宜设置不间断电源，以满足监控系统的可靠运行。监控室与充电场所靠近布置便于工作人员尽快处理出现的异常情况。</w:t>
      </w:r>
    </w:p>
    <w:p w14:paraId="12680974">
      <w:pPr>
        <w:tabs>
          <w:tab w:val="left" w:pos="1353"/>
        </w:tabs>
        <w:spacing w:line="360" w:lineRule="auto"/>
        <w:ind w:left="440" w:leftChars="200" w:right="849" w:rightChars="386"/>
        <w:jc w:val="both"/>
        <w:rPr>
          <w:rFonts w:hint="eastAsia"/>
          <w:spacing w:val="-5"/>
          <w:w w:val="95"/>
          <w:sz w:val="21"/>
          <w:lang w:eastAsia="zh-CN"/>
        </w:rPr>
      </w:pPr>
      <w:r>
        <w:rPr>
          <w:rFonts w:hint="eastAsia"/>
          <w:sz w:val="21"/>
          <w:szCs w:val="21"/>
          <w:lang w:eastAsia="zh-CN"/>
        </w:rPr>
        <w:t>4.4</w:t>
      </w:r>
      <w:r>
        <w:rPr>
          <w:sz w:val="21"/>
          <w:szCs w:val="21"/>
          <w:lang w:eastAsia="zh-CN"/>
        </w:rPr>
        <w:t>.4 充电监控系统通常由监控主站、监控终端及通信网络构成。监控主站实现充电设备相关信息的收集和显示、充电设备的远方控制以及数据处理</w:t>
      </w:r>
      <w:r>
        <w:rPr>
          <w:rFonts w:hint="eastAsia"/>
          <w:sz w:val="21"/>
          <w:szCs w:val="21"/>
          <w:lang w:eastAsia="zh-CN"/>
        </w:rPr>
        <w:t>。</w:t>
      </w:r>
      <w:r>
        <w:rPr>
          <w:sz w:val="21"/>
          <w:szCs w:val="21"/>
          <w:lang w:eastAsia="zh-CN"/>
        </w:rPr>
        <w:t>监控终端采集状态数据，上传至监控主站，并接收和执行监控主站的控制命令</w:t>
      </w:r>
      <w:r>
        <w:rPr>
          <w:rFonts w:hint="eastAsia"/>
          <w:sz w:val="21"/>
          <w:szCs w:val="21"/>
          <w:lang w:eastAsia="zh-CN"/>
        </w:rPr>
        <w:t>（</w:t>
      </w:r>
      <w:r>
        <w:rPr>
          <w:sz w:val="21"/>
          <w:szCs w:val="21"/>
          <w:lang w:eastAsia="zh-CN"/>
        </w:rPr>
        <w:t>监控终端通常指交流充电桩、非车载充电机等充电设备的测控单元</w:t>
      </w:r>
      <w:r>
        <w:rPr>
          <w:rFonts w:hint="eastAsia"/>
          <w:sz w:val="21"/>
          <w:szCs w:val="21"/>
          <w:lang w:eastAsia="zh-CN"/>
        </w:rPr>
        <w:t>）</w:t>
      </w:r>
      <w:r>
        <w:rPr>
          <w:sz w:val="21"/>
          <w:szCs w:val="21"/>
          <w:lang w:eastAsia="zh-CN"/>
        </w:rPr>
        <w:t>。</w:t>
      </w:r>
    </w:p>
    <w:p w14:paraId="3C3F65B5">
      <w:pPr>
        <w:tabs>
          <w:tab w:val="left" w:pos="1353"/>
        </w:tabs>
        <w:spacing w:line="360" w:lineRule="auto"/>
        <w:ind w:left="440" w:leftChars="200" w:right="849" w:rightChars="386" w:firstLine="210" w:firstLineChars="100"/>
        <w:jc w:val="both"/>
        <w:rPr>
          <w:rFonts w:hint="eastAsia"/>
          <w:sz w:val="21"/>
          <w:szCs w:val="21"/>
          <w:lang w:eastAsia="zh-CN"/>
        </w:rPr>
      </w:pPr>
      <w:r>
        <w:rPr>
          <w:sz w:val="21"/>
          <w:szCs w:val="21"/>
          <w:lang w:eastAsia="zh-CN"/>
        </w:rPr>
        <w:t>1 充电监控系统宜具备根据变压器容量对所有充电设备进行总容量控制和功率分配的功能。</w:t>
      </w:r>
    </w:p>
    <w:p w14:paraId="672D9DEE">
      <w:pPr>
        <w:tabs>
          <w:tab w:val="left" w:pos="1353"/>
        </w:tabs>
        <w:spacing w:line="360" w:lineRule="auto"/>
        <w:ind w:left="440" w:leftChars="200" w:right="849" w:rightChars="386" w:firstLine="210" w:firstLineChars="100"/>
        <w:jc w:val="both"/>
        <w:rPr>
          <w:rFonts w:hint="eastAsia"/>
          <w:sz w:val="21"/>
          <w:szCs w:val="21"/>
          <w:lang w:eastAsia="zh-CN"/>
        </w:rPr>
      </w:pPr>
      <w:r>
        <w:rPr>
          <w:sz w:val="21"/>
          <w:szCs w:val="21"/>
          <w:lang w:eastAsia="zh-CN"/>
        </w:rPr>
        <w:t>2 对非车载充电机运行的监视是为了能及时了解充电过程中，因非车载充电机故障而无法对电动汽车进行充电的非正常状态。对电动汽车储能单元储能状态监视的主要目的是，让使用者了解储能单元的剩余电量等信息，便于选择快充、慢充或定时、定量等充电方式。</w:t>
      </w:r>
    </w:p>
    <w:p w14:paraId="5C1090BF">
      <w:pPr>
        <w:tabs>
          <w:tab w:val="left" w:pos="1353"/>
        </w:tabs>
        <w:spacing w:line="360" w:lineRule="auto"/>
        <w:ind w:left="440" w:leftChars="200" w:right="849" w:rightChars="386"/>
        <w:jc w:val="both"/>
        <w:rPr>
          <w:rFonts w:hint="eastAsia"/>
          <w:sz w:val="21"/>
          <w:szCs w:val="21"/>
          <w:lang w:eastAsia="zh-CN"/>
        </w:rPr>
      </w:pPr>
      <w:r>
        <w:rPr>
          <w:rFonts w:hint="eastAsia" w:ascii="黑体" w:eastAsia="黑体"/>
          <w:sz w:val="21"/>
          <w:szCs w:val="21"/>
          <w:lang w:eastAsia="zh-CN"/>
        </w:rPr>
        <w:t>4.4</w:t>
      </w:r>
      <w:r>
        <w:rPr>
          <w:rFonts w:ascii="黑体" w:eastAsia="黑体"/>
          <w:sz w:val="21"/>
          <w:szCs w:val="21"/>
          <w:lang w:eastAsia="zh-CN"/>
        </w:rPr>
        <w:t xml:space="preserve">.5 </w:t>
      </w:r>
      <w:r>
        <w:rPr>
          <w:sz w:val="21"/>
          <w:szCs w:val="21"/>
          <w:lang w:eastAsia="zh-CN"/>
        </w:rPr>
        <w:t>配电系统监控分为保护和测控两个部分。根据配电系统一次方案的不同和对配电系统自动化程度要求的不同，推荐两个典型的配置方案。</w:t>
      </w:r>
    </w:p>
    <w:p w14:paraId="028DCEB3">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方案一：主要用于10kV侧开关为真空断路器且对自动化程度要求较高的充电站。</w:t>
      </w:r>
    </w:p>
    <w:p w14:paraId="153F5E4E">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保护部分：进线变配微机保护具备三段式过流保护、过负荷保护、低压侧零序电流保护、超温告警或跳闸、低压保护等保护功能，0.4kV开关采用开关自带的过流保护功能。</w:t>
      </w:r>
    </w:p>
    <w:p w14:paraId="3B118F6F">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测控部分：具备配电系统各间隔的电流电压等电气参数的遥测功能、开关位置的遥信功能以及重要开关（10kV开关、0.4kV进线开关和联络线开关）的遥控功能。</w:t>
      </w:r>
    </w:p>
    <w:p w14:paraId="2BB86F8A">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另外，为了提高配电系统的自动化程度，实现配电站无人或少人值班，在0.4kV侧配置分段备自投装置。在其中一路电源失电的情况下，备自投装置可以快速地将联络开关合上，提高了充电站供电的可靠性。</w:t>
      </w:r>
    </w:p>
    <w:p w14:paraId="5D9BCF48">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方案二：主要用于10kV侧开关为负荷开关且造价较低的充电站。</w:t>
      </w:r>
    </w:p>
    <w:p w14:paraId="3D6BE84E">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保护部分：进线变开关用熔断器保护，0.4kV开关采用开关自带的过流保护功能。</w:t>
      </w:r>
    </w:p>
    <w:p w14:paraId="6FBBC86F">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测控部分：具备配电系统各间隔的电流电压等电气参数的遥测功能、开关位置的遥信功能以及重要开关（10kV开关、0.4kV进线开关和联络线开关）的遥控功能。</w:t>
      </w:r>
    </w:p>
    <w:p w14:paraId="12052AD6">
      <w:pPr>
        <w:tabs>
          <w:tab w:val="left" w:pos="1353"/>
        </w:tabs>
        <w:spacing w:line="360" w:lineRule="auto"/>
        <w:ind w:left="440" w:leftChars="200" w:right="849" w:rightChars="386" w:firstLine="420" w:firstLineChars="200"/>
        <w:jc w:val="both"/>
        <w:rPr>
          <w:rFonts w:hint="eastAsia"/>
          <w:sz w:val="21"/>
          <w:szCs w:val="21"/>
          <w:lang w:eastAsia="zh-CN"/>
        </w:rPr>
      </w:pPr>
      <w:r>
        <w:rPr>
          <w:sz w:val="21"/>
          <w:szCs w:val="21"/>
          <w:lang w:eastAsia="zh-CN"/>
        </w:rPr>
        <w:t>0.4kV侧不配置分段备自投装置。在其中一路电源失电的情况下，需要人工将联络开关合上。</w:t>
      </w:r>
    </w:p>
    <w:p w14:paraId="6B49056B">
      <w:pPr>
        <w:tabs>
          <w:tab w:val="left" w:pos="1353"/>
        </w:tabs>
        <w:spacing w:line="360" w:lineRule="auto"/>
        <w:ind w:left="440" w:leftChars="200" w:right="849" w:rightChars="386" w:firstLine="420" w:firstLineChars="200"/>
        <w:jc w:val="both"/>
        <w:rPr>
          <w:rFonts w:hint="eastAsia"/>
          <w:sz w:val="21"/>
          <w:szCs w:val="21"/>
          <w:lang w:eastAsia="zh-CN"/>
        </w:rPr>
      </w:pPr>
      <w:r>
        <w:rPr>
          <w:rFonts w:hint="eastAsia" w:ascii="黑体" w:eastAsia="黑体"/>
          <w:sz w:val="21"/>
          <w:szCs w:val="21"/>
          <w:lang w:eastAsia="zh-CN"/>
        </w:rPr>
        <w:t>4.4</w:t>
      </w:r>
      <w:r>
        <w:rPr>
          <w:rFonts w:ascii="黑体" w:eastAsia="黑体"/>
          <w:sz w:val="21"/>
          <w:szCs w:val="21"/>
          <w:lang w:eastAsia="zh-CN"/>
        </w:rPr>
        <w:t xml:space="preserve">.6 </w:t>
      </w:r>
      <w:r>
        <w:rPr>
          <w:spacing w:val="-5"/>
          <w:w w:val="95"/>
          <w:sz w:val="21"/>
          <w:lang w:eastAsia="zh-CN"/>
        </w:rPr>
        <w:t>安</w:t>
      </w:r>
      <w:r>
        <w:rPr>
          <w:sz w:val="21"/>
          <w:szCs w:val="21"/>
          <w:lang w:eastAsia="zh-CN"/>
        </w:rPr>
        <w:t>全防范系统一般包括入侵报警系统、视频安防监控系统、出入口控制系统等。电动汽车充电站应设置包括以上三种子系统的安防监控系统，但防护级别、防护深度，如监控摄像机的监控目标、监控区域，入侵探测器的安装位置、探测范围、探测手段、报警方式，以及出入口控制设备的安装位置、通行对象、通行时间等应根据充电站的重要等级以及安全管理要求进行设置。</w:t>
      </w:r>
    </w:p>
    <w:p w14:paraId="6B61C41E">
      <w:pPr>
        <w:tabs>
          <w:tab w:val="left" w:pos="1353"/>
        </w:tabs>
        <w:spacing w:line="360" w:lineRule="auto"/>
        <w:ind w:left="440" w:leftChars="200" w:right="849" w:rightChars="386" w:firstLine="420" w:firstLineChars="200"/>
        <w:jc w:val="both"/>
        <w:rPr>
          <w:rFonts w:hint="eastAsia"/>
          <w:spacing w:val="-5"/>
          <w:w w:val="95"/>
          <w:sz w:val="21"/>
          <w:lang w:eastAsia="zh-CN"/>
        </w:rPr>
      </w:pPr>
      <w:r>
        <w:rPr>
          <w:sz w:val="21"/>
          <w:szCs w:val="21"/>
          <w:lang w:eastAsia="zh-CN"/>
        </w:rPr>
        <w:t>出于对安全管理的考虑，在充电站的充电区、营业窗口等位置宜设置监控摄像机；在充电站的供电区、监控室等位置宜设置入侵探测器；在充电站出入口等位置宜设置出入口控制设备。</w:t>
      </w:r>
    </w:p>
    <w:p w14:paraId="20ADA29E">
      <w:pPr>
        <w:pStyle w:val="25"/>
        <w:tabs>
          <w:tab w:val="left" w:pos="3243"/>
          <w:tab w:val="left" w:pos="3244"/>
        </w:tabs>
        <w:spacing w:before="1" w:line="360" w:lineRule="auto"/>
        <w:ind w:left="964" w:firstLine="2520" w:firstLineChars="1200"/>
        <w:rPr>
          <w:rFonts w:hint="eastAsia" w:ascii="黑体" w:eastAsia="黑体"/>
          <w:sz w:val="21"/>
          <w:lang w:eastAsia="zh-CN"/>
        </w:rPr>
      </w:pPr>
      <w:r>
        <w:rPr>
          <w:rFonts w:hint="eastAsia" w:ascii="黑体" w:eastAsia="黑体"/>
          <w:sz w:val="21"/>
          <w:lang w:eastAsia="zh-CN"/>
        </w:rPr>
        <w:t>4.5 消防</w:t>
      </w:r>
    </w:p>
    <w:p w14:paraId="40445AA5">
      <w:pPr>
        <w:pStyle w:val="8"/>
        <w:spacing w:before="6" w:line="360" w:lineRule="auto"/>
        <w:rPr>
          <w:rFonts w:hint="eastAsia" w:ascii="黑体"/>
          <w:sz w:val="15"/>
          <w:lang w:eastAsia="zh-CN"/>
        </w:rPr>
      </w:pPr>
    </w:p>
    <w:p w14:paraId="19563E37">
      <w:pPr>
        <w:tabs>
          <w:tab w:val="left" w:pos="1247"/>
          <w:tab w:val="left" w:pos="1248"/>
        </w:tabs>
        <w:spacing w:line="360" w:lineRule="auto"/>
        <w:ind w:left="440" w:leftChars="200" w:right="744" w:rightChars="338"/>
        <w:rPr>
          <w:rFonts w:hint="eastAsia"/>
          <w:sz w:val="21"/>
          <w:lang w:eastAsia="zh-CN"/>
        </w:rPr>
      </w:pPr>
      <w:r>
        <w:rPr>
          <w:rFonts w:hint="eastAsia" w:ascii="黑体" w:eastAsia="黑体"/>
          <w:sz w:val="21"/>
          <w:szCs w:val="21"/>
          <w:lang w:eastAsia="zh-CN"/>
        </w:rPr>
        <w:t xml:space="preserve">4.5.3  </w:t>
      </w:r>
      <w:r>
        <w:rPr>
          <w:sz w:val="21"/>
          <w:szCs w:val="21"/>
          <w:lang w:eastAsia="zh-CN"/>
        </w:rPr>
        <w:t>目前针对热失控电池的灭火措施，较为有效的方法是使用大量、 持续的水给电池降温从而消耗电池化学反应产生的热量，充电基础设施应设置消防给水系统，消防水源等消防设施应有可靠的保证，当无法新建时应就近从周围建筑引入。</w:t>
      </w:r>
    </w:p>
    <w:p w14:paraId="1C9D8864">
      <w:pPr>
        <w:tabs>
          <w:tab w:val="left" w:pos="1247"/>
          <w:tab w:val="left" w:pos="1248"/>
        </w:tabs>
        <w:spacing w:line="360" w:lineRule="auto"/>
        <w:ind w:left="440" w:leftChars="200" w:right="744" w:rightChars="338"/>
        <w:rPr>
          <w:rFonts w:hint="eastAsia"/>
          <w:spacing w:val="-7"/>
          <w:w w:val="95"/>
          <w:sz w:val="21"/>
          <w:lang w:eastAsia="zh-CN"/>
        </w:rPr>
      </w:pPr>
      <w:r>
        <w:rPr>
          <w:rFonts w:hint="eastAsia" w:ascii="黑体" w:eastAsia="黑体"/>
          <w:sz w:val="21"/>
          <w:szCs w:val="21"/>
          <w:lang w:eastAsia="zh-CN"/>
        </w:rPr>
        <w:t xml:space="preserve">4.5.6 </w:t>
      </w:r>
      <w:r>
        <w:rPr>
          <w:sz w:val="21"/>
          <w:szCs w:val="21"/>
          <w:lang w:eastAsia="zh-CN"/>
        </w:rPr>
        <w:t>灭火器的配置应考虑是否有插电式混合动力汽车进入。室外充电区属于室外场所，根据现行国家标准《建筑灭火器配置设计规范》GB 50140对建筑物危险性等级的划分原则，规定不考虑插电式混合动力汽车进入充电场所时，室外充电区应按轻危险级配置灭火器；当考虑插电式混合动力汽车进入充电场所时，室外充电区应参考汽车加油站的标准配置，按严重危险级配置灭火器</w:t>
      </w:r>
      <w:r>
        <w:rPr>
          <w:spacing w:val="-7"/>
          <w:w w:val="95"/>
          <w:sz w:val="21"/>
          <w:lang w:eastAsia="zh-CN"/>
        </w:rPr>
        <w:t>。</w:t>
      </w:r>
    </w:p>
    <w:p w14:paraId="628637F2">
      <w:pPr>
        <w:pStyle w:val="8"/>
        <w:spacing w:line="360" w:lineRule="auto"/>
        <w:ind w:left="440" w:leftChars="200" w:right="849" w:rightChars="386"/>
        <w:jc w:val="both"/>
        <w:rPr>
          <w:rFonts w:hint="eastAsia"/>
          <w:lang w:eastAsia="zh-CN"/>
        </w:rPr>
      </w:pPr>
      <w:r>
        <w:rPr>
          <w:rFonts w:hint="eastAsia" w:ascii="黑体" w:eastAsia="黑体"/>
          <w:lang w:eastAsia="zh-CN"/>
        </w:rPr>
        <w:t xml:space="preserve">4.5.7 </w:t>
      </w:r>
      <w:r>
        <w:rPr>
          <w:lang w:eastAsia="zh-CN"/>
        </w:rPr>
        <w:t>电池热失控起火将会产生大量可燃、有毒烟气，将充电设备基础底座、配电室等内部电缆入口处进行防火封堵，以避免有毒气体沿电缆管道扩散。</w:t>
      </w:r>
    </w:p>
    <w:p w14:paraId="521D3407">
      <w:pPr>
        <w:pStyle w:val="8"/>
        <w:spacing w:line="360" w:lineRule="auto"/>
        <w:ind w:left="440" w:leftChars="200" w:right="854" w:rightChars="388"/>
        <w:jc w:val="both"/>
        <w:rPr>
          <w:rFonts w:hint="eastAsia"/>
          <w:lang w:eastAsia="zh-CN"/>
        </w:rPr>
      </w:pPr>
      <w:r>
        <w:rPr>
          <w:rFonts w:hint="eastAsia" w:ascii="黑体" w:eastAsia="黑体"/>
          <w:lang w:eastAsia="zh-CN"/>
        </w:rPr>
        <w:t>4.5.10</w:t>
      </w:r>
      <w:r>
        <w:rPr>
          <w:rFonts w:hint="eastAsia" w:ascii="黑体" w:eastAsia="黑体"/>
          <w:spacing w:val="89"/>
          <w:lang w:eastAsia="zh-CN"/>
        </w:rPr>
        <w:t xml:space="preserve"> </w:t>
      </w:r>
      <w:r>
        <w:rPr>
          <w:lang w:eastAsia="zh-CN"/>
        </w:rPr>
        <w:t>充电设备及供电设备应在明显位置设置手动电源切断装置，作为明显断点，确保火灾发生后电源可靠切断。</w:t>
      </w:r>
    </w:p>
    <w:p w14:paraId="4561C6B6">
      <w:pPr>
        <w:pStyle w:val="8"/>
        <w:spacing w:line="360" w:lineRule="auto"/>
        <w:ind w:left="440" w:leftChars="200" w:right="854" w:rightChars="388"/>
        <w:jc w:val="both"/>
        <w:rPr>
          <w:rFonts w:hint="eastAsia"/>
          <w:lang w:eastAsia="zh-CN"/>
        </w:rPr>
      </w:pPr>
    </w:p>
    <w:p w14:paraId="5311099C">
      <w:pPr>
        <w:pStyle w:val="25"/>
        <w:tabs>
          <w:tab w:val="left" w:pos="3243"/>
          <w:tab w:val="left" w:pos="3244"/>
        </w:tabs>
        <w:spacing w:before="1" w:line="360" w:lineRule="auto"/>
        <w:ind w:left="964" w:firstLine="2520" w:firstLineChars="1200"/>
        <w:rPr>
          <w:rFonts w:hint="eastAsia" w:ascii="黑体" w:eastAsia="黑体"/>
          <w:sz w:val="21"/>
          <w:lang w:eastAsia="zh-CN"/>
        </w:rPr>
      </w:pPr>
      <w:bookmarkStart w:id="129" w:name="_bookmark40"/>
      <w:bookmarkEnd w:id="129"/>
      <w:bookmarkStart w:id="130" w:name="4.7_节能与环保"/>
      <w:bookmarkEnd w:id="130"/>
      <w:r>
        <w:rPr>
          <w:rFonts w:hint="eastAsia" w:ascii="黑体" w:eastAsia="黑体"/>
          <w:sz w:val="21"/>
          <w:lang w:eastAsia="zh-CN"/>
        </w:rPr>
        <w:t>4.6 节能与环保</w:t>
      </w:r>
    </w:p>
    <w:p w14:paraId="4FAA892D">
      <w:pPr>
        <w:pStyle w:val="8"/>
        <w:spacing w:before="6" w:line="360" w:lineRule="auto"/>
        <w:ind w:left="440" w:leftChars="200"/>
        <w:rPr>
          <w:rFonts w:hint="eastAsia" w:ascii="黑体"/>
          <w:sz w:val="15"/>
          <w:lang w:eastAsia="zh-CN"/>
        </w:rPr>
      </w:pPr>
    </w:p>
    <w:p w14:paraId="5C5D6594">
      <w:pPr>
        <w:pStyle w:val="8"/>
        <w:spacing w:line="360" w:lineRule="auto"/>
        <w:ind w:left="440" w:leftChars="200" w:right="1133" w:rightChars="515"/>
        <w:jc w:val="both"/>
        <w:rPr>
          <w:rFonts w:hint="eastAsia"/>
          <w:lang w:eastAsia="zh-CN"/>
        </w:rPr>
      </w:pPr>
      <w:r>
        <w:rPr>
          <w:rFonts w:hint="eastAsia" w:ascii="黑体" w:eastAsia="黑体"/>
          <w:lang w:eastAsia="zh-CN"/>
        </w:rPr>
        <w:t>4.6.5</w:t>
      </w:r>
      <w:r>
        <w:rPr>
          <w:rFonts w:hint="eastAsia" w:ascii="黑体" w:eastAsia="黑体"/>
          <w:spacing w:val="89"/>
          <w:lang w:eastAsia="zh-CN"/>
        </w:rPr>
        <w:t xml:space="preserve"> </w:t>
      </w:r>
      <w:r>
        <w:rPr>
          <w:spacing w:val="-3"/>
          <w:lang w:eastAsia="zh-CN"/>
        </w:rPr>
        <w:t>根据现行国家标准《电磁环境控制限值》</w:t>
      </w:r>
      <w:r>
        <w:rPr>
          <w:lang w:eastAsia="zh-CN"/>
        </w:rPr>
        <w:t>GB</w:t>
      </w:r>
      <w:r>
        <w:rPr>
          <w:spacing w:val="-58"/>
          <w:lang w:eastAsia="zh-CN"/>
        </w:rPr>
        <w:t xml:space="preserve"> </w:t>
      </w:r>
      <w:r>
        <w:rPr>
          <w:lang w:eastAsia="zh-CN"/>
        </w:rPr>
        <w:t>8702</w:t>
      </w:r>
      <w:r>
        <w:rPr>
          <w:spacing w:val="-4"/>
          <w:lang w:eastAsia="zh-CN"/>
        </w:rPr>
        <w:t>的规定，公众曝露控制限值需满足表2的规定。</w:t>
      </w:r>
    </w:p>
    <w:p w14:paraId="060EBDA1">
      <w:pPr>
        <w:pStyle w:val="8"/>
        <w:spacing w:after="22" w:line="360" w:lineRule="auto"/>
        <w:ind w:left="2823" w:leftChars="1283"/>
        <w:rPr>
          <w:rFonts w:hint="eastAsia" w:ascii="黑体" w:eastAsia="黑体"/>
        </w:rPr>
      </w:pPr>
      <w:r>
        <w:rPr>
          <w:rFonts w:hint="eastAsia" w:ascii="黑体" w:eastAsia="黑体"/>
        </w:rPr>
        <w:t>表 2 公众曝露控制限值</w:t>
      </w:r>
    </w:p>
    <w:tbl>
      <w:tblPr>
        <w:tblStyle w:val="24"/>
        <w:tblW w:w="0" w:type="auto"/>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1389"/>
        <w:gridCol w:w="1192"/>
        <w:gridCol w:w="1364"/>
        <w:gridCol w:w="1803"/>
      </w:tblGrid>
      <w:tr w14:paraId="5C364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849" w:type="dxa"/>
          </w:tcPr>
          <w:p w14:paraId="7E8D7B50">
            <w:pPr>
              <w:pStyle w:val="26"/>
              <w:spacing w:before="40" w:line="360" w:lineRule="auto"/>
              <w:ind w:left="110" w:right="101"/>
              <w:jc w:val="center"/>
              <w:rPr>
                <w:rFonts w:hint="eastAsia"/>
                <w:sz w:val="18"/>
              </w:rPr>
            </w:pPr>
            <w:r>
              <w:rPr>
                <w:sz w:val="18"/>
              </w:rPr>
              <w:t>频率范围</w:t>
            </w:r>
          </w:p>
        </w:tc>
        <w:tc>
          <w:tcPr>
            <w:tcW w:w="1389" w:type="dxa"/>
          </w:tcPr>
          <w:p w14:paraId="14C0A440">
            <w:pPr>
              <w:pStyle w:val="26"/>
              <w:spacing w:before="40" w:line="360" w:lineRule="auto"/>
              <w:ind w:left="333" w:right="234" w:hanging="89"/>
              <w:rPr>
                <w:rFonts w:hint="eastAsia"/>
                <w:sz w:val="18"/>
              </w:rPr>
            </w:pPr>
            <w:r>
              <w:rPr>
                <w:sz w:val="18"/>
              </w:rPr>
              <w:t>电场强度E(V/m)</w:t>
            </w:r>
          </w:p>
        </w:tc>
        <w:tc>
          <w:tcPr>
            <w:tcW w:w="1192" w:type="dxa"/>
          </w:tcPr>
          <w:p w14:paraId="3D69EC37">
            <w:pPr>
              <w:pStyle w:val="26"/>
              <w:spacing w:before="40" w:line="360" w:lineRule="auto"/>
              <w:ind w:left="293" w:right="147" w:hanging="135"/>
              <w:rPr>
                <w:rFonts w:hint="eastAsia"/>
                <w:sz w:val="18"/>
              </w:rPr>
            </w:pPr>
            <w:r>
              <w:rPr>
                <w:sz w:val="18"/>
              </w:rPr>
              <w:t>磁场强度H(A/m)</w:t>
            </w:r>
          </w:p>
        </w:tc>
        <w:tc>
          <w:tcPr>
            <w:tcW w:w="1364" w:type="dxa"/>
          </w:tcPr>
          <w:p w14:paraId="2397BFF7">
            <w:pPr>
              <w:pStyle w:val="26"/>
              <w:spacing w:before="40" w:line="360" w:lineRule="auto"/>
              <w:ind w:left="322" w:right="134" w:hanging="180"/>
              <w:rPr>
                <w:rFonts w:hint="eastAsia"/>
                <w:sz w:val="18"/>
              </w:rPr>
            </w:pPr>
            <w:r>
              <w:rPr>
                <w:sz w:val="18"/>
              </w:rPr>
              <w:t>磁感应强度B(μT)</w:t>
            </w:r>
          </w:p>
        </w:tc>
        <w:tc>
          <w:tcPr>
            <w:tcW w:w="1803" w:type="dxa"/>
          </w:tcPr>
          <w:p w14:paraId="0FAC333C">
            <w:pPr>
              <w:pStyle w:val="26"/>
              <w:spacing w:before="40" w:line="360" w:lineRule="auto"/>
              <w:ind w:left="156" w:right="143"/>
              <w:rPr>
                <w:rFonts w:hint="eastAsia"/>
                <w:sz w:val="18"/>
              </w:rPr>
            </w:pPr>
            <w:r>
              <w:rPr>
                <w:sz w:val="18"/>
              </w:rPr>
              <w:t>等效平面波功率密度 Seq(W/m2)</w:t>
            </w:r>
          </w:p>
        </w:tc>
      </w:tr>
      <w:tr w14:paraId="335EB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49" w:type="dxa"/>
          </w:tcPr>
          <w:p w14:paraId="29B768F8">
            <w:pPr>
              <w:pStyle w:val="26"/>
              <w:spacing w:before="41" w:line="360" w:lineRule="auto"/>
              <w:ind w:left="111" w:right="101"/>
              <w:jc w:val="center"/>
              <w:rPr>
                <w:rFonts w:hint="eastAsia"/>
                <w:sz w:val="18"/>
              </w:rPr>
            </w:pPr>
            <w:r>
              <w:rPr>
                <w:sz w:val="18"/>
              </w:rPr>
              <w:t>1Hz</w:t>
            </w:r>
            <w:r>
              <w:rPr>
                <w:rFonts w:hint="eastAsia"/>
                <w:sz w:val="18"/>
                <w:lang w:eastAsia="zh-CN"/>
              </w:rPr>
              <w:t>~</w:t>
            </w:r>
            <w:r>
              <w:rPr>
                <w:sz w:val="18"/>
              </w:rPr>
              <w:t>8Hz</w:t>
            </w:r>
          </w:p>
        </w:tc>
        <w:tc>
          <w:tcPr>
            <w:tcW w:w="1389" w:type="dxa"/>
          </w:tcPr>
          <w:p w14:paraId="7C42CA5B">
            <w:pPr>
              <w:pStyle w:val="26"/>
              <w:spacing w:before="41" w:line="360" w:lineRule="auto"/>
              <w:ind w:left="314" w:right="304"/>
              <w:jc w:val="center"/>
              <w:rPr>
                <w:rFonts w:hint="eastAsia"/>
                <w:sz w:val="18"/>
              </w:rPr>
            </w:pPr>
            <w:r>
              <w:rPr>
                <w:sz w:val="18"/>
              </w:rPr>
              <w:t>8000</w:t>
            </w:r>
          </w:p>
        </w:tc>
        <w:tc>
          <w:tcPr>
            <w:tcW w:w="1192" w:type="dxa"/>
          </w:tcPr>
          <w:p w14:paraId="295A0437">
            <w:pPr>
              <w:pStyle w:val="26"/>
              <w:spacing w:before="41" w:line="360" w:lineRule="auto"/>
              <w:ind w:left="161" w:right="152"/>
              <w:jc w:val="center"/>
              <w:rPr>
                <w:rFonts w:hint="eastAsia"/>
                <w:sz w:val="9"/>
              </w:rPr>
            </w:pPr>
            <w:r>
              <w:rPr>
                <w:sz w:val="18"/>
              </w:rPr>
              <w:t>32000/f</w:t>
            </w:r>
            <w:r>
              <w:rPr>
                <w:position w:val="9"/>
                <w:sz w:val="9"/>
              </w:rPr>
              <w:t>2</w:t>
            </w:r>
          </w:p>
        </w:tc>
        <w:tc>
          <w:tcPr>
            <w:tcW w:w="1364" w:type="dxa"/>
          </w:tcPr>
          <w:p w14:paraId="7D606EE5">
            <w:pPr>
              <w:pStyle w:val="26"/>
              <w:spacing w:before="41" w:line="360" w:lineRule="auto"/>
              <w:ind w:left="236" w:right="228"/>
              <w:jc w:val="center"/>
              <w:rPr>
                <w:rFonts w:hint="eastAsia"/>
                <w:sz w:val="9"/>
              </w:rPr>
            </w:pPr>
            <w:r>
              <w:rPr>
                <w:sz w:val="18"/>
              </w:rPr>
              <w:t>40000/f</w:t>
            </w:r>
            <w:r>
              <w:rPr>
                <w:position w:val="9"/>
                <w:sz w:val="9"/>
              </w:rPr>
              <w:t>2</w:t>
            </w:r>
          </w:p>
        </w:tc>
        <w:tc>
          <w:tcPr>
            <w:tcW w:w="1803" w:type="dxa"/>
          </w:tcPr>
          <w:p w14:paraId="778B3AE1">
            <w:pPr>
              <w:pStyle w:val="26"/>
              <w:spacing w:before="41" w:line="360" w:lineRule="auto"/>
              <w:ind w:right="730"/>
              <w:jc w:val="right"/>
              <w:rPr>
                <w:rFonts w:hint="eastAsia"/>
                <w:sz w:val="18"/>
              </w:rPr>
            </w:pPr>
            <w:r>
              <w:rPr>
                <w:sz w:val="18"/>
              </w:rPr>
              <w:t>-</w:t>
            </w:r>
          </w:p>
        </w:tc>
      </w:tr>
      <w:tr w14:paraId="5411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49" w:type="dxa"/>
          </w:tcPr>
          <w:p w14:paraId="53511882">
            <w:pPr>
              <w:pStyle w:val="26"/>
              <w:spacing w:before="41" w:line="360" w:lineRule="auto"/>
              <w:ind w:left="111" w:right="101"/>
              <w:jc w:val="center"/>
              <w:rPr>
                <w:rFonts w:hint="eastAsia"/>
                <w:sz w:val="18"/>
              </w:rPr>
            </w:pPr>
            <w:r>
              <w:rPr>
                <w:rFonts w:hint="eastAsia"/>
                <w:sz w:val="18"/>
                <w:lang w:eastAsia="zh-CN"/>
              </w:rPr>
              <w:t>8</w:t>
            </w:r>
            <w:r>
              <w:rPr>
                <w:sz w:val="18"/>
              </w:rPr>
              <w:t>Hz</w:t>
            </w:r>
            <w:r>
              <w:rPr>
                <w:rFonts w:hint="eastAsia"/>
                <w:sz w:val="18"/>
                <w:lang w:eastAsia="zh-CN"/>
              </w:rPr>
              <w:t>~</w:t>
            </w:r>
            <w:r>
              <w:rPr>
                <w:sz w:val="18"/>
              </w:rPr>
              <w:t>25Hz</w:t>
            </w:r>
          </w:p>
        </w:tc>
        <w:tc>
          <w:tcPr>
            <w:tcW w:w="1389" w:type="dxa"/>
          </w:tcPr>
          <w:p w14:paraId="69261694">
            <w:pPr>
              <w:pStyle w:val="26"/>
              <w:spacing w:before="41" w:line="360" w:lineRule="auto"/>
              <w:ind w:left="314" w:right="304"/>
              <w:jc w:val="center"/>
              <w:rPr>
                <w:rFonts w:hint="eastAsia"/>
                <w:sz w:val="18"/>
              </w:rPr>
            </w:pPr>
            <w:r>
              <w:rPr>
                <w:sz w:val="18"/>
              </w:rPr>
              <w:t>8000</w:t>
            </w:r>
          </w:p>
        </w:tc>
        <w:tc>
          <w:tcPr>
            <w:tcW w:w="1192" w:type="dxa"/>
          </w:tcPr>
          <w:p w14:paraId="753D266C">
            <w:pPr>
              <w:pStyle w:val="26"/>
              <w:spacing w:before="41" w:line="360" w:lineRule="auto"/>
              <w:ind w:left="160" w:right="152"/>
              <w:jc w:val="center"/>
              <w:rPr>
                <w:rFonts w:hint="eastAsia"/>
                <w:sz w:val="18"/>
              </w:rPr>
            </w:pPr>
            <w:r>
              <w:rPr>
                <w:sz w:val="18"/>
              </w:rPr>
              <w:t>4000/f</w:t>
            </w:r>
          </w:p>
        </w:tc>
        <w:tc>
          <w:tcPr>
            <w:tcW w:w="1364" w:type="dxa"/>
          </w:tcPr>
          <w:p w14:paraId="45F7E456">
            <w:pPr>
              <w:pStyle w:val="26"/>
              <w:spacing w:before="41" w:line="360" w:lineRule="auto"/>
              <w:ind w:left="236" w:right="228"/>
              <w:jc w:val="center"/>
              <w:rPr>
                <w:rFonts w:hint="eastAsia"/>
                <w:sz w:val="18"/>
              </w:rPr>
            </w:pPr>
            <w:r>
              <w:rPr>
                <w:sz w:val="18"/>
              </w:rPr>
              <w:t>5000/f</w:t>
            </w:r>
          </w:p>
        </w:tc>
        <w:tc>
          <w:tcPr>
            <w:tcW w:w="1803" w:type="dxa"/>
          </w:tcPr>
          <w:p w14:paraId="51FF8EAF">
            <w:pPr>
              <w:pStyle w:val="26"/>
              <w:spacing w:before="41" w:line="360" w:lineRule="auto"/>
              <w:ind w:right="730"/>
              <w:jc w:val="right"/>
              <w:rPr>
                <w:rFonts w:hint="eastAsia"/>
                <w:sz w:val="18"/>
              </w:rPr>
            </w:pPr>
            <w:r>
              <w:rPr>
                <w:sz w:val="18"/>
              </w:rPr>
              <w:t>-</w:t>
            </w:r>
          </w:p>
        </w:tc>
      </w:tr>
      <w:tr w14:paraId="7736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849" w:type="dxa"/>
          </w:tcPr>
          <w:p w14:paraId="4477BADC">
            <w:pPr>
              <w:pStyle w:val="26"/>
              <w:spacing w:before="43" w:line="360" w:lineRule="auto"/>
              <w:ind w:left="111" w:right="101"/>
              <w:jc w:val="center"/>
              <w:rPr>
                <w:rFonts w:hint="eastAsia"/>
                <w:sz w:val="18"/>
              </w:rPr>
            </w:pPr>
            <w:r>
              <w:rPr>
                <w:rFonts w:hint="eastAsia"/>
                <w:sz w:val="18"/>
                <w:lang w:eastAsia="zh-CN"/>
              </w:rPr>
              <w:t>0</w:t>
            </w:r>
            <w:r>
              <w:rPr>
                <w:sz w:val="18"/>
              </w:rPr>
              <w:t>.025kHz</w:t>
            </w:r>
            <w:r>
              <w:rPr>
                <w:rFonts w:hint="eastAsia"/>
                <w:sz w:val="18"/>
                <w:lang w:eastAsia="zh-CN"/>
              </w:rPr>
              <w:t>~</w:t>
            </w:r>
            <w:r>
              <w:rPr>
                <w:sz w:val="18"/>
              </w:rPr>
              <w:t>1.2kHz</w:t>
            </w:r>
          </w:p>
        </w:tc>
        <w:tc>
          <w:tcPr>
            <w:tcW w:w="1389" w:type="dxa"/>
          </w:tcPr>
          <w:p w14:paraId="40487286">
            <w:pPr>
              <w:pStyle w:val="26"/>
              <w:spacing w:before="43" w:line="360" w:lineRule="auto"/>
              <w:ind w:left="314" w:right="307"/>
              <w:jc w:val="center"/>
              <w:rPr>
                <w:rFonts w:hint="eastAsia"/>
                <w:sz w:val="18"/>
              </w:rPr>
            </w:pPr>
            <w:r>
              <w:rPr>
                <w:sz w:val="18"/>
              </w:rPr>
              <w:t>200/f</w:t>
            </w:r>
          </w:p>
        </w:tc>
        <w:tc>
          <w:tcPr>
            <w:tcW w:w="1192" w:type="dxa"/>
          </w:tcPr>
          <w:p w14:paraId="365E4809">
            <w:pPr>
              <w:pStyle w:val="26"/>
              <w:spacing w:before="43" w:line="360" w:lineRule="auto"/>
              <w:ind w:left="158" w:right="152"/>
              <w:jc w:val="center"/>
              <w:rPr>
                <w:rFonts w:hint="eastAsia"/>
                <w:sz w:val="18"/>
              </w:rPr>
            </w:pPr>
            <w:r>
              <w:rPr>
                <w:sz w:val="18"/>
              </w:rPr>
              <w:t>4/f</w:t>
            </w:r>
          </w:p>
        </w:tc>
        <w:tc>
          <w:tcPr>
            <w:tcW w:w="1364" w:type="dxa"/>
          </w:tcPr>
          <w:p w14:paraId="59FE5470">
            <w:pPr>
              <w:pStyle w:val="26"/>
              <w:spacing w:before="43" w:line="360" w:lineRule="auto"/>
              <w:ind w:left="236" w:right="226"/>
              <w:jc w:val="center"/>
              <w:rPr>
                <w:rFonts w:hint="eastAsia"/>
                <w:sz w:val="18"/>
              </w:rPr>
            </w:pPr>
            <w:r>
              <w:rPr>
                <w:sz w:val="18"/>
              </w:rPr>
              <w:t>5/f</w:t>
            </w:r>
          </w:p>
        </w:tc>
        <w:tc>
          <w:tcPr>
            <w:tcW w:w="1803" w:type="dxa"/>
          </w:tcPr>
          <w:p w14:paraId="0CFA3E5B">
            <w:pPr>
              <w:pStyle w:val="26"/>
              <w:spacing w:before="43" w:line="360" w:lineRule="auto"/>
              <w:ind w:right="730"/>
              <w:jc w:val="right"/>
              <w:rPr>
                <w:rFonts w:hint="eastAsia"/>
                <w:sz w:val="18"/>
              </w:rPr>
            </w:pPr>
            <w:r>
              <w:rPr>
                <w:sz w:val="18"/>
              </w:rPr>
              <w:t>-</w:t>
            </w:r>
          </w:p>
        </w:tc>
      </w:tr>
      <w:tr w14:paraId="42F2A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849" w:type="dxa"/>
          </w:tcPr>
          <w:p w14:paraId="11DF011B">
            <w:pPr>
              <w:pStyle w:val="26"/>
              <w:spacing w:before="43" w:line="360" w:lineRule="auto"/>
              <w:ind w:left="109" w:right="101"/>
              <w:jc w:val="center"/>
              <w:rPr>
                <w:rFonts w:hint="eastAsia"/>
                <w:sz w:val="18"/>
              </w:rPr>
            </w:pPr>
            <w:r>
              <w:rPr>
                <w:sz w:val="18"/>
              </w:rPr>
              <w:t>1.2kHz</w:t>
            </w:r>
            <w:r>
              <w:rPr>
                <w:rFonts w:hint="eastAsia"/>
                <w:sz w:val="18"/>
                <w:lang w:eastAsia="zh-CN"/>
              </w:rPr>
              <w:t>~</w:t>
            </w:r>
            <w:r>
              <w:rPr>
                <w:sz w:val="18"/>
              </w:rPr>
              <w:t>2.9kHz</w:t>
            </w:r>
          </w:p>
        </w:tc>
        <w:tc>
          <w:tcPr>
            <w:tcW w:w="1389" w:type="dxa"/>
          </w:tcPr>
          <w:p w14:paraId="333A14CB">
            <w:pPr>
              <w:pStyle w:val="26"/>
              <w:spacing w:before="43" w:line="360" w:lineRule="auto"/>
              <w:ind w:left="314" w:right="307"/>
              <w:jc w:val="center"/>
              <w:rPr>
                <w:rFonts w:hint="eastAsia"/>
                <w:sz w:val="18"/>
              </w:rPr>
            </w:pPr>
            <w:r>
              <w:rPr>
                <w:sz w:val="18"/>
              </w:rPr>
              <w:t>200/f</w:t>
            </w:r>
          </w:p>
        </w:tc>
        <w:tc>
          <w:tcPr>
            <w:tcW w:w="1192" w:type="dxa"/>
          </w:tcPr>
          <w:p w14:paraId="563C7B1F">
            <w:pPr>
              <w:pStyle w:val="26"/>
              <w:spacing w:before="43" w:line="360" w:lineRule="auto"/>
              <w:ind w:left="158" w:right="152"/>
              <w:jc w:val="center"/>
              <w:rPr>
                <w:rFonts w:hint="eastAsia"/>
                <w:sz w:val="18"/>
              </w:rPr>
            </w:pPr>
            <w:r>
              <w:rPr>
                <w:sz w:val="18"/>
              </w:rPr>
              <w:t>3.3</w:t>
            </w:r>
          </w:p>
        </w:tc>
        <w:tc>
          <w:tcPr>
            <w:tcW w:w="1364" w:type="dxa"/>
          </w:tcPr>
          <w:p w14:paraId="694C4A1F">
            <w:pPr>
              <w:pStyle w:val="26"/>
              <w:spacing w:before="43" w:line="360" w:lineRule="auto"/>
              <w:ind w:left="236" w:right="226"/>
              <w:jc w:val="center"/>
              <w:rPr>
                <w:rFonts w:hint="eastAsia"/>
                <w:sz w:val="18"/>
              </w:rPr>
            </w:pPr>
            <w:r>
              <w:rPr>
                <w:sz w:val="18"/>
              </w:rPr>
              <w:t>4.1</w:t>
            </w:r>
          </w:p>
        </w:tc>
        <w:tc>
          <w:tcPr>
            <w:tcW w:w="1803" w:type="dxa"/>
          </w:tcPr>
          <w:p w14:paraId="2EC47CC0">
            <w:pPr>
              <w:pStyle w:val="26"/>
              <w:spacing w:before="43" w:line="360" w:lineRule="auto"/>
              <w:ind w:right="730"/>
              <w:jc w:val="right"/>
              <w:rPr>
                <w:rFonts w:hint="eastAsia"/>
                <w:sz w:val="18"/>
              </w:rPr>
            </w:pPr>
            <w:r>
              <w:rPr>
                <w:sz w:val="18"/>
              </w:rPr>
              <w:t>-</w:t>
            </w:r>
          </w:p>
        </w:tc>
      </w:tr>
      <w:tr w14:paraId="35E7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849" w:type="dxa"/>
          </w:tcPr>
          <w:p w14:paraId="71999DF1">
            <w:pPr>
              <w:pStyle w:val="26"/>
              <w:spacing w:before="42" w:line="360" w:lineRule="auto"/>
              <w:ind w:left="111" w:right="101"/>
              <w:jc w:val="center"/>
              <w:rPr>
                <w:rFonts w:hint="eastAsia"/>
                <w:sz w:val="18"/>
              </w:rPr>
            </w:pPr>
            <w:r>
              <w:rPr>
                <w:sz w:val="18"/>
              </w:rPr>
              <w:t>2.9kHz</w:t>
            </w:r>
            <w:r>
              <w:rPr>
                <w:rFonts w:hint="eastAsia"/>
                <w:sz w:val="18"/>
                <w:lang w:eastAsia="zh-CN"/>
              </w:rPr>
              <w:t>~</w:t>
            </w:r>
            <w:r>
              <w:rPr>
                <w:sz w:val="18"/>
              </w:rPr>
              <w:t>57kHz</w:t>
            </w:r>
          </w:p>
        </w:tc>
        <w:tc>
          <w:tcPr>
            <w:tcW w:w="1389" w:type="dxa"/>
          </w:tcPr>
          <w:p w14:paraId="2D4D0BEE">
            <w:pPr>
              <w:pStyle w:val="26"/>
              <w:spacing w:before="42" w:line="360" w:lineRule="auto"/>
              <w:ind w:left="314" w:right="307"/>
              <w:jc w:val="center"/>
              <w:rPr>
                <w:rFonts w:hint="eastAsia"/>
                <w:sz w:val="18"/>
              </w:rPr>
            </w:pPr>
            <w:r>
              <w:rPr>
                <w:sz w:val="18"/>
              </w:rPr>
              <w:t>70</w:t>
            </w:r>
          </w:p>
        </w:tc>
        <w:tc>
          <w:tcPr>
            <w:tcW w:w="1192" w:type="dxa"/>
          </w:tcPr>
          <w:p w14:paraId="7FCF7A28">
            <w:pPr>
              <w:pStyle w:val="26"/>
              <w:spacing w:before="42" w:line="360" w:lineRule="auto"/>
              <w:ind w:left="161" w:right="150"/>
              <w:jc w:val="center"/>
              <w:rPr>
                <w:rFonts w:hint="eastAsia"/>
                <w:sz w:val="18"/>
              </w:rPr>
            </w:pPr>
            <w:r>
              <w:rPr>
                <w:sz w:val="18"/>
              </w:rPr>
              <w:t>10/f</w:t>
            </w:r>
          </w:p>
        </w:tc>
        <w:tc>
          <w:tcPr>
            <w:tcW w:w="1364" w:type="dxa"/>
          </w:tcPr>
          <w:p w14:paraId="558E426C">
            <w:pPr>
              <w:pStyle w:val="26"/>
              <w:spacing w:before="42" w:line="360" w:lineRule="auto"/>
              <w:ind w:left="236" w:right="226"/>
              <w:jc w:val="center"/>
              <w:rPr>
                <w:rFonts w:hint="eastAsia"/>
                <w:sz w:val="18"/>
              </w:rPr>
            </w:pPr>
            <w:r>
              <w:rPr>
                <w:sz w:val="18"/>
              </w:rPr>
              <w:t>12/f</w:t>
            </w:r>
          </w:p>
        </w:tc>
        <w:tc>
          <w:tcPr>
            <w:tcW w:w="1803" w:type="dxa"/>
          </w:tcPr>
          <w:p w14:paraId="4D9706AB">
            <w:pPr>
              <w:pStyle w:val="26"/>
              <w:spacing w:before="42" w:line="360" w:lineRule="auto"/>
              <w:ind w:right="730"/>
              <w:jc w:val="right"/>
              <w:rPr>
                <w:rFonts w:hint="eastAsia"/>
                <w:sz w:val="18"/>
              </w:rPr>
            </w:pPr>
            <w:r>
              <w:rPr>
                <w:sz w:val="18"/>
              </w:rPr>
              <w:t>-</w:t>
            </w:r>
          </w:p>
        </w:tc>
      </w:tr>
      <w:tr w14:paraId="78B6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849" w:type="dxa"/>
          </w:tcPr>
          <w:p w14:paraId="160BD88C">
            <w:pPr>
              <w:pStyle w:val="26"/>
              <w:spacing w:before="42" w:line="360" w:lineRule="auto"/>
              <w:ind w:left="111" w:right="101"/>
              <w:jc w:val="center"/>
              <w:rPr>
                <w:rFonts w:hint="eastAsia"/>
                <w:sz w:val="18"/>
              </w:rPr>
            </w:pPr>
            <w:r>
              <w:rPr>
                <w:sz w:val="18"/>
              </w:rPr>
              <w:t>57kHz</w:t>
            </w:r>
            <w:r>
              <w:rPr>
                <w:rFonts w:hint="eastAsia"/>
                <w:sz w:val="18"/>
                <w:lang w:eastAsia="zh-CN"/>
              </w:rPr>
              <w:t>~</w:t>
            </w:r>
            <w:r>
              <w:rPr>
                <w:sz w:val="18"/>
              </w:rPr>
              <w:t>100kHz</w:t>
            </w:r>
          </w:p>
        </w:tc>
        <w:tc>
          <w:tcPr>
            <w:tcW w:w="1389" w:type="dxa"/>
          </w:tcPr>
          <w:p w14:paraId="5F7F2CB4">
            <w:pPr>
              <w:pStyle w:val="26"/>
              <w:spacing w:before="42" w:line="360" w:lineRule="auto"/>
              <w:ind w:left="314" w:right="307"/>
              <w:jc w:val="center"/>
              <w:rPr>
                <w:rFonts w:hint="eastAsia"/>
                <w:sz w:val="18"/>
              </w:rPr>
            </w:pPr>
            <w:r>
              <w:rPr>
                <w:sz w:val="18"/>
              </w:rPr>
              <w:t>4000/f</w:t>
            </w:r>
          </w:p>
        </w:tc>
        <w:tc>
          <w:tcPr>
            <w:tcW w:w="1192" w:type="dxa"/>
          </w:tcPr>
          <w:p w14:paraId="2CE2D7EC">
            <w:pPr>
              <w:pStyle w:val="26"/>
              <w:spacing w:before="42" w:line="360" w:lineRule="auto"/>
              <w:ind w:left="161" w:right="150"/>
              <w:jc w:val="center"/>
              <w:rPr>
                <w:rFonts w:hint="eastAsia"/>
                <w:sz w:val="18"/>
              </w:rPr>
            </w:pPr>
            <w:r>
              <w:rPr>
                <w:sz w:val="18"/>
              </w:rPr>
              <w:t>10/f</w:t>
            </w:r>
          </w:p>
        </w:tc>
        <w:tc>
          <w:tcPr>
            <w:tcW w:w="1364" w:type="dxa"/>
          </w:tcPr>
          <w:p w14:paraId="15824D1B">
            <w:pPr>
              <w:pStyle w:val="26"/>
              <w:spacing w:before="42" w:line="360" w:lineRule="auto"/>
              <w:ind w:left="236" w:right="226"/>
              <w:jc w:val="center"/>
              <w:rPr>
                <w:rFonts w:hint="eastAsia"/>
                <w:sz w:val="18"/>
              </w:rPr>
            </w:pPr>
            <w:r>
              <w:rPr>
                <w:sz w:val="18"/>
              </w:rPr>
              <w:t>12/f</w:t>
            </w:r>
          </w:p>
        </w:tc>
        <w:tc>
          <w:tcPr>
            <w:tcW w:w="1803" w:type="dxa"/>
          </w:tcPr>
          <w:p w14:paraId="42D4CC84">
            <w:pPr>
              <w:pStyle w:val="26"/>
              <w:spacing w:before="42" w:line="360" w:lineRule="auto"/>
              <w:ind w:right="730"/>
              <w:jc w:val="right"/>
              <w:rPr>
                <w:rFonts w:hint="eastAsia"/>
                <w:sz w:val="18"/>
              </w:rPr>
            </w:pPr>
            <w:r>
              <w:rPr>
                <w:sz w:val="18"/>
              </w:rPr>
              <w:t>-</w:t>
            </w:r>
          </w:p>
        </w:tc>
      </w:tr>
      <w:tr w14:paraId="00EB0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849" w:type="dxa"/>
          </w:tcPr>
          <w:p w14:paraId="14A1D1AC">
            <w:pPr>
              <w:pStyle w:val="26"/>
              <w:spacing w:before="41" w:line="360" w:lineRule="auto"/>
              <w:ind w:left="111" w:right="101"/>
              <w:jc w:val="center"/>
              <w:rPr>
                <w:rFonts w:hint="eastAsia"/>
                <w:sz w:val="18"/>
              </w:rPr>
            </w:pPr>
            <w:r>
              <w:rPr>
                <w:sz w:val="18"/>
              </w:rPr>
              <w:t>0.1MHz</w:t>
            </w:r>
            <w:r>
              <w:rPr>
                <w:rFonts w:hint="eastAsia"/>
                <w:sz w:val="18"/>
                <w:lang w:eastAsia="zh-CN"/>
              </w:rPr>
              <w:t>~</w:t>
            </w:r>
            <w:r>
              <w:rPr>
                <w:sz w:val="18"/>
              </w:rPr>
              <w:t>3MHz</w:t>
            </w:r>
          </w:p>
        </w:tc>
        <w:tc>
          <w:tcPr>
            <w:tcW w:w="1389" w:type="dxa"/>
          </w:tcPr>
          <w:p w14:paraId="1EF573DA">
            <w:pPr>
              <w:pStyle w:val="26"/>
              <w:spacing w:before="41" w:line="360" w:lineRule="auto"/>
              <w:ind w:left="314" w:right="307"/>
              <w:jc w:val="center"/>
              <w:rPr>
                <w:rFonts w:hint="eastAsia"/>
                <w:sz w:val="18"/>
              </w:rPr>
            </w:pPr>
            <w:r>
              <w:rPr>
                <w:sz w:val="18"/>
              </w:rPr>
              <w:t>40</w:t>
            </w:r>
          </w:p>
        </w:tc>
        <w:tc>
          <w:tcPr>
            <w:tcW w:w="1192" w:type="dxa"/>
          </w:tcPr>
          <w:p w14:paraId="496A26CB">
            <w:pPr>
              <w:pStyle w:val="26"/>
              <w:spacing w:before="41" w:line="360" w:lineRule="auto"/>
              <w:ind w:left="158" w:right="152"/>
              <w:jc w:val="center"/>
              <w:rPr>
                <w:rFonts w:hint="eastAsia"/>
                <w:sz w:val="18"/>
              </w:rPr>
            </w:pPr>
            <w:r>
              <w:rPr>
                <w:sz w:val="18"/>
              </w:rPr>
              <w:t>0.1</w:t>
            </w:r>
          </w:p>
        </w:tc>
        <w:tc>
          <w:tcPr>
            <w:tcW w:w="1364" w:type="dxa"/>
          </w:tcPr>
          <w:p w14:paraId="085F2738">
            <w:pPr>
              <w:pStyle w:val="26"/>
              <w:spacing w:before="41" w:line="360" w:lineRule="auto"/>
              <w:ind w:left="236" w:right="226"/>
              <w:jc w:val="center"/>
              <w:rPr>
                <w:rFonts w:hint="eastAsia"/>
                <w:sz w:val="18"/>
              </w:rPr>
            </w:pPr>
            <w:r>
              <w:rPr>
                <w:sz w:val="18"/>
              </w:rPr>
              <w:t>0.12</w:t>
            </w:r>
          </w:p>
        </w:tc>
        <w:tc>
          <w:tcPr>
            <w:tcW w:w="1803" w:type="dxa"/>
          </w:tcPr>
          <w:p w14:paraId="45705148">
            <w:pPr>
              <w:pStyle w:val="26"/>
              <w:spacing w:before="41" w:line="360" w:lineRule="auto"/>
              <w:ind w:right="730"/>
              <w:jc w:val="right"/>
              <w:rPr>
                <w:rFonts w:hint="eastAsia"/>
                <w:sz w:val="18"/>
              </w:rPr>
            </w:pPr>
            <w:r>
              <w:rPr>
                <w:sz w:val="18"/>
              </w:rPr>
              <w:t>4</w:t>
            </w:r>
          </w:p>
        </w:tc>
      </w:tr>
    </w:tbl>
    <w:p w14:paraId="5411E2A7">
      <w:pPr>
        <w:spacing w:line="360" w:lineRule="auto"/>
        <w:jc w:val="right"/>
        <w:rPr>
          <w:rFonts w:hint="eastAsia"/>
          <w:sz w:val="18"/>
        </w:rPr>
        <w:sectPr>
          <w:pgSz w:w="11906" w:h="16838"/>
          <w:pgMar w:top="1701" w:right="1531" w:bottom="1701" w:left="1531" w:header="0" w:footer="1136" w:gutter="0"/>
          <w:cols w:space="720" w:num="1"/>
          <w:docGrid w:linePitch="299" w:charSpace="0"/>
        </w:sectPr>
      </w:pPr>
    </w:p>
    <w:p w14:paraId="4D3110D6">
      <w:pPr>
        <w:jc w:val="center"/>
        <w:rPr>
          <w:rFonts w:hint="eastAsia" w:ascii="黑体" w:eastAsia="黑体"/>
          <w:b/>
          <w:sz w:val="24"/>
        </w:rPr>
      </w:pPr>
      <w:bookmarkStart w:id="131" w:name="5_施工和验收"/>
      <w:bookmarkEnd w:id="131"/>
      <w:bookmarkStart w:id="132" w:name="_bookmark41"/>
      <w:bookmarkEnd w:id="132"/>
      <w:r>
        <w:rPr>
          <w:rFonts w:hint="eastAsia" w:ascii="黑体" w:eastAsia="黑体"/>
          <w:b/>
          <w:sz w:val="24"/>
        </w:rPr>
        <w:t>5</w:t>
      </w:r>
      <w:r>
        <w:rPr>
          <w:rFonts w:hint="eastAsia" w:ascii="黑体" w:eastAsia="黑体"/>
          <w:b/>
          <w:sz w:val="24"/>
          <w:lang w:eastAsia="zh-CN"/>
        </w:rPr>
        <w:t xml:space="preserve"> </w:t>
      </w:r>
      <w:r>
        <w:rPr>
          <w:rFonts w:ascii="黑体" w:eastAsia="黑体"/>
          <w:b/>
          <w:sz w:val="24"/>
        </w:rPr>
        <w:t>施工和验收</w:t>
      </w:r>
    </w:p>
    <w:p w14:paraId="6E5FC3D2">
      <w:pPr>
        <w:pStyle w:val="8"/>
        <w:spacing w:before="1" w:line="360" w:lineRule="auto"/>
        <w:rPr>
          <w:rFonts w:hint="eastAsia" w:ascii="黑体"/>
          <w:b/>
          <w:sz w:val="26"/>
        </w:rPr>
      </w:pPr>
    </w:p>
    <w:p w14:paraId="6AE84693">
      <w:pPr>
        <w:pStyle w:val="25"/>
        <w:numPr>
          <w:ilvl w:val="1"/>
          <w:numId w:val="0"/>
        </w:numPr>
        <w:tabs>
          <w:tab w:val="left" w:pos="525"/>
          <w:tab w:val="left" w:pos="3770"/>
        </w:tabs>
        <w:spacing w:before="155" w:line="360" w:lineRule="auto"/>
        <w:ind w:left="512" w:right="337" w:hanging="735"/>
        <w:jc w:val="center"/>
        <w:rPr>
          <w:rFonts w:hint="eastAsia" w:ascii="黑体" w:eastAsia="黑体"/>
          <w:sz w:val="21"/>
          <w:lang w:eastAsia="zh-CN"/>
        </w:rPr>
      </w:pPr>
      <w:bookmarkStart w:id="133" w:name="_bookmark42"/>
      <w:bookmarkEnd w:id="133"/>
      <w:bookmarkStart w:id="134" w:name="5.1_一般规定"/>
      <w:bookmarkEnd w:id="134"/>
      <w:r>
        <w:rPr>
          <w:rFonts w:ascii="黑体" w:eastAsia="黑体"/>
          <w:sz w:val="21"/>
          <w:lang w:eastAsia="zh-CN"/>
        </w:rPr>
        <w:t>5.1</w:t>
      </w:r>
      <w:r>
        <w:rPr>
          <w:rFonts w:hint="eastAsia" w:ascii="黑体" w:eastAsia="黑体"/>
          <w:sz w:val="21"/>
          <w:lang w:eastAsia="zh-CN"/>
        </w:rPr>
        <w:t xml:space="preserve"> 一般规定</w:t>
      </w:r>
    </w:p>
    <w:p w14:paraId="6BE855D5">
      <w:pPr>
        <w:pStyle w:val="8"/>
        <w:spacing w:before="6" w:line="360" w:lineRule="auto"/>
        <w:rPr>
          <w:rFonts w:hint="eastAsia" w:ascii="黑体"/>
          <w:sz w:val="15"/>
        </w:rPr>
      </w:pPr>
    </w:p>
    <w:p w14:paraId="4B31C3E4">
      <w:pPr>
        <w:pStyle w:val="8"/>
        <w:spacing w:line="360" w:lineRule="auto"/>
        <w:ind w:right="850"/>
        <w:jc w:val="both"/>
        <w:rPr>
          <w:rFonts w:hint="eastAsia"/>
          <w:lang w:eastAsia="zh-CN"/>
        </w:rPr>
      </w:pPr>
      <w:r>
        <w:rPr>
          <w:rFonts w:hint="eastAsia"/>
          <w:b/>
          <w:bCs/>
          <w:lang w:eastAsia="zh-CN"/>
        </w:rPr>
        <w:t xml:space="preserve">5.1.1～5.1.2 </w:t>
      </w:r>
      <w:r>
        <w:rPr>
          <w:lang w:eastAsia="zh-CN"/>
        </w:rPr>
        <w:t>规定工程施工及验收过程中应遵循的基本依据，以确保工程建设的合法性、合规性和质量可控性；同时强调了施工单位和其他相关单位在工程质量控制和监督方面的责任和义务。</w:t>
      </w:r>
    </w:p>
    <w:p w14:paraId="4F34D0E0">
      <w:pPr>
        <w:tabs>
          <w:tab w:val="left" w:pos="1248"/>
        </w:tabs>
        <w:spacing w:line="360" w:lineRule="auto"/>
        <w:ind w:right="850"/>
        <w:jc w:val="both"/>
        <w:rPr>
          <w:rFonts w:hint="eastAsia"/>
          <w:sz w:val="21"/>
          <w:lang w:eastAsia="zh-CN"/>
        </w:rPr>
      </w:pPr>
      <w:r>
        <w:rPr>
          <w:rFonts w:hint="eastAsia"/>
          <w:b/>
          <w:bCs/>
          <w:sz w:val="21"/>
          <w:szCs w:val="21"/>
          <w:lang w:eastAsia="zh-CN"/>
        </w:rPr>
        <w:t xml:space="preserve">5.1.4 </w:t>
      </w:r>
      <w:r>
        <w:rPr>
          <w:sz w:val="21"/>
          <w:szCs w:val="21"/>
          <w:lang w:eastAsia="zh-CN"/>
        </w:rPr>
        <w:t>为确保施工的质量和安全，施工过程中使用的测量与计量器具和检测设备需检定和校准，可以及时发现并纠正器具的误差，保证其测量结果的准确性。</w:t>
      </w:r>
    </w:p>
    <w:p w14:paraId="383E136B">
      <w:pPr>
        <w:tabs>
          <w:tab w:val="left" w:pos="1248"/>
        </w:tabs>
        <w:spacing w:line="360" w:lineRule="auto"/>
        <w:ind w:right="850"/>
        <w:jc w:val="both"/>
        <w:rPr>
          <w:rFonts w:hint="eastAsia"/>
          <w:sz w:val="21"/>
          <w:lang w:eastAsia="zh-CN"/>
        </w:rPr>
      </w:pPr>
      <w:r>
        <w:rPr>
          <w:rFonts w:hint="eastAsia"/>
          <w:b/>
          <w:bCs/>
          <w:sz w:val="21"/>
          <w:szCs w:val="21"/>
          <w:lang w:eastAsia="zh-CN"/>
        </w:rPr>
        <w:t xml:space="preserve">5.1.5 </w:t>
      </w:r>
      <w:r>
        <w:rPr>
          <w:sz w:val="21"/>
          <w:szCs w:val="21"/>
          <w:lang w:eastAsia="zh-CN"/>
        </w:rPr>
        <w:t>本条规定了隐蔽工程验收的基本程序，应在施工单位自行检查评定合格的基础上进行，经现场检查和资料复核，符合设计文件和规范要求，并在隐蔽工程资料上签字确认，方可进行下一道工序。</w:t>
      </w:r>
    </w:p>
    <w:p w14:paraId="407BB4E1">
      <w:pPr>
        <w:pStyle w:val="8"/>
        <w:tabs>
          <w:tab w:val="left" w:pos="720"/>
        </w:tabs>
        <w:spacing w:line="360" w:lineRule="auto"/>
        <w:ind w:right="850"/>
        <w:rPr>
          <w:rFonts w:hint="eastAsia"/>
          <w:lang w:eastAsia="zh-CN"/>
        </w:rPr>
      </w:pPr>
      <w:r>
        <w:rPr>
          <w:rFonts w:hint="eastAsia"/>
          <w:b/>
          <w:bCs/>
          <w:lang w:eastAsia="zh-CN"/>
        </w:rPr>
        <w:t xml:space="preserve">5.1.6 </w:t>
      </w:r>
      <w:r>
        <w:rPr>
          <w:lang w:eastAsia="zh-CN"/>
        </w:rPr>
        <w:t>本条旨在强调施工单位在工程建设过程中应履行的环境保护责任，确保施工活动对环境的负面影响得到有效控制，促进绿色施工和可持续发展。</w:t>
      </w:r>
    </w:p>
    <w:p w14:paraId="64D700BD">
      <w:pPr>
        <w:pStyle w:val="25"/>
        <w:numPr>
          <w:ilvl w:val="1"/>
          <w:numId w:val="0"/>
        </w:numPr>
        <w:tabs>
          <w:tab w:val="left" w:pos="525"/>
          <w:tab w:val="left" w:pos="3770"/>
        </w:tabs>
        <w:spacing w:before="155" w:line="360" w:lineRule="auto"/>
        <w:ind w:left="512" w:right="337" w:hanging="735"/>
        <w:jc w:val="center"/>
        <w:rPr>
          <w:rFonts w:hint="eastAsia" w:ascii="黑体" w:eastAsia="黑体"/>
          <w:sz w:val="21"/>
          <w:lang w:eastAsia="zh-CN"/>
        </w:rPr>
      </w:pPr>
      <w:bookmarkStart w:id="135" w:name="_bookmark43"/>
      <w:bookmarkEnd w:id="135"/>
      <w:bookmarkStart w:id="136" w:name="5.2_电气"/>
      <w:bookmarkEnd w:id="136"/>
      <w:r>
        <w:rPr>
          <w:rFonts w:ascii="黑体" w:eastAsia="黑体"/>
          <w:sz w:val="21"/>
          <w:lang w:eastAsia="zh-CN"/>
        </w:rPr>
        <w:t>5.2</w:t>
      </w:r>
      <w:r>
        <w:rPr>
          <w:rFonts w:hint="eastAsia" w:ascii="黑体" w:eastAsia="黑体"/>
          <w:sz w:val="21"/>
          <w:lang w:eastAsia="zh-CN"/>
        </w:rPr>
        <w:t xml:space="preserve"> 施工</w:t>
      </w:r>
    </w:p>
    <w:p w14:paraId="27444D2B">
      <w:pPr>
        <w:pStyle w:val="8"/>
        <w:spacing w:before="6" w:line="360" w:lineRule="auto"/>
        <w:rPr>
          <w:rFonts w:hint="eastAsia"/>
          <w:sz w:val="15"/>
          <w:lang w:eastAsia="zh-CN"/>
        </w:rPr>
      </w:pPr>
    </w:p>
    <w:p w14:paraId="025143CA">
      <w:pPr>
        <w:tabs>
          <w:tab w:val="left" w:pos="1248"/>
        </w:tabs>
        <w:spacing w:line="360" w:lineRule="auto"/>
        <w:ind w:right="850"/>
        <w:jc w:val="both"/>
        <w:rPr>
          <w:rFonts w:hint="eastAsia"/>
          <w:sz w:val="21"/>
          <w:szCs w:val="21"/>
          <w:lang w:eastAsia="zh-CN"/>
        </w:rPr>
      </w:pPr>
      <w:r>
        <w:rPr>
          <w:rFonts w:hint="eastAsia"/>
          <w:b/>
          <w:bCs/>
          <w:sz w:val="21"/>
          <w:szCs w:val="21"/>
          <w:lang w:eastAsia="zh-CN"/>
        </w:rPr>
        <w:t>5.2.2</w:t>
      </w:r>
      <w:r>
        <w:rPr>
          <w:rFonts w:hint="eastAsia"/>
          <w:sz w:val="21"/>
          <w:szCs w:val="21"/>
          <w:lang w:eastAsia="zh-CN"/>
        </w:rPr>
        <w:t xml:space="preserve"> </w:t>
      </w:r>
      <w:r>
        <w:rPr>
          <w:sz w:val="21"/>
          <w:szCs w:val="21"/>
          <w:lang w:eastAsia="zh-CN"/>
        </w:rPr>
        <w:t>充电设备安装和施工应符合设计图纸和安装说明的要求。为保证设备使用及维护人员的人身安全，所有充电设备要可靠接地。电缆进出线孔洞封堵是电缆防火、防水及防止鼠咬的重要手段，电缆安装和施工结束后要做好孔洞封堵。</w:t>
      </w:r>
    </w:p>
    <w:p w14:paraId="02A255B5">
      <w:pPr>
        <w:tabs>
          <w:tab w:val="left" w:pos="1248"/>
        </w:tabs>
        <w:spacing w:line="360" w:lineRule="auto"/>
        <w:ind w:right="850"/>
        <w:jc w:val="both"/>
        <w:rPr>
          <w:rFonts w:hint="eastAsia"/>
          <w:sz w:val="21"/>
          <w:szCs w:val="21"/>
          <w:lang w:eastAsia="zh-CN"/>
        </w:rPr>
      </w:pPr>
      <w:r>
        <w:rPr>
          <w:rFonts w:hint="eastAsia"/>
          <w:b/>
          <w:bCs/>
          <w:sz w:val="21"/>
          <w:szCs w:val="21"/>
          <w:lang w:eastAsia="zh-CN"/>
        </w:rPr>
        <w:t>5.2.3</w:t>
      </w:r>
      <w:r>
        <w:rPr>
          <w:rFonts w:hint="eastAsia"/>
          <w:sz w:val="21"/>
          <w:szCs w:val="21"/>
          <w:lang w:eastAsia="zh-CN"/>
        </w:rPr>
        <w:t xml:space="preserve"> </w:t>
      </w:r>
      <w:r>
        <w:rPr>
          <w:sz w:val="21"/>
          <w:szCs w:val="21"/>
          <w:lang w:eastAsia="zh-CN"/>
        </w:rPr>
        <w:t>充电设备桩体应安装牢固。为防止充电设备受撞击损坏，可安装防护栏或防撞柱，并设置反光指示线或标志，提高周围人员和驾驶员的注意力。</w:t>
      </w:r>
    </w:p>
    <w:p w14:paraId="28BEB283">
      <w:pPr>
        <w:tabs>
          <w:tab w:val="left" w:pos="1248"/>
        </w:tabs>
        <w:spacing w:line="360" w:lineRule="auto"/>
        <w:ind w:right="850"/>
        <w:jc w:val="both"/>
        <w:rPr>
          <w:rFonts w:hint="eastAsia"/>
          <w:sz w:val="21"/>
          <w:szCs w:val="21"/>
          <w:lang w:eastAsia="zh-CN"/>
        </w:rPr>
      </w:pPr>
      <w:r>
        <w:rPr>
          <w:rFonts w:hint="eastAsia"/>
          <w:b/>
          <w:bCs/>
          <w:sz w:val="21"/>
          <w:szCs w:val="21"/>
          <w:lang w:eastAsia="zh-CN"/>
        </w:rPr>
        <w:t>5.2.4</w:t>
      </w:r>
      <w:r>
        <w:rPr>
          <w:rFonts w:hint="eastAsia"/>
          <w:sz w:val="21"/>
          <w:szCs w:val="21"/>
          <w:lang w:eastAsia="zh-CN"/>
        </w:rPr>
        <w:t xml:space="preserve"> </w:t>
      </w:r>
      <w:r>
        <w:rPr>
          <w:sz w:val="21"/>
          <w:szCs w:val="21"/>
          <w:lang w:eastAsia="zh-CN"/>
        </w:rPr>
        <w:t>充电设备供电电缆应采取必要的措施避免机械损伤，电缆敷设时可参考现行国家标准《电力工程电缆设计标准》GB 50217 中“5 电缆敷设”的相关规定。</w:t>
      </w:r>
    </w:p>
    <w:p w14:paraId="36D30714">
      <w:pPr>
        <w:tabs>
          <w:tab w:val="left" w:pos="1248"/>
        </w:tabs>
        <w:spacing w:line="360" w:lineRule="auto"/>
        <w:ind w:right="850"/>
        <w:jc w:val="both"/>
        <w:rPr>
          <w:rFonts w:hint="eastAsia"/>
          <w:sz w:val="21"/>
          <w:szCs w:val="21"/>
          <w:lang w:eastAsia="zh-CN"/>
        </w:rPr>
      </w:pPr>
      <w:r>
        <w:rPr>
          <w:rFonts w:hint="eastAsia"/>
          <w:b/>
          <w:bCs/>
          <w:sz w:val="21"/>
          <w:szCs w:val="21"/>
          <w:lang w:eastAsia="zh-CN"/>
        </w:rPr>
        <w:t>5.2.5</w:t>
      </w:r>
      <w:r>
        <w:rPr>
          <w:rFonts w:hint="eastAsia"/>
          <w:sz w:val="21"/>
          <w:szCs w:val="21"/>
          <w:lang w:eastAsia="zh-CN"/>
        </w:rPr>
        <w:t xml:space="preserve"> </w:t>
      </w:r>
      <w:r>
        <w:rPr>
          <w:sz w:val="21"/>
          <w:szCs w:val="21"/>
          <w:lang w:eastAsia="zh-CN"/>
        </w:rPr>
        <w:t>高压和低压开关柜的固定及接地应可靠，接地螺栓无锈蚀，柜体漆层完好，柜内电器元件齐全完好，所有二次回路接线正确，标识齐全清晰。</w:t>
      </w:r>
    </w:p>
    <w:p w14:paraId="58C36501">
      <w:pPr>
        <w:tabs>
          <w:tab w:val="left" w:pos="1248"/>
        </w:tabs>
        <w:spacing w:line="360" w:lineRule="auto"/>
        <w:ind w:right="850"/>
        <w:jc w:val="both"/>
        <w:rPr>
          <w:rFonts w:hint="eastAsia"/>
          <w:sz w:val="21"/>
          <w:szCs w:val="21"/>
          <w:lang w:eastAsia="zh-CN"/>
        </w:rPr>
      </w:pPr>
      <w:r>
        <w:rPr>
          <w:rFonts w:hint="eastAsia"/>
          <w:b/>
          <w:bCs/>
          <w:sz w:val="21"/>
          <w:szCs w:val="21"/>
          <w:lang w:eastAsia="zh-CN"/>
        </w:rPr>
        <w:t>5.2.6</w:t>
      </w:r>
      <w:r>
        <w:rPr>
          <w:rFonts w:hint="eastAsia"/>
          <w:sz w:val="21"/>
          <w:szCs w:val="21"/>
          <w:lang w:eastAsia="zh-CN"/>
        </w:rPr>
        <w:t xml:space="preserve"> </w:t>
      </w:r>
      <w:r>
        <w:rPr>
          <w:sz w:val="21"/>
          <w:szCs w:val="21"/>
          <w:lang w:eastAsia="zh-CN"/>
        </w:rPr>
        <w:t>低压母线配置及安装架设应符合设计要求，且连接正确；螺栓应紧固，接触应可靠；相间及对地距离应符合规定。</w:t>
      </w:r>
    </w:p>
    <w:p w14:paraId="5B06AFED">
      <w:pPr>
        <w:tabs>
          <w:tab w:val="left" w:pos="1248"/>
        </w:tabs>
        <w:spacing w:line="360" w:lineRule="auto"/>
        <w:ind w:right="850"/>
        <w:jc w:val="both"/>
        <w:rPr>
          <w:rFonts w:hint="eastAsia"/>
          <w:sz w:val="21"/>
          <w:szCs w:val="21"/>
          <w:lang w:eastAsia="zh-CN"/>
        </w:rPr>
      </w:pPr>
      <w:bookmarkStart w:id="137" w:name="5.3_监控和通信"/>
      <w:bookmarkEnd w:id="137"/>
      <w:bookmarkStart w:id="138" w:name="_bookmark44"/>
      <w:bookmarkEnd w:id="138"/>
      <w:r>
        <w:rPr>
          <w:rFonts w:hint="eastAsia"/>
          <w:b/>
          <w:bCs/>
          <w:sz w:val="21"/>
          <w:szCs w:val="21"/>
          <w:lang w:eastAsia="zh-CN"/>
        </w:rPr>
        <w:t>5.2.7</w:t>
      </w:r>
      <w:r>
        <w:rPr>
          <w:rFonts w:hint="eastAsia"/>
          <w:sz w:val="21"/>
          <w:szCs w:val="21"/>
          <w:lang w:eastAsia="zh-CN"/>
        </w:rPr>
        <w:t xml:space="preserve"> </w:t>
      </w:r>
      <w:r>
        <w:rPr>
          <w:sz w:val="21"/>
          <w:szCs w:val="21"/>
          <w:lang w:eastAsia="zh-CN"/>
        </w:rPr>
        <w:t>监控系统的布线应根据监控设备的位置、摄像头的数量和种类，合理规划布线路径，在布线过程中要注意保护电缆，避免电缆受到损坏、挤压或扭曲，同时也要避免与电源线、电气设备和其他信号线路交叉或靠近，以减少电磁干扰对监控信号的影响，必要时可以采取屏蔽措施或使用抗干扰设备。监控系统的各设备连线应连接可靠、排列整齐、捆扎固定、标识清晰。</w:t>
      </w:r>
    </w:p>
    <w:p w14:paraId="2A980BC3">
      <w:pPr>
        <w:pStyle w:val="8"/>
        <w:spacing w:line="360" w:lineRule="auto"/>
        <w:ind w:right="1136"/>
        <w:rPr>
          <w:rFonts w:hint="eastAsia"/>
          <w:lang w:eastAsia="zh-CN"/>
        </w:rPr>
      </w:pPr>
      <w:bookmarkStart w:id="139" w:name="_bookmark45"/>
      <w:bookmarkEnd w:id="139"/>
      <w:bookmarkStart w:id="140" w:name="5.4_土建及配套"/>
      <w:bookmarkEnd w:id="140"/>
      <w:r>
        <w:rPr>
          <w:rFonts w:hint="eastAsia"/>
          <w:b/>
          <w:bCs/>
          <w:lang w:eastAsia="zh-CN"/>
        </w:rPr>
        <w:t>5.2.9</w:t>
      </w:r>
      <w:r>
        <w:rPr>
          <w:rFonts w:hint="eastAsia" w:ascii="黑体" w:eastAsia="黑体"/>
          <w:lang w:eastAsia="zh-CN"/>
        </w:rPr>
        <w:t xml:space="preserve"> </w:t>
      </w:r>
      <w:r>
        <w:rPr>
          <w:rFonts w:asciiTheme="majorEastAsia" w:hAnsiTheme="majorEastAsia" w:eastAsiaTheme="majorEastAsia"/>
          <w:lang w:eastAsia="zh-CN"/>
        </w:rPr>
        <w:t>工程中使用的防火和阻燃电缆规格、型号应满足设计文件，严格按照设计文件的要求选用电缆，并加强对其选用、施工及使用的监督和检查力度，以确保电气系统的安全性和稳定性。</w:t>
      </w:r>
    </w:p>
    <w:p w14:paraId="26080A90">
      <w:pPr>
        <w:pStyle w:val="8"/>
        <w:tabs>
          <w:tab w:val="left" w:pos="963"/>
        </w:tabs>
        <w:spacing w:line="360" w:lineRule="auto"/>
        <w:rPr>
          <w:rFonts w:hint="eastAsia"/>
          <w:lang w:eastAsia="zh-CN"/>
        </w:rPr>
      </w:pPr>
      <w:bookmarkStart w:id="141" w:name="_bookmark47"/>
      <w:bookmarkEnd w:id="141"/>
      <w:bookmarkStart w:id="142" w:name="5.6_节能与环保"/>
      <w:bookmarkEnd w:id="142"/>
      <w:r>
        <w:rPr>
          <w:rFonts w:hint="eastAsia"/>
          <w:b/>
          <w:bCs/>
          <w:lang w:eastAsia="zh-CN"/>
        </w:rPr>
        <w:t>5.2.11</w:t>
      </w:r>
      <w:r>
        <w:rPr>
          <w:rFonts w:hint="eastAsia" w:ascii="黑体" w:eastAsia="黑体"/>
          <w:lang w:eastAsia="zh-CN"/>
        </w:rPr>
        <w:t xml:space="preserve"> </w:t>
      </w:r>
      <w:r>
        <w:rPr>
          <w:rFonts w:asciiTheme="majorEastAsia" w:hAnsiTheme="majorEastAsia" w:eastAsiaTheme="majorEastAsia"/>
          <w:lang w:eastAsia="zh-CN"/>
        </w:rPr>
        <w:t>施工现场应采取噪声控制措施，环境噪声应符合现行国家标准</w:t>
      </w:r>
    </w:p>
    <w:p w14:paraId="1D89FE2C">
      <w:pPr>
        <w:pStyle w:val="8"/>
        <w:spacing w:before="43" w:line="360" w:lineRule="auto"/>
        <w:ind w:right="1133" w:firstLine="420" w:firstLineChars="200"/>
        <w:rPr>
          <w:rFonts w:hint="eastAsia" w:asciiTheme="majorEastAsia" w:hAnsiTheme="majorEastAsia" w:eastAsiaTheme="majorEastAsia"/>
          <w:sz w:val="20"/>
          <w:lang w:eastAsia="zh-CN"/>
        </w:rPr>
      </w:pPr>
      <w:r>
        <w:rPr>
          <w:rFonts w:asciiTheme="majorEastAsia" w:hAnsiTheme="majorEastAsia" w:eastAsiaTheme="majorEastAsia"/>
          <w:lang w:eastAsia="zh-CN"/>
        </w:rPr>
        <w:t>《声环境质量标准》GB3096的规定。根据《中华人民共和国噪声污染防治法》</w:t>
      </w:r>
      <w:r>
        <w:rPr>
          <w:rFonts w:hint="eastAsia" w:asciiTheme="majorEastAsia" w:hAnsiTheme="majorEastAsia" w:eastAsiaTheme="majorEastAsia"/>
          <w:lang w:eastAsia="zh-CN"/>
        </w:rPr>
        <w:t>，</w:t>
      </w:r>
      <w:r>
        <w:rPr>
          <w:rFonts w:asciiTheme="majorEastAsia" w:hAnsiTheme="majorEastAsia" w:eastAsiaTheme="majorEastAsia"/>
          <w:lang w:eastAsia="zh-CN"/>
        </w:rPr>
        <w:t>“昼间”是指 6:00 至 22:00 之间的时段；“夜间”是指22:00 至次日 6:00 之间的时段。</w:t>
      </w:r>
    </w:p>
    <w:p w14:paraId="51E898E1">
      <w:pPr>
        <w:pStyle w:val="25"/>
        <w:numPr>
          <w:ilvl w:val="1"/>
          <w:numId w:val="0"/>
        </w:numPr>
        <w:tabs>
          <w:tab w:val="left" w:pos="3558"/>
          <w:tab w:val="left" w:pos="3559"/>
        </w:tabs>
        <w:spacing w:line="360" w:lineRule="auto"/>
        <w:jc w:val="center"/>
        <w:rPr>
          <w:rFonts w:hint="eastAsia" w:ascii="黑体" w:eastAsia="黑体"/>
          <w:sz w:val="21"/>
          <w:lang w:eastAsia="zh-CN"/>
        </w:rPr>
      </w:pPr>
      <w:bookmarkStart w:id="143" w:name="5.7_文档验收"/>
      <w:bookmarkEnd w:id="143"/>
      <w:bookmarkStart w:id="144" w:name="_bookmark48"/>
      <w:bookmarkEnd w:id="144"/>
      <w:r>
        <w:rPr>
          <w:rFonts w:ascii="黑体" w:eastAsia="黑体"/>
          <w:sz w:val="21"/>
          <w:lang w:eastAsia="zh-CN"/>
        </w:rPr>
        <w:t>5.3</w:t>
      </w:r>
      <w:r>
        <w:rPr>
          <w:rFonts w:hint="eastAsia" w:ascii="黑体" w:eastAsia="黑体"/>
          <w:sz w:val="21"/>
          <w:lang w:eastAsia="zh-CN"/>
        </w:rPr>
        <w:t xml:space="preserve"> 验收</w:t>
      </w:r>
    </w:p>
    <w:p w14:paraId="633DC0BC">
      <w:pPr>
        <w:pStyle w:val="8"/>
        <w:spacing w:line="360" w:lineRule="auto"/>
        <w:ind w:right="1136"/>
        <w:rPr>
          <w:rFonts w:hint="eastAsia" w:ascii="黑体" w:eastAsia="黑体"/>
          <w:lang w:eastAsia="zh-CN"/>
        </w:rPr>
      </w:pPr>
    </w:p>
    <w:p w14:paraId="5317D3B2">
      <w:pPr>
        <w:pStyle w:val="8"/>
        <w:spacing w:line="360" w:lineRule="auto"/>
        <w:ind w:right="1136"/>
        <w:rPr>
          <w:rFonts w:hint="eastAsia"/>
          <w:lang w:eastAsia="zh-CN"/>
        </w:rPr>
      </w:pPr>
      <w:r>
        <w:rPr>
          <w:rFonts w:hint="eastAsia"/>
          <w:b/>
          <w:bCs/>
          <w:lang w:eastAsia="zh-CN"/>
        </w:rPr>
        <w:t>5.3.4～5.3.6</w:t>
      </w:r>
      <w:r>
        <w:rPr>
          <w:rFonts w:hint="eastAsia" w:ascii="黑体" w:eastAsia="黑体"/>
          <w:lang w:eastAsia="zh-CN"/>
        </w:rPr>
        <w:t xml:space="preserve"> </w:t>
      </w:r>
      <w:r>
        <w:rPr>
          <w:lang w:eastAsia="zh-CN"/>
        </w:rPr>
        <w:t>这些条款对电动汽车充电基础设施工程竣工验收需要提交的申请文件、验收报告文件做了规定，验收申请文件和验收报告文件也是充电基础设</w:t>
      </w:r>
      <w:r>
        <w:rPr>
          <w:rFonts w:hint="eastAsia"/>
          <w:lang w:eastAsia="zh-CN"/>
        </w:rPr>
        <w:t>施投</w:t>
      </w:r>
      <w:r>
        <w:rPr>
          <w:lang w:eastAsia="zh-CN"/>
        </w:rPr>
        <w:t>入使用后的存档材料，以便今后对充电基础设施进行检修、改造等使用，并要求有专人负责维护管理。</w:t>
      </w:r>
    </w:p>
    <w:p w14:paraId="542146FA">
      <w:pPr>
        <w:pStyle w:val="8"/>
        <w:spacing w:line="360" w:lineRule="auto"/>
        <w:ind w:right="1136"/>
        <w:rPr>
          <w:rFonts w:hint="eastAsia"/>
          <w:lang w:eastAsia="zh-CN"/>
        </w:rPr>
      </w:pPr>
    </w:p>
    <w:p w14:paraId="1BACD391">
      <w:pPr>
        <w:adjustRightInd w:val="0"/>
        <w:snapToGrid w:val="0"/>
        <w:jc w:val="center"/>
        <w:rPr>
          <w:rFonts w:hint="eastAsia" w:ascii="黑体" w:eastAsia="黑体"/>
          <w:b/>
          <w:sz w:val="24"/>
          <w:lang w:eastAsia="zh-CN"/>
        </w:rPr>
      </w:pPr>
      <w:bookmarkStart w:id="145" w:name="6_运行维护"/>
      <w:bookmarkEnd w:id="145"/>
      <w:bookmarkStart w:id="146" w:name="_bookmark49"/>
      <w:bookmarkEnd w:id="146"/>
      <w:r>
        <w:rPr>
          <w:rFonts w:hint="eastAsia" w:ascii="黑体" w:eastAsia="黑体"/>
          <w:b/>
          <w:sz w:val="24"/>
          <w:lang w:eastAsia="zh-CN"/>
        </w:rPr>
        <w:t xml:space="preserve">6 </w:t>
      </w:r>
      <w:r>
        <w:rPr>
          <w:rFonts w:ascii="黑体" w:eastAsia="黑体"/>
          <w:b/>
          <w:sz w:val="24"/>
          <w:lang w:eastAsia="zh-CN"/>
        </w:rPr>
        <w:t>维护</w:t>
      </w:r>
      <w:r>
        <w:rPr>
          <w:rFonts w:hint="eastAsia" w:ascii="黑体" w:eastAsia="黑体"/>
          <w:b/>
          <w:sz w:val="24"/>
          <w:lang w:eastAsia="zh-CN"/>
        </w:rPr>
        <w:t>与管理</w:t>
      </w:r>
    </w:p>
    <w:p w14:paraId="503D26FC">
      <w:pPr>
        <w:rPr>
          <w:rFonts w:hint="eastAsia"/>
          <w:lang w:eastAsia="zh-CN"/>
        </w:rPr>
      </w:pPr>
    </w:p>
    <w:p w14:paraId="550D6C0F">
      <w:pPr>
        <w:pStyle w:val="25"/>
        <w:numPr>
          <w:ilvl w:val="2"/>
          <w:numId w:val="0"/>
        </w:numPr>
        <w:tabs>
          <w:tab w:val="left" w:pos="3275"/>
          <w:tab w:val="left" w:pos="3276"/>
        </w:tabs>
        <w:spacing w:before="1" w:line="360" w:lineRule="auto"/>
        <w:jc w:val="center"/>
        <w:rPr>
          <w:rFonts w:hint="eastAsia" w:ascii="黑体" w:eastAsia="黑体"/>
          <w:sz w:val="21"/>
          <w:lang w:eastAsia="zh-CN"/>
        </w:rPr>
      </w:pPr>
      <w:bookmarkStart w:id="147" w:name="_bookmark50"/>
      <w:bookmarkEnd w:id="147"/>
      <w:bookmarkStart w:id="148" w:name="6.1_一般规定"/>
      <w:bookmarkEnd w:id="148"/>
      <w:r>
        <w:rPr>
          <w:rFonts w:ascii="黑体" w:hAnsi="黑体" w:eastAsia="黑体" w:cs="黑体"/>
          <w:w w:val="99"/>
          <w:sz w:val="21"/>
          <w:szCs w:val="21"/>
          <w:lang w:eastAsia="zh-CN"/>
        </w:rPr>
        <w:t>6.1</w:t>
      </w:r>
      <w:r>
        <w:rPr>
          <w:rFonts w:hint="eastAsia" w:ascii="黑体" w:hAnsi="黑体" w:eastAsia="黑体" w:cs="黑体"/>
          <w:w w:val="99"/>
          <w:sz w:val="21"/>
          <w:szCs w:val="21"/>
          <w:lang w:eastAsia="zh-CN"/>
        </w:rPr>
        <w:t xml:space="preserve"> </w:t>
      </w:r>
      <w:r>
        <w:rPr>
          <w:rFonts w:hint="eastAsia" w:ascii="黑体" w:eastAsia="黑体"/>
          <w:sz w:val="21"/>
          <w:lang w:eastAsia="zh-CN"/>
        </w:rPr>
        <w:t>一般规定</w:t>
      </w:r>
    </w:p>
    <w:p w14:paraId="7EF76578">
      <w:pPr>
        <w:pStyle w:val="8"/>
        <w:spacing w:before="6" w:line="360" w:lineRule="auto"/>
        <w:rPr>
          <w:rFonts w:hint="eastAsia" w:ascii="黑体"/>
          <w:sz w:val="15"/>
          <w:lang w:eastAsia="zh-CN"/>
        </w:rPr>
      </w:pPr>
    </w:p>
    <w:p w14:paraId="73FCAD9E">
      <w:pPr>
        <w:pStyle w:val="8"/>
        <w:spacing w:line="360" w:lineRule="auto"/>
        <w:ind w:right="1133"/>
        <w:jc w:val="both"/>
        <w:rPr>
          <w:rFonts w:hint="eastAsia"/>
          <w:lang w:eastAsia="zh-CN"/>
        </w:rPr>
      </w:pPr>
      <w:r>
        <w:rPr>
          <w:rFonts w:hint="eastAsia"/>
          <w:b/>
          <w:bCs/>
          <w:lang w:eastAsia="zh-CN"/>
        </w:rPr>
        <w:t>6.1.1～6.1.2</w:t>
      </w:r>
      <w:r>
        <w:rPr>
          <w:rFonts w:hint="eastAsia" w:ascii="黑体" w:eastAsia="黑体"/>
          <w:spacing w:val="92"/>
          <w:lang w:eastAsia="zh-CN"/>
        </w:rPr>
        <w:t xml:space="preserve"> </w:t>
      </w:r>
      <w:r>
        <w:rPr>
          <w:lang w:eastAsia="zh-CN"/>
        </w:rPr>
        <w:t>规定了充电基础设施在运行维护过程中需满足的基本功能及要求，以确保充电场站提供安全、规范、透明的服务，保障用户的安全和权益，提升充电基础设施的可信度和可靠性，为用户提供更好的充电体验。</w:t>
      </w:r>
    </w:p>
    <w:p w14:paraId="3F9D7E82">
      <w:pPr>
        <w:pStyle w:val="25"/>
        <w:numPr>
          <w:ilvl w:val="2"/>
          <w:numId w:val="0"/>
        </w:numPr>
        <w:tabs>
          <w:tab w:val="left" w:pos="3275"/>
          <w:tab w:val="left" w:pos="3276"/>
        </w:tabs>
        <w:spacing w:before="156" w:line="360" w:lineRule="auto"/>
        <w:jc w:val="center"/>
        <w:rPr>
          <w:rFonts w:hint="eastAsia" w:ascii="黑体" w:eastAsia="黑体"/>
          <w:sz w:val="21"/>
          <w:lang w:eastAsia="zh-CN"/>
        </w:rPr>
      </w:pPr>
      <w:bookmarkStart w:id="149" w:name="6.2_运维要求"/>
      <w:bookmarkEnd w:id="149"/>
      <w:bookmarkStart w:id="150" w:name="_bookmark51"/>
      <w:bookmarkEnd w:id="150"/>
      <w:r>
        <w:rPr>
          <w:rFonts w:ascii="黑体" w:hAnsi="黑体" w:eastAsia="黑体" w:cs="黑体"/>
          <w:w w:val="99"/>
          <w:sz w:val="21"/>
          <w:szCs w:val="21"/>
          <w:lang w:eastAsia="zh-CN"/>
        </w:rPr>
        <w:t>6.2</w:t>
      </w:r>
      <w:r>
        <w:rPr>
          <w:rFonts w:hint="eastAsia" w:ascii="黑体" w:hAnsi="黑体" w:eastAsia="黑体" w:cs="黑体"/>
          <w:w w:val="99"/>
          <w:sz w:val="21"/>
          <w:szCs w:val="21"/>
          <w:lang w:eastAsia="zh-CN"/>
        </w:rPr>
        <w:t xml:space="preserve"> </w:t>
      </w:r>
      <w:r>
        <w:rPr>
          <w:rFonts w:hint="eastAsia" w:ascii="黑体" w:eastAsia="黑体"/>
          <w:sz w:val="21"/>
          <w:lang w:eastAsia="zh-CN"/>
        </w:rPr>
        <w:t>维护</w:t>
      </w:r>
    </w:p>
    <w:p w14:paraId="180B21A9">
      <w:pPr>
        <w:pStyle w:val="8"/>
        <w:spacing w:before="6" w:line="360" w:lineRule="auto"/>
        <w:rPr>
          <w:rFonts w:hint="eastAsia" w:ascii="黑体"/>
          <w:sz w:val="15"/>
          <w:lang w:eastAsia="zh-CN"/>
        </w:rPr>
      </w:pPr>
    </w:p>
    <w:p w14:paraId="7E172177">
      <w:pPr>
        <w:tabs>
          <w:tab w:val="left" w:pos="963"/>
          <w:tab w:val="left" w:pos="964"/>
        </w:tabs>
        <w:spacing w:before="1" w:line="360" w:lineRule="auto"/>
        <w:ind w:right="922"/>
        <w:rPr>
          <w:rFonts w:hint="eastAsia"/>
          <w:sz w:val="21"/>
          <w:lang w:eastAsia="zh-CN"/>
        </w:rPr>
      </w:pPr>
      <w:r>
        <w:rPr>
          <w:rFonts w:hint="eastAsia"/>
          <w:b/>
          <w:bCs/>
          <w:sz w:val="21"/>
          <w:szCs w:val="21"/>
          <w:lang w:eastAsia="zh-CN"/>
        </w:rPr>
        <w:t>6.2.1</w:t>
      </w:r>
      <w:r>
        <w:rPr>
          <w:rFonts w:hint="eastAsia"/>
          <w:sz w:val="21"/>
          <w:lang w:eastAsia="zh-CN"/>
        </w:rPr>
        <w:t xml:space="preserve"> </w:t>
      </w:r>
      <w:r>
        <w:rPr>
          <w:sz w:val="21"/>
          <w:szCs w:val="21"/>
          <w:lang w:eastAsia="zh-CN"/>
        </w:rPr>
        <w:t>为实现电动汽车充电基础设施政府监管、企业运营、便民服务三大 功能，依据《</w:t>
      </w:r>
      <w:r>
        <w:rPr>
          <w:rFonts w:hint="eastAsia"/>
          <w:sz w:val="21"/>
          <w:szCs w:val="21"/>
          <w:lang w:eastAsia="zh-CN"/>
        </w:rPr>
        <w:t>山西</w:t>
      </w:r>
      <w:r>
        <w:rPr>
          <w:sz w:val="21"/>
          <w:szCs w:val="21"/>
          <w:lang w:eastAsia="zh-CN"/>
        </w:rPr>
        <w:t>省电动汽车充（换）电基础设施建设运营管理办法》（晋政办发〔2023〕22号），公用 充电基础设施验收通过后接入</w:t>
      </w:r>
      <w:r>
        <w:rPr>
          <w:rFonts w:hint="eastAsia"/>
          <w:sz w:val="21"/>
          <w:szCs w:val="21"/>
          <w:lang w:eastAsia="zh-CN"/>
        </w:rPr>
        <w:t>山西</w:t>
      </w:r>
      <w:r>
        <w:rPr>
          <w:sz w:val="21"/>
          <w:szCs w:val="21"/>
          <w:lang w:eastAsia="zh-CN"/>
        </w:rPr>
        <w:t>省充电智能服务平台，开放相关数据。验收合格且接入平台的电动汽车充电基础设施方可投入商业运行。</w:t>
      </w:r>
    </w:p>
    <w:p w14:paraId="586BC099">
      <w:pPr>
        <w:tabs>
          <w:tab w:val="left" w:pos="963"/>
          <w:tab w:val="left" w:pos="964"/>
        </w:tabs>
        <w:spacing w:line="360" w:lineRule="auto"/>
        <w:ind w:right="1029"/>
        <w:rPr>
          <w:rFonts w:hint="eastAsia"/>
          <w:sz w:val="21"/>
          <w:lang w:eastAsia="zh-CN"/>
        </w:rPr>
      </w:pPr>
      <w:r>
        <w:rPr>
          <w:rFonts w:hint="eastAsia"/>
          <w:b/>
          <w:bCs/>
          <w:sz w:val="21"/>
          <w:szCs w:val="21"/>
          <w:lang w:eastAsia="zh-CN"/>
        </w:rPr>
        <w:t>6.2.3</w:t>
      </w:r>
      <w:r>
        <w:rPr>
          <w:rFonts w:hint="eastAsia" w:ascii="黑体" w:hAnsi="黑体" w:eastAsia="黑体"/>
          <w:sz w:val="21"/>
          <w:lang w:eastAsia="zh-CN"/>
        </w:rPr>
        <w:t xml:space="preserve"> </w:t>
      </w:r>
      <w:r>
        <w:rPr>
          <w:sz w:val="21"/>
          <w:szCs w:val="21"/>
          <w:lang w:eastAsia="zh-CN"/>
        </w:rPr>
        <w:t>本条规定了运维单位应定期委托有资质单位对充电量计量设施进行强制检定，检定后要及时更新并保存检定证书和记录，以备查证和备案。这项要求的目的是维护市场秩序，保障用户支付的充电费用准确，以确保计量准确、用户权益和安全。</w:t>
      </w:r>
    </w:p>
    <w:p w14:paraId="38C89CDA">
      <w:pPr>
        <w:tabs>
          <w:tab w:val="left" w:pos="963"/>
          <w:tab w:val="left" w:pos="964"/>
        </w:tabs>
        <w:spacing w:line="360" w:lineRule="auto"/>
        <w:ind w:right="1029"/>
        <w:rPr>
          <w:rFonts w:hint="eastAsia"/>
          <w:sz w:val="21"/>
          <w:lang w:eastAsia="zh-CN"/>
        </w:rPr>
      </w:pPr>
      <w:r>
        <w:rPr>
          <w:rFonts w:hint="eastAsia"/>
          <w:b/>
          <w:bCs/>
          <w:sz w:val="21"/>
          <w:szCs w:val="21"/>
          <w:lang w:eastAsia="zh-CN"/>
        </w:rPr>
        <w:t>6.2.4</w:t>
      </w:r>
      <w:r>
        <w:rPr>
          <w:rFonts w:hint="eastAsia" w:ascii="黑体" w:hAnsi="黑体" w:eastAsia="黑体"/>
          <w:sz w:val="21"/>
          <w:lang w:eastAsia="zh-CN"/>
        </w:rPr>
        <w:t xml:space="preserve"> </w:t>
      </w:r>
      <w:r>
        <w:rPr>
          <w:sz w:val="21"/>
          <w:szCs w:val="21"/>
          <w:lang w:eastAsia="zh-CN"/>
        </w:rPr>
        <w:t>本条明确了维护的规范要求，维护人员按照附录B中列明的维护内容和周期进行维护操作，发现潜在问题及时处理，提高设备运行效率，降低故障发生率。</w:t>
      </w:r>
    </w:p>
    <w:p w14:paraId="033626EC">
      <w:pPr>
        <w:tabs>
          <w:tab w:val="left" w:pos="964"/>
        </w:tabs>
        <w:spacing w:line="360" w:lineRule="auto"/>
        <w:ind w:right="1133"/>
        <w:jc w:val="both"/>
        <w:rPr>
          <w:rFonts w:hint="eastAsia"/>
          <w:sz w:val="21"/>
          <w:lang w:eastAsia="zh-CN"/>
        </w:rPr>
      </w:pPr>
      <w:r>
        <w:rPr>
          <w:rFonts w:hint="eastAsia"/>
          <w:b/>
          <w:bCs/>
          <w:sz w:val="21"/>
          <w:szCs w:val="21"/>
          <w:lang w:eastAsia="zh-CN"/>
        </w:rPr>
        <w:t>6.2.5</w:t>
      </w:r>
      <w:r>
        <w:rPr>
          <w:rFonts w:hint="eastAsia" w:ascii="黑体" w:hAnsi="黑体" w:eastAsia="黑体"/>
          <w:sz w:val="21"/>
          <w:lang w:eastAsia="zh-CN"/>
        </w:rPr>
        <w:t xml:space="preserve"> </w:t>
      </w:r>
      <w:r>
        <w:rPr>
          <w:sz w:val="21"/>
          <w:szCs w:val="21"/>
          <w:lang w:eastAsia="zh-CN"/>
        </w:rPr>
        <w:t>为确保计时计费系统等功能正常运行，提供准确的充电服务和费用计算。维护人员需在系统版本升级后或定期对计时计费系统进行测试，确保系统稳定性和准确性。</w:t>
      </w:r>
    </w:p>
    <w:p w14:paraId="4F7FE966">
      <w:pPr>
        <w:tabs>
          <w:tab w:val="left" w:pos="963"/>
          <w:tab w:val="left" w:pos="964"/>
        </w:tabs>
        <w:spacing w:line="360" w:lineRule="auto"/>
        <w:ind w:right="1029"/>
        <w:rPr>
          <w:rFonts w:hint="eastAsia"/>
          <w:sz w:val="21"/>
          <w:szCs w:val="21"/>
          <w:lang w:eastAsia="zh-CN"/>
        </w:rPr>
      </w:pPr>
      <w:r>
        <w:rPr>
          <w:rFonts w:hint="eastAsia"/>
          <w:b/>
          <w:bCs/>
          <w:sz w:val="21"/>
          <w:szCs w:val="21"/>
          <w:lang w:eastAsia="zh-CN"/>
        </w:rPr>
        <w:t>6.2.6</w:t>
      </w:r>
      <w:r>
        <w:rPr>
          <w:rFonts w:hint="eastAsia" w:ascii="黑体" w:hAnsi="黑体" w:eastAsia="黑体"/>
          <w:sz w:val="21"/>
          <w:lang w:eastAsia="zh-CN"/>
        </w:rPr>
        <w:t xml:space="preserve"> </w:t>
      </w:r>
      <w:r>
        <w:rPr>
          <w:sz w:val="21"/>
          <w:szCs w:val="21"/>
          <w:lang w:eastAsia="zh-CN"/>
        </w:rPr>
        <w:t>为及时处理设备缺陷，避免潜在安全风险，保障用户和设备的安全。维护人员需做好故障标识、断电处理，并按照预定流程进行维修、报废或更换，保证设备正常运行。</w:t>
      </w:r>
    </w:p>
    <w:p w14:paraId="7929DAB3">
      <w:pPr>
        <w:tabs>
          <w:tab w:val="left" w:pos="963"/>
          <w:tab w:val="left" w:pos="964"/>
        </w:tabs>
        <w:spacing w:line="360" w:lineRule="auto"/>
        <w:ind w:right="1029"/>
        <w:rPr>
          <w:rFonts w:hint="eastAsia"/>
          <w:sz w:val="21"/>
          <w:szCs w:val="21"/>
          <w:lang w:eastAsia="zh-CN"/>
        </w:rPr>
      </w:pPr>
      <w:r>
        <w:rPr>
          <w:rFonts w:hint="eastAsia"/>
          <w:b/>
          <w:bCs/>
          <w:sz w:val="21"/>
          <w:szCs w:val="21"/>
          <w:lang w:eastAsia="zh-CN"/>
        </w:rPr>
        <w:t>6.2.7</w:t>
      </w:r>
      <w:r>
        <w:rPr>
          <w:rFonts w:hint="eastAsia" w:ascii="黑体" w:hAnsi="黑体" w:eastAsia="黑体"/>
          <w:sz w:val="21"/>
          <w:lang w:eastAsia="zh-CN"/>
        </w:rPr>
        <w:t xml:space="preserve"> </w:t>
      </w:r>
      <w:r>
        <w:rPr>
          <w:sz w:val="21"/>
          <w:szCs w:val="21"/>
          <w:lang w:eastAsia="zh-CN"/>
        </w:rPr>
        <w:t>本条主要规定了特殊情况下对充电设备进行安全核查及维护的要求：</w:t>
      </w:r>
    </w:p>
    <w:p w14:paraId="55B80468">
      <w:pPr>
        <w:tabs>
          <w:tab w:val="left" w:pos="963"/>
          <w:tab w:val="left" w:pos="964"/>
        </w:tabs>
        <w:spacing w:line="360" w:lineRule="auto"/>
        <w:ind w:right="1029" w:firstLine="420" w:firstLineChars="200"/>
        <w:rPr>
          <w:rFonts w:hint="eastAsia"/>
          <w:sz w:val="21"/>
          <w:szCs w:val="21"/>
          <w:lang w:eastAsia="zh-CN"/>
        </w:rPr>
      </w:pPr>
      <w:r>
        <w:rPr>
          <w:rFonts w:hint="eastAsia"/>
          <w:sz w:val="21"/>
          <w:szCs w:val="21"/>
          <w:lang w:eastAsia="zh-CN"/>
        </w:rPr>
        <w:t xml:space="preserve">1 </w:t>
      </w:r>
      <w:r>
        <w:rPr>
          <w:sz w:val="21"/>
          <w:szCs w:val="21"/>
          <w:lang w:eastAsia="zh-CN"/>
        </w:rPr>
        <w:t>极端恶劣天气可能对设备造成损坏或影响充电服务，需要进行安全核查和维护；</w:t>
      </w:r>
    </w:p>
    <w:p w14:paraId="0F8DDB88">
      <w:pPr>
        <w:tabs>
          <w:tab w:val="left" w:pos="963"/>
          <w:tab w:val="left" w:pos="964"/>
        </w:tabs>
        <w:spacing w:line="360" w:lineRule="auto"/>
        <w:ind w:right="1029" w:firstLine="420" w:firstLineChars="200"/>
        <w:rPr>
          <w:rFonts w:hint="eastAsia"/>
          <w:sz w:val="21"/>
          <w:szCs w:val="21"/>
          <w:lang w:eastAsia="zh-CN"/>
        </w:rPr>
      </w:pPr>
      <w:r>
        <w:rPr>
          <w:rFonts w:hint="eastAsia"/>
          <w:sz w:val="21"/>
          <w:szCs w:val="21"/>
          <w:lang w:eastAsia="zh-CN"/>
        </w:rPr>
        <w:t xml:space="preserve">2 </w:t>
      </w:r>
      <w:r>
        <w:rPr>
          <w:sz w:val="21"/>
          <w:szCs w:val="21"/>
          <w:lang w:eastAsia="zh-CN"/>
        </w:rPr>
        <w:t>重大充电任务可能对设备造成额外负荷，需要进行安全核查和维护以应对挑战；</w:t>
      </w:r>
    </w:p>
    <w:p w14:paraId="502BAA66">
      <w:pPr>
        <w:tabs>
          <w:tab w:val="left" w:pos="963"/>
          <w:tab w:val="left" w:pos="964"/>
        </w:tabs>
        <w:spacing w:line="360" w:lineRule="auto"/>
        <w:ind w:right="1029" w:firstLine="420" w:firstLineChars="200"/>
        <w:rPr>
          <w:rFonts w:hint="eastAsia"/>
          <w:sz w:val="21"/>
          <w:szCs w:val="21"/>
          <w:lang w:eastAsia="zh-CN"/>
        </w:rPr>
      </w:pPr>
      <w:r>
        <w:rPr>
          <w:rFonts w:hint="eastAsia"/>
          <w:sz w:val="21"/>
          <w:szCs w:val="21"/>
          <w:lang w:eastAsia="zh-CN"/>
        </w:rPr>
        <w:t xml:space="preserve">3 </w:t>
      </w:r>
      <w:r>
        <w:rPr>
          <w:sz w:val="21"/>
          <w:szCs w:val="21"/>
          <w:lang w:eastAsia="zh-CN"/>
        </w:rPr>
        <w:t>同类缺陷可能是系统性问题，需要及时处理，避免对整体运行造成影响；</w:t>
      </w:r>
    </w:p>
    <w:p w14:paraId="3634FB86">
      <w:pPr>
        <w:tabs>
          <w:tab w:val="left" w:pos="963"/>
          <w:tab w:val="left" w:pos="964"/>
        </w:tabs>
        <w:spacing w:line="360" w:lineRule="auto"/>
        <w:ind w:right="1029" w:firstLine="420" w:firstLineChars="200"/>
        <w:rPr>
          <w:rFonts w:hint="eastAsia"/>
          <w:sz w:val="21"/>
          <w:szCs w:val="21"/>
          <w:lang w:eastAsia="zh-CN"/>
        </w:rPr>
      </w:pPr>
      <w:r>
        <w:rPr>
          <w:rFonts w:hint="eastAsia"/>
          <w:sz w:val="21"/>
          <w:szCs w:val="21"/>
          <w:lang w:eastAsia="zh-CN"/>
        </w:rPr>
        <w:t xml:space="preserve">4 </w:t>
      </w:r>
      <w:r>
        <w:rPr>
          <w:sz w:val="21"/>
          <w:szCs w:val="21"/>
          <w:lang w:eastAsia="zh-CN"/>
        </w:rPr>
        <w:t>新、扩建充电基础设施试运行期间，需要进行安全核查和维护，确保设备稳定运行。</w:t>
      </w:r>
    </w:p>
    <w:p w14:paraId="29A20FCF">
      <w:pPr>
        <w:pStyle w:val="25"/>
        <w:numPr>
          <w:ilvl w:val="2"/>
          <w:numId w:val="0"/>
        </w:numPr>
        <w:tabs>
          <w:tab w:val="left" w:pos="3558"/>
          <w:tab w:val="left" w:pos="3559"/>
        </w:tabs>
        <w:spacing w:before="155" w:line="360" w:lineRule="auto"/>
        <w:jc w:val="center"/>
        <w:rPr>
          <w:rFonts w:hint="eastAsia" w:ascii="黑体" w:eastAsia="黑体"/>
          <w:sz w:val="21"/>
          <w:lang w:eastAsia="zh-CN"/>
        </w:rPr>
      </w:pPr>
      <w:bookmarkStart w:id="151" w:name="6.3_安全管理"/>
      <w:bookmarkEnd w:id="151"/>
      <w:bookmarkStart w:id="152" w:name="_bookmark52"/>
      <w:bookmarkEnd w:id="152"/>
      <w:r>
        <w:rPr>
          <w:rFonts w:ascii="黑体" w:hAnsi="黑体" w:eastAsia="黑体" w:cs="黑体"/>
          <w:w w:val="99"/>
          <w:sz w:val="21"/>
          <w:szCs w:val="21"/>
          <w:lang w:eastAsia="zh-CN"/>
        </w:rPr>
        <w:t>6.3</w:t>
      </w:r>
      <w:r>
        <w:rPr>
          <w:rFonts w:hint="eastAsia" w:ascii="黑体" w:hAnsi="黑体" w:eastAsia="黑体" w:cs="黑体"/>
          <w:w w:val="99"/>
          <w:sz w:val="21"/>
          <w:szCs w:val="21"/>
          <w:lang w:eastAsia="zh-CN"/>
        </w:rPr>
        <w:t xml:space="preserve"> </w:t>
      </w:r>
      <w:r>
        <w:rPr>
          <w:rFonts w:hint="eastAsia" w:ascii="黑体" w:eastAsia="黑体"/>
          <w:sz w:val="21"/>
          <w:lang w:eastAsia="zh-CN"/>
        </w:rPr>
        <w:t>管理</w:t>
      </w:r>
    </w:p>
    <w:p w14:paraId="494540A8">
      <w:pPr>
        <w:pStyle w:val="8"/>
        <w:spacing w:before="7" w:line="360" w:lineRule="auto"/>
        <w:rPr>
          <w:rFonts w:hint="eastAsia" w:ascii="黑体"/>
          <w:sz w:val="15"/>
          <w:lang w:eastAsia="zh-CN"/>
        </w:rPr>
      </w:pPr>
    </w:p>
    <w:p w14:paraId="00CE3950">
      <w:pPr>
        <w:tabs>
          <w:tab w:val="left" w:pos="963"/>
          <w:tab w:val="left" w:pos="964"/>
        </w:tabs>
        <w:spacing w:line="360" w:lineRule="auto"/>
        <w:ind w:right="1029"/>
        <w:rPr>
          <w:rFonts w:hint="eastAsia"/>
          <w:sz w:val="21"/>
          <w:lang w:eastAsia="zh-CN"/>
        </w:rPr>
      </w:pPr>
      <w:r>
        <w:rPr>
          <w:rFonts w:hint="eastAsia"/>
          <w:b/>
          <w:bCs/>
          <w:sz w:val="21"/>
          <w:szCs w:val="21"/>
          <w:lang w:eastAsia="zh-CN"/>
        </w:rPr>
        <w:t>6.3.1～6.3.9</w:t>
      </w:r>
      <w:r>
        <w:rPr>
          <w:rFonts w:hint="eastAsia" w:ascii="黑体" w:eastAsia="黑体"/>
          <w:sz w:val="21"/>
          <w:szCs w:val="21"/>
          <w:lang w:eastAsia="zh-CN"/>
        </w:rPr>
        <w:t xml:space="preserve"> </w:t>
      </w:r>
      <w:r>
        <w:rPr>
          <w:sz w:val="21"/>
          <w:szCs w:val="21"/>
          <w:lang w:eastAsia="zh-CN"/>
        </w:rPr>
        <w:t>本条明确了充电基础设施安全管理应包括的内容。参照《</w:t>
      </w:r>
      <w:r>
        <w:rPr>
          <w:rFonts w:hint="eastAsia"/>
          <w:sz w:val="21"/>
          <w:szCs w:val="21"/>
          <w:lang w:eastAsia="zh-CN"/>
        </w:rPr>
        <w:t>山西</w:t>
      </w:r>
      <w:r>
        <w:rPr>
          <w:sz w:val="21"/>
          <w:szCs w:val="21"/>
          <w:lang w:eastAsia="zh-CN"/>
        </w:rPr>
        <w:t>省电动汽车充（换）电基础设施建设运营管理办法》中“第</w:t>
      </w:r>
      <w:r>
        <w:rPr>
          <w:rFonts w:hint="eastAsia"/>
          <w:sz w:val="21"/>
          <w:szCs w:val="21"/>
          <w:lang w:eastAsia="zh-CN"/>
        </w:rPr>
        <w:t>二十二</w:t>
      </w:r>
      <w:r>
        <w:rPr>
          <w:sz w:val="21"/>
          <w:szCs w:val="21"/>
          <w:lang w:eastAsia="zh-CN"/>
        </w:rPr>
        <w:t>条电动汽车充电基础设施安全管理”的相关规定。</w:t>
      </w:r>
    </w:p>
    <w:sectPr>
      <w:footerReference r:id="rId14" w:type="default"/>
      <w:footerReference r:id="rId15" w:type="even"/>
      <w:pgSz w:w="11906" w:h="16838"/>
      <w:pgMar w:top="1701" w:right="1531" w:bottom="1701" w:left="1531" w:header="0" w:footer="1136"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5528FA-A2E1-4E47-B083-CE4A55C2D0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2" w:fontKey="{E488B920-4816-46C3-B23B-AD300E717587}"/>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E5D31E2-CD5E-40C9-959B-B5CFE5B8F8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2496">
    <w:pPr>
      <w:pStyle w:val="12"/>
      <w:framePr w:wrap="around" w:vAnchor="text" w:hAnchor="margin" w:xAlign="center" w:y="1"/>
      <w:rPr>
        <w:rStyle w:val="21"/>
        <w:rFonts w:hint="eastAsia"/>
      </w:rPr>
    </w:pPr>
    <w:r>
      <w:fldChar w:fldCharType="begin"/>
    </w:r>
    <w:r>
      <w:rPr>
        <w:rStyle w:val="21"/>
      </w:rPr>
      <w:instrText xml:space="preserve">PAGE  </w:instrText>
    </w:r>
    <w:r>
      <w:fldChar w:fldCharType="separate"/>
    </w:r>
    <w:r>
      <w:rPr>
        <w:rStyle w:val="21"/>
      </w:rPr>
      <w:t>2</w:t>
    </w:r>
    <w:r>
      <w:fldChar w:fldCharType="end"/>
    </w:r>
  </w:p>
  <w:p w14:paraId="653298CF">
    <w:pPr>
      <w:pStyle w:val="12"/>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1106966"/>
      <w:docPartObj>
        <w:docPartGallery w:val="AutoText"/>
      </w:docPartObj>
    </w:sdtPr>
    <w:sdtContent>
      <w:p w14:paraId="4B4ACDAE">
        <w:pPr>
          <w:pStyle w:val="12"/>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5584B97E">
    <w:pPr>
      <w:pStyle w:val="8"/>
      <w:spacing w:line="14" w:lineRule="auto"/>
      <w:rPr>
        <w:rFonts w:hint="eastAsia"/>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B8D7">
    <w:pPr>
      <w:pStyle w:val="8"/>
      <w:spacing w:line="14" w:lineRule="auto"/>
      <w:rPr>
        <w:rFonts w:hint="eastAsia"/>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4761342"/>
      <w:docPartObj>
        <w:docPartGallery w:val="AutoText"/>
      </w:docPartObj>
    </w:sdtPr>
    <w:sdtContent>
      <w:p w14:paraId="1217FF41">
        <w:pPr>
          <w:pStyle w:val="12"/>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5C9DCB67">
    <w:pPr>
      <w:pStyle w:val="8"/>
      <w:spacing w:line="14" w:lineRule="auto"/>
      <w:rPr>
        <w:rFonts w:hint="eastAsia"/>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FCDD">
    <w:pPr>
      <w:pStyle w:val="8"/>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979D">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60CF">
    <w:pPr>
      <w:pStyle w:val="12"/>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322"/>
                          </w:sdtPr>
                          <w:sdtContent>
                            <w:p w14:paraId="50F7A08F">
                              <w:pPr>
                                <w:pStyle w:val="12"/>
                                <w:jc w:val="right"/>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46D76A6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8322"/>
                    </w:sdtPr>
                    <w:sdtContent>
                      <w:p w14:paraId="50F7A08F">
                        <w:pPr>
                          <w:pStyle w:val="12"/>
                          <w:jc w:val="right"/>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46D76A69">
                    <w:pPr>
                      <w:rPr>
                        <w:rFonts w:hint="eastAsia"/>
                      </w:rPr>
                    </w:pPr>
                  </w:p>
                </w:txbxContent>
              </v:textbox>
            </v:shape>
          </w:pict>
        </mc:Fallback>
      </mc:AlternateContent>
    </w:r>
  </w:p>
  <w:p w14:paraId="4281A4D0">
    <w:pPr>
      <w:pStyle w:val="8"/>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019663"/>
    </w:sdtPr>
    <w:sdtContent>
      <w:p w14:paraId="7AAE9F3C">
        <w:pPr>
          <w:pStyle w:val="12"/>
          <w:jc w:val="right"/>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181FBEE7">
    <w:pPr>
      <w:pStyle w:val="8"/>
      <w:spacing w:line="14" w:lineRule="auto"/>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733889"/>
      <w:docPartObj>
        <w:docPartGallery w:val="AutoText"/>
      </w:docPartObj>
    </w:sdtPr>
    <w:sdtContent>
      <w:p w14:paraId="67D72CF0">
        <w:pPr>
          <w:pStyle w:val="12"/>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2234284F">
    <w:pPr>
      <w:pStyle w:val="8"/>
      <w:spacing w:line="14" w:lineRule="auto"/>
      <w:rPr>
        <w:rFonts w:hint="eastAsia"/>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27FE">
    <w:pPr>
      <w:pStyle w:val="8"/>
      <w:spacing w:line="14" w:lineRule="auto"/>
      <w:rPr>
        <w:rFonts w:hint="eastAsia"/>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B264">
    <w:pPr>
      <w:pStyle w:val="8"/>
      <w:spacing w:line="14" w:lineRule="auto"/>
      <w:rPr>
        <w:rFonts w:hint="eastAsia"/>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996581"/>
      <w:docPartObj>
        <w:docPartGallery w:val="AutoText"/>
      </w:docPartObj>
    </w:sdtPr>
    <w:sdtContent>
      <w:p w14:paraId="77F51A70">
        <w:pPr>
          <w:pStyle w:val="12"/>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7F4F2003">
    <w:pPr>
      <w:pStyle w:val="8"/>
      <w:spacing w:line="14" w:lineRule="auto"/>
      <w:rPr>
        <w:rFonts w:hint="eastAsia"/>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3A71">
    <w:pPr>
      <w:pStyle w:val="8"/>
      <w:spacing w:line="14" w:lineRule="auto"/>
      <w:rPr>
        <w:rFonts w:hint="eastAsia"/>
        <w:sz w:val="20"/>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4632960</wp:posOffset>
              </wp:positionH>
              <wp:positionV relativeFrom="page">
                <wp:posOffset>6698615</wp:posOffset>
              </wp:positionV>
              <wp:extent cx="191770" cy="139700"/>
              <wp:effectExtent l="0" t="0" r="0" b="0"/>
              <wp:wrapNone/>
              <wp:docPr id="1485570179" name="Text Box 3"/>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wps:spPr>
                    <wps:txbx>
                      <w:txbxContent>
                        <w:p w14:paraId="5E4968AF">
                          <w:pPr>
                            <w:spacing w:line="220" w:lineRule="exact"/>
                            <w:ind w:left="60"/>
                            <w:rPr>
                              <w:rFonts w:hint="eastAsia"/>
                              <w:sz w:val="18"/>
                            </w:rPr>
                          </w:pPr>
                          <w:r>
                            <w:rPr>
                              <w:sz w:val="18"/>
                            </w:rPr>
                            <w:t>47</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64.8pt;margin-top:527.45pt;height:11pt;width:15.1pt;mso-position-horizontal-relative:page;mso-position-vertical-relative:page;z-index:-251657216;mso-width-relative:page;mso-height-relative:page;" filled="f" stroked="f" coordsize="21600,21600" o:gfxdata="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&#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KQ/E2gAAAA0BAAAPAAAAAAAAAAEAIAAAACIAAABk&#10;cnMvZG93bnJldi54bWxQSwECFAAUAAAACACHTuJATI4NmgQCAAAMBAAADgAAAAAAAAABACAAAAAp&#10;AQAAZHJzL2Uyb0RvYy54bWxQSwUGAAAAAAYABgBZAQAAnwUAAAAA&#10;">
              <v:fill on="f" focussize="0,0"/>
              <v:stroke on="f"/>
              <v:imagedata o:title=""/>
              <o:lock v:ext="edit" aspectratio="f"/>
              <v:textbox inset="0mm,0mm,0mm,0mm">
                <w:txbxContent>
                  <w:p w14:paraId="5E4968AF">
                    <w:pPr>
                      <w:spacing w:line="220" w:lineRule="exact"/>
                      <w:ind w:left="60"/>
                      <w:rPr>
                        <w:rFonts w:hint="eastAsia"/>
                        <w:sz w:val="18"/>
                      </w:rPr>
                    </w:pPr>
                    <w:r>
                      <w:rPr>
                        <w:sz w:val="18"/>
                      </w:rPr>
                      <w:t>47</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323B"/>
    <w:multiLevelType w:val="multilevel"/>
    <w:tmpl w:val="0663323B"/>
    <w:lvl w:ilvl="0" w:tentative="0">
      <w:start w:val="6"/>
      <w:numFmt w:val="decimal"/>
      <w:lvlText w:val="%1"/>
      <w:lvlJc w:val="left"/>
      <w:pPr>
        <w:ind w:left="1144" w:hanging="420"/>
      </w:pPr>
      <w:rPr>
        <w:rFonts w:hint="default"/>
      </w:rPr>
    </w:lvl>
    <w:lvl w:ilvl="1" w:tentative="0">
      <w:start w:val="1"/>
      <w:numFmt w:val="decimal"/>
      <w:lvlText w:val="%1.%2"/>
      <w:lvlJc w:val="left"/>
      <w:pPr>
        <w:ind w:left="1144" w:hanging="420"/>
      </w:pPr>
      <w:rPr>
        <w:rFonts w:hint="default" w:ascii="黑体" w:hAnsi="黑体" w:eastAsia="黑体" w:cs="黑体"/>
        <w:spacing w:val="0"/>
        <w:w w:val="99"/>
        <w:sz w:val="21"/>
        <w:szCs w:val="21"/>
      </w:rPr>
    </w:lvl>
    <w:lvl w:ilvl="2" w:tentative="0">
      <w:start w:val="0"/>
      <w:numFmt w:val="bullet"/>
      <w:lvlText w:val="•"/>
      <w:lvlJc w:val="left"/>
      <w:pPr>
        <w:ind w:left="2466" w:hanging="420"/>
      </w:pPr>
      <w:rPr>
        <w:rFonts w:hint="default"/>
      </w:rPr>
    </w:lvl>
    <w:lvl w:ilvl="3" w:tentative="0">
      <w:start w:val="0"/>
      <w:numFmt w:val="bullet"/>
      <w:lvlText w:val="•"/>
      <w:lvlJc w:val="left"/>
      <w:pPr>
        <w:ind w:left="3129" w:hanging="420"/>
      </w:pPr>
      <w:rPr>
        <w:rFonts w:hint="default"/>
      </w:rPr>
    </w:lvl>
    <w:lvl w:ilvl="4" w:tentative="0">
      <w:start w:val="0"/>
      <w:numFmt w:val="bullet"/>
      <w:lvlText w:val="•"/>
      <w:lvlJc w:val="left"/>
      <w:pPr>
        <w:ind w:left="3792" w:hanging="420"/>
      </w:pPr>
      <w:rPr>
        <w:rFonts w:hint="default"/>
      </w:rPr>
    </w:lvl>
    <w:lvl w:ilvl="5" w:tentative="0">
      <w:start w:val="0"/>
      <w:numFmt w:val="bullet"/>
      <w:lvlText w:val="•"/>
      <w:lvlJc w:val="left"/>
      <w:pPr>
        <w:ind w:left="4455" w:hanging="420"/>
      </w:pPr>
      <w:rPr>
        <w:rFonts w:hint="default"/>
      </w:rPr>
    </w:lvl>
    <w:lvl w:ilvl="6" w:tentative="0">
      <w:start w:val="0"/>
      <w:numFmt w:val="bullet"/>
      <w:lvlText w:val="•"/>
      <w:lvlJc w:val="left"/>
      <w:pPr>
        <w:ind w:left="5118" w:hanging="420"/>
      </w:pPr>
      <w:rPr>
        <w:rFonts w:hint="default"/>
      </w:rPr>
    </w:lvl>
    <w:lvl w:ilvl="7" w:tentative="0">
      <w:start w:val="0"/>
      <w:numFmt w:val="bullet"/>
      <w:lvlText w:val="•"/>
      <w:lvlJc w:val="left"/>
      <w:pPr>
        <w:ind w:left="5781" w:hanging="420"/>
      </w:pPr>
      <w:rPr>
        <w:rFonts w:hint="default"/>
      </w:rPr>
    </w:lvl>
    <w:lvl w:ilvl="8" w:tentative="0">
      <w:start w:val="0"/>
      <w:numFmt w:val="bullet"/>
      <w:lvlText w:val="•"/>
      <w:lvlJc w:val="left"/>
      <w:pPr>
        <w:ind w:left="6444" w:hanging="420"/>
      </w:pPr>
      <w:rPr>
        <w:rFonts w:hint="default"/>
      </w:rPr>
    </w:lvl>
  </w:abstractNum>
  <w:abstractNum w:abstractNumId="1">
    <w:nsid w:val="0E981C07"/>
    <w:multiLevelType w:val="multilevel"/>
    <w:tmpl w:val="0E981C07"/>
    <w:lvl w:ilvl="0" w:tentative="0">
      <w:start w:val="5"/>
      <w:numFmt w:val="decimal"/>
      <w:lvlText w:val="%1"/>
      <w:lvlJc w:val="left"/>
      <w:pPr>
        <w:ind w:left="1144" w:hanging="420"/>
      </w:pPr>
      <w:rPr>
        <w:rFonts w:hint="default"/>
      </w:rPr>
    </w:lvl>
    <w:lvl w:ilvl="1" w:tentative="0">
      <w:start w:val="3"/>
      <w:numFmt w:val="decimal"/>
      <w:lvlText w:val="%1.%2"/>
      <w:lvlJc w:val="left"/>
      <w:pPr>
        <w:ind w:left="1144" w:hanging="420"/>
      </w:pPr>
      <w:rPr>
        <w:rFonts w:hint="default" w:ascii="黑体" w:hAnsi="黑体" w:eastAsia="黑体" w:cs="黑体"/>
        <w:spacing w:val="0"/>
        <w:w w:val="99"/>
        <w:sz w:val="21"/>
        <w:szCs w:val="21"/>
      </w:rPr>
    </w:lvl>
    <w:lvl w:ilvl="2" w:tentative="0">
      <w:start w:val="0"/>
      <w:numFmt w:val="bullet"/>
      <w:lvlText w:val="•"/>
      <w:lvlJc w:val="left"/>
      <w:pPr>
        <w:ind w:left="2466" w:hanging="420"/>
      </w:pPr>
      <w:rPr>
        <w:rFonts w:hint="default"/>
      </w:rPr>
    </w:lvl>
    <w:lvl w:ilvl="3" w:tentative="0">
      <w:start w:val="0"/>
      <w:numFmt w:val="bullet"/>
      <w:lvlText w:val="•"/>
      <w:lvlJc w:val="left"/>
      <w:pPr>
        <w:ind w:left="3129" w:hanging="420"/>
      </w:pPr>
      <w:rPr>
        <w:rFonts w:hint="default"/>
      </w:rPr>
    </w:lvl>
    <w:lvl w:ilvl="4" w:tentative="0">
      <w:start w:val="0"/>
      <w:numFmt w:val="bullet"/>
      <w:lvlText w:val="•"/>
      <w:lvlJc w:val="left"/>
      <w:pPr>
        <w:ind w:left="3792" w:hanging="420"/>
      </w:pPr>
      <w:rPr>
        <w:rFonts w:hint="default"/>
      </w:rPr>
    </w:lvl>
    <w:lvl w:ilvl="5" w:tentative="0">
      <w:start w:val="0"/>
      <w:numFmt w:val="bullet"/>
      <w:lvlText w:val="•"/>
      <w:lvlJc w:val="left"/>
      <w:pPr>
        <w:ind w:left="4455" w:hanging="420"/>
      </w:pPr>
      <w:rPr>
        <w:rFonts w:hint="default"/>
      </w:rPr>
    </w:lvl>
    <w:lvl w:ilvl="6" w:tentative="0">
      <w:start w:val="0"/>
      <w:numFmt w:val="bullet"/>
      <w:lvlText w:val="•"/>
      <w:lvlJc w:val="left"/>
      <w:pPr>
        <w:ind w:left="5118" w:hanging="420"/>
      </w:pPr>
      <w:rPr>
        <w:rFonts w:hint="default"/>
      </w:rPr>
    </w:lvl>
    <w:lvl w:ilvl="7" w:tentative="0">
      <w:start w:val="0"/>
      <w:numFmt w:val="bullet"/>
      <w:lvlText w:val="•"/>
      <w:lvlJc w:val="left"/>
      <w:pPr>
        <w:ind w:left="5781" w:hanging="420"/>
      </w:pPr>
      <w:rPr>
        <w:rFonts w:hint="default"/>
      </w:rPr>
    </w:lvl>
    <w:lvl w:ilvl="8" w:tentative="0">
      <w:start w:val="0"/>
      <w:numFmt w:val="bullet"/>
      <w:lvlText w:val="•"/>
      <w:lvlJc w:val="left"/>
      <w:pPr>
        <w:ind w:left="6444" w:hanging="420"/>
      </w:pPr>
      <w:rPr>
        <w:rFonts w:hint="default"/>
      </w:rPr>
    </w:lvl>
  </w:abstractNum>
  <w:abstractNum w:abstractNumId="2">
    <w:nsid w:val="0F82648E"/>
    <w:multiLevelType w:val="multilevel"/>
    <w:tmpl w:val="0F82648E"/>
    <w:lvl w:ilvl="0" w:tentative="0">
      <w:start w:val="4"/>
      <w:numFmt w:val="decimal"/>
      <w:lvlText w:val="%1"/>
      <w:lvlJc w:val="left"/>
      <w:pPr>
        <w:ind w:left="229" w:hanging="735"/>
      </w:pPr>
      <w:rPr>
        <w:rFonts w:hint="default"/>
      </w:rPr>
    </w:lvl>
    <w:lvl w:ilvl="1" w:tentative="0">
      <w:start w:val="2"/>
      <w:numFmt w:val="decimal"/>
      <w:lvlText w:val="%1.%2"/>
      <w:lvlJc w:val="left"/>
      <w:pPr>
        <w:ind w:left="229" w:hanging="735"/>
      </w:pPr>
      <w:rPr>
        <w:rFonts w:hint="default"/>
      </w:rPr>
    </w:lvl>
    <w:lvl w:ilvl="2" w:tentative="0">
      <w:start w:val="1"/>
      <w:numFmt w:val="decimal"/>
      <w:suff w:val="space"/>
      <w:lvlText w:val="%1.%2.%3"/>
      <w:lvlJc w:val="left"/>
      <w:pPr>
        <w:ind w:left="440" w:hanging="735"/>
      </w:pPr>
      <w:rPr>
        <w:rFonts w:hint="default" w:ascii="黑体" w:hAnsi="黑体" w:eastAsia="黑体" w:cs="黑体"/>
        <w:spacing w:val="-2"/>
        <w:w w:val="99"/>
        <w:sz w:val="21"/>
        <w:szCs w:val="21"/>
      </w:rPr>
    </w:lvl>
    <w:lvl w:ilvl="3" w:tentative="0">
      <w:start w:val="0"/>
      <w:numFmt w:val="bullet"/>
      <w:lvlText w:val="•"/>
      <w:lvlJc w:val="left"/>
      <w:pPr>
        <w:ind w:left="2485" w:hanging="735"/>
      </w:pPr>
      <w:rPr>
        <w:rFonts w:hint="default"/>
      </w:rPr>
    </w:lvl>
    <w:lvl w:ilvl="4" w:tentative="0">
      <w:start w:val="0"/>
      <w:numFmt w:val="bullet"/>
      <w:lvlText w:val="•"/>
      <w:lvlJc w:val="left"/>
      <w:pPr>
        <w:ind w:left="3240" w:hanging="735"/>
      </w:pPr>
      <w:rPr>
        <w:rFonts w:hint="default"/>
      </w:rPr>
    </w:lvl>
    <w:lvl w:ilvl="5" w:tentative="0">
      <w:start w:val="0"/>
      <w:numFmt w:val="bullet"/>
      <w:lvlText w:val="•"/>
      <w:lvlJc w:val="left"/>
      <w:pPr>
        <w:ind w:left="3995" w:hanging="735"/>
      </w:pPr>
      <w:rPr>
        <w:rFonts w:hint="default"/>
      </w:rPr>
    </w:lvl>
    <w:lvl w:ilvl="6" w:tentative="0">
      <w:start w:val="0"/>
      <w:numFmt w:val="bullet"/>
      <w:lvlText w:val="•"/>
      <w:lvlJc w:val="left"/>
      <w:pPr>
        <w:ind w:left="4750" w:hanging="735"/>
      </w:pPr>
      <w:rPr>
        <w:rFonts w:hint="default"/>
      </w:rPr>
    </w:lvl>
    <w:lvl w:ilvl="7" w:tentative="0">
      <w:start w:val="0"/>
      <w:numFmt w:val="bullet"/>
      <w:lvlText w:val="•"/>
      <w:lvlJc w:val="left"/>
      <w:pPr>
        <w:ind w:left="5505" w:hanging="735"/>
      </w:pPr>
      <w:rPr>
        <w:rFonts w:hint="default"/>
      </w:rPr>
    </w:lvl>
    <w:lvl w:ilvl="8" w:tentative="0">
      <w:start w:val="0"/>
      <w:numFmt w:val="bullet"/>
      <w:lvlText w:val="•"/>
      <w:lvlJc w:val="left"/>
      <w:pPr>
        <w:ind w:left="6260" w:hanging="735"/>
      </w:pPr>
      <w:rPr>
        <w:rFonts w:hint="default"/>
      </w:rPr>
    </w:lvl>
  </w:abstractNum>
  <w:abstractNum w:abstractNumId="3">
    <w:nsid w:val="1A5F630F"/>
    <w:multiLevelType w:val="multilevel"/>
    <w:tmpl w:val="1A5F630F"/>
    <w:lvl w:ilvl="0" w:tentative="0">
      <w:start w:val="1"/>
      <w:numFmt w:val="decimal"/>
      <w:lvlText w:val="%1"/>
      <w:lvlJc w:val="left"/>
      <w:pPr>
        <w:ind w:left="229" w:hanging="315"/>
      </w:pPr>
      <w:rPr>
        <w:rFonts w:hint="default" w:ascii="宋体" w:hAnsi="宋体" w:eastAsia="宋体" w:cs="宋体"/>
        <w:w w:val="99"/>
        <w:sz w:val="21"/>
        <w:szCs w:val="21"/>
      </w:rPr>
    </w:lvl>
    <w:lvl w:ilvl="1" w:tentative="0">
      <w:start w:val="1"/>
      <w:numFmt w:val="decimal"/>
      <w:lvlText w:val="%2"/>
      <w:lvlJc w:val="left"/>
      <w:pPr>
        <w:ind w:left="827" w:hanging="315"/>
        <w:jc w:val="right"/>
      </w:pPr>
      <w:rPr>
        <w:rFonts w:hint="default" w:ascii="宋体" w:hAnsi="宋体" w:eastAsia="宋体" w:cs="宋体"/>
        <w:w w:val="99"/>
        <w:sz w:val="21"/>
        <w:szCs w:val="21"/>
      </w:rPr>
    </w:lvl>
    <w:lvl w:ilvl="2" w:tentative="0">
      <w:start w:val="0"/>
      <w:numFmt w:val="bullet"/>
      <w:lvlText w:val="•"/>
      <w:lvlJc w:val="left"/>
      <w:pPr>
        <w:ind w:left="960" w:hanging="315"/>
      </w:pPr>
      <w:rPr>
        <w:rFonts w:hint="default"/>
      </w:rPr>
    </w:lvl>
    <w:lvl w:ilvl="3" w:tentative="0">
      <w:start w:val="0"/>
      <w:numFmt w:val="bullet"/>
      <w:lvlText w:val="•"/>
      <w:lvlJc w:val="left"/>
      <w:pPr>
        <w:ind w:left="1811" w:hanging="315"/>
      </w:pPr>
      <w:rPr>
        <w:rFonts w:hint="default"/>
      </w:rPr>
    </w:lvl>
    <w:lvl w:ilvl="4" w:tentative="0">
      <w:start w:val="0"/>
      <w:numFmt w:val="bullet"/>
      <w:lvlText w:val="•"/>
      <w:lvlJc w:val="left"/>
      <w:pPr>
        <w:ind w:left="2662" w:hanging="315"/>
      </w:pPr>
      <w:rPr>
        <w:rFonts w:hint="default"/>
      </w:rPr>
    </w:lvl>
    <w:lvl w:ilvl="5" w:tentative="0">
      <w:start w:val="0"/>
      <w:numFmt w:val="bullet"/>
      <w:lvlText w:val="•"/>
      <w:lvlJc w:val="left"/>
      <w:pPr>
        <w:ind w:left="3514" w:hanging="315"/>
      </w:pPr>
      <w:rPr>
        <w:rFonts w:hint="default"/>
      </w:rPr>
    </w:lvl>
    <w:lvl w:ilvl="6" w:tentative="0">
      <w:start w:val="0"/>
      <w:numFmt w:val="bullet"/>
      <w:lvlText w:val="•"/>
      <w:lvlJc w:val="left"/>
      <w:pPr>
        <w:ind w:left="4365" w:hanging="315"/>
      </w:pPr>
      <w:rPr>
        <w:rFonts w:hint="default"/>
      </w:rPr>
    </w:lvl>
    <w:lvl w:ilvl="7" w:tentative="0">
      <w:start w:val="0"/>
      <w:numFmt w:val="bullet"/>
      <w:lvlText w:val="•"/>
      <w:lvlJc w:val="left"/>
      <w:pPr>
        <w:ind w:left="5216" w:hanging="315"/>
      </w:pPr>
      <w:rPr>
        <w:rFonts w:hint="default"/>
      </w:rPr>
    </w:lvl>
    <w:lvl w:ilvl="8" w:tentative="0">
      <w:start w:val="0"/>
      <w:numFmt w:val="bullet"/>
      <w:lvlText w:val="•"/>
      <w:lvlJc w:val="left"/>
      <w:pPr>
        <w:ind w:left="6068" w:hanging="315"/>
      </w:pPr>
      <w:rPr>
        <w:rFonts w:hint="default"/>
      </w:rPr>
    </w:lvl>
  </w:abstractNum>
  <w:abstractNum w:abstractNumId="4">
    <w:nsid w:val="1F972D74"/>
    <w:multiLevelType w:val="multilevel"/>
    <w:tmpl w:val="1F972D74"/>
    <w:lvl w:ilvl="0" w:tentative="0">
      <w:start w:val="6"/>
      <w:numFmt w:val="decimal"/>
      <w:lvlText w:val="%1"/>
      <w:lvlJc w:val="left"/>
      <w:pPr>
        <w:ind w:left="1144" w:hanging="420"/>
      </w:pPr>
      <w:rPr>
        <w:rFonts w:hint="default"/>
      </w:rPr>
    </w:lvl>
    <w:lvl w:ilvl="1" w:tentative="0">
      <w:start w:val="1"/>
      <w:numFmt w:val="decimal"/>
      <w:lvlText w:val="%1.%2"/>
      <w:lvlJc w:val="left"/>
      <w:pPr>
        <w:ind w:left="1144" w:hanging="420"/>
      </w:pPr>
      <w:rPr>
        <w:rFonts w:hint="default" w:ascii="黑体" w:hAnsi="黑体" w:eastAsia="黑体" w:cs="黑体"/>
        <w:spacing w:val="0"/>
        <w:w w:val="99"/>
        <w:sz w:val="21"/>
        <w:szCs w:val="21"/>
      </w:rPr>
    </w:lvl>
    <w:lvl w:ilvl="2" w:tentative="0">
      <w:start w:val="0"/>
      <w:numFmt w:val="bullet"/>
      <w:lvlText w:val="•"/>
      <w:lvlJc w:val="left"/>
      <w:pPr>
        <w:ind w:left="2466" w:hanging="420"/>
      </w:pPr>
      <w:rPr>
        <w:rFonts w:hint="default"/>
      </w:rPr>
    </w:lvl>
    <w:lvl w:ilvl="3" w:tentative="0">
      <w:start w:val="0"/>
      <w:numFmt w:val="bullet"/>
      <w:lvlText w:val="•"/>
      <w:lvlJc w:val="left"/>
      <w:pPr>
        <w:ind w:left="3129" w:hanging="420"/>
      </w:pPr>
      <w:rPr>
        <w:rFonts w:hint="default"/>
      </w:rPr>
    </w:lvl>
    <w:lvl w:ilvl="4" w:tentative="0">
      <w:start w:val="0"/>
      <w:numFmt w:val="bullet"/>
      <w:lvlText w:val="•"/>
      <w:lvlJc w:val="left"/>
      <w:pPr>
        <w:ind w:left="3792" w:hanging="420"/>
      </w:pPr>
      <w:rPr>
        <w:rFonts w:hint="default"/>
      </w:rPr>
    </w:lvl>
    <w:lvl w:ilvl="5" w:tentative="0">
      <w:start w:val="0"/>
      <w:numFmt w:val="bullet"/>
      <w:lvlText w:val="•"/>
      <w:lvlJc w:val="left"/>
      <w:pPr>
        <w:ind w:left="4455" w:hanging="420"/>
      </w:pPr>
      <w:rPr>
        <w:rFonts w:hint="default"/>
      </w:rPr>
    </w:lvl>
    <w:lvl w:ilvl="6" w:tentative="0">
      <w:start w:val="0"/>
      <w:numFmt w:val="bullet"/>
      <w:lvlText w:val="•"/>
      <w:lvlJc w:val="left"/>
      <w:pPr>
        <w:ind w:left="5118" w:hanging="420"/>
      </w:pPr>
      <w:rPr>
        <w:rFonts w:hint="default"/>
      </w:rPr>
    </w:lvl>
    <w:lvl w:ilvl="7" w:tentative="0">
      <w:start w:val="0"/>
      <w:numFmt w:val="bullet"/>
      <w:lvlText w:val="•"/>
      <w:lvlJc w:val="left"/>
      <w:pPr>
        <w:ind w:left="5781" w:hanging="420"/>
      </w:pPr>
      <w:rPr>
        <w:rFonts w:hint="default"/>
      </w:rPr>
    </w:lvl>
    <w:lvl w:ilvl="8" w:tentative="0">
      <w:start w:val="0"/>
      <w:numFmt w:val="bullet"/>
      <w:lvlText w:val="•"/>
      <w:lvlJc w:val="left"/>
      <w:pPr>
        <w:ind w:left="6444" w:hanging="420"/>
      </w:pPr>
      <w:rPr>
        <w:rFonts w:hint="default"/>
      </w:rPr>
    </w:lvl>
  </w:abstractNum>
  <w:abstractNum w:abstractNumId="5">
    <w:nsid w:val="384B549E"/>
    <w:multiLevelType w:val="multilevel"/>
    <w:tmpl w:val="384B549E"/>
    <w:lvl w:ilvl="0" w:tentative="0">
      <w:start w:val="1"/>
      <w:numFmt w:val="decimal"/>
      <w:lvlText w:val="%1"/>
      <w:lvlJc w:val="left"/>
      <w:pPr>
        <w:ind w:left="505" w:hanging="212"/>
      </w:pPr>
      <w:rPr>
        <w:rFonts w:hint="default" w:ascii="黑体" w:hAnsi="黑体" w:eastAsia="黑体" w:cs="黑体"/>
        <w:w w:val="99"/>
        <w:sz w:val="21"/>
        <w:szCs w:val="21"/>
      </w:rPr>
    </w:lvl>
    <w:lvl w:ilvl="1" w:tentative="0">
      <w:start w:val="1"/>
      <w:numFmt w:val="decimal"/>
      <w:lvlText w:val="%1.%2"/>
      <w:lvlJc w:val="left"/>
      <w:pPr>
        <w:ind w:left="925" w:hanging="420"/>
      </w:pPr>
      <w:rPr>
        <w:rFonts w:hint="default" w:ascii="黑体" w:hAnsi="黑体" w:eastAsia="黑体" w:cs="黑体"/>
        <w:spacing w:val="0"/>
        <w:w w:val="99"/>
        <w:sz w:val="21"/>
        <w:szCs w:val="21"/>
      </w:rPr>
    </w:lvl>
    <w:lvl w:ilvl="2" w:tentative="0">
      <w:start w:val="2"/>
      <w:numFmt w:val="decimal"/>
      <w:lvlText w:val="%3"/>
      <w:lvlJc w:val="left"/>
      <w:pPr>
        <w:ind w:left="2834" w:hanging="360"/>
      </w:pPr>
      <w:rPr>
        <w:rFonts w:hint="default" w:ascii="黑体" w:hAnsi="黑体" w:eastAsia="黑体" w:cs="黑体"/>
        <w:w w:val="99"/>
        <w:sz w:val="24"/>
        <w:szCs w:val="24"/>
      </w:rPr>
    </w:lvl>
    <w:lvl w:ilvl="3" w:tentative="0">
      <w:start w:val="1"/>
      <w:numFmt w:val="decimal"/>
      <w:lvlText w:val="%3.%4"/>
      <w:lvlJc w:val="left"/>
      <w:pPr>
        <w:ind w:left="3267" w:hanging="526"/>
      </w:pPr>
      <w:rPr>
        <w:rFonts w:hint="default" w:ascii="黑体" w:hAnsi="黑体" w:eastAsia="黑体" w:cs="黑体"/>
        <w:spacing w:val="0"/>
        <w:w w:val="99"/>
        <w:sz w:val="21"/>
        <w:szCs w:val="21"/>
      </w:rPr>
    </w:lvl>
    <w:lvl w:ilvl="4" w:tentative="0">
      <w:start w:val="0"/>
      <w:numFmt w:val="bullet"/>
      <w:lvlText w:val="•"/>
      <w:lvlJc w:val="left"/>
      <w:pPr>
        <w:ind w:left="3241" w:hanging="526"/>
      </w:pPr>
      <w:rPr>
        <w:rFonts w:hint="default"/>
      </w:rPr>
    </w:lvl>
    <w:lvl w:ilvl="5" w:tentative="0">
      <w:start w:val="0"/>
      <w:numFmt w:val="bullet"/>
      <w:lvlText w:val="•"/>
      <w:lvlJc w:val="left"/>
      <w:pPr>
        <w:ind w:left="3261" w:hanging="526"/>
      </w:pPr>
      <w:rPr>
        <w:rFonts w:hint="default"/>
      </w:rPr>
    </w:lvl>
    <w:lvl w:ilvl="6" w:tentative="0">
      <w:start w:val="0"/>
      <w:numFmt w:val="bullet"/>
      <w:lvlText w:val="•"/>
      <w:lvlJc w:val="left"/>
      <w:pPr>
        <w:ind w:left="3441" w:hanging="526"/>
      </w:pPr>
      <w:rPr>
        <w:rFonts w:hint="default"/>
      </w:rPr>
    </w:lvl>
    <w:lvl w:ilvl="7" w:tentative="0">
      <w:start w:val="0"/>
      <w:numFmt w:val="bullet"/>
      <w:lvlText w:val="•"/>
      <w:lvlJc w:val="left"/>
      <w:pPr>
        <w:ind w:left="4468" w:hanging="526"/>
      </w:pPr>
      <w:rPr>
        <w:rFonts w:hint="default"/>
      </w:rPr>
    </w:lvl>
    <w:lvl w:ilvl="8" w:tentative="0">
      <w:start w:val="0"/>
      <w:numFmt w:val="bullet"/>
      <w:lvlText w:val="•"/>
      <w:lvlJc w:val="left"/>
      <w:pPr>
        <w:ind w:left="5496" w:hanging="526"/>
      </w:pPr>
      <w:rPr>
        <w:rFonts w:hint="default"/>
      </w:rPr>
    </w:lvl>
  </w:abstractNum>
  <w:abstractNum w:abstractNumId="6">
    <w:nsid w:val="512C56ED"/>
    <w:multiLevelType w:val="multilevel"/>
    <w:tmpl w:val="512C56ED"/>
    <w:lvl w:ilvl="0" w:tentative="0">
      <w:start w:val="4"/>
      <w:numFmt w:val="decimal"/>
      <w:lvlText w:val="%1"/>
      <w:lvlJc w:val="left"/>
      <w:pPr>
        <w:ind w:left="512" w:hanging="735"/>
      </w:pPr>
      <w:rPr>
        <w:rFonts w:hint="default"/>
      </w:rPr>
    </w:lvl>
    <w:lvl w:ilvl="1" w:tentative="0">
      <w:start w:val="1"/>
      <w:numFmt w:val="decimal"/>
      <w:lvlText w:val="%1.%2"/>
      <w:lvlJc w:val="left"/>
      <w:pPr>
        <w:ind w:left="512" w:hanging="735"/>
      </w:pPr>
      <w:rPr>
        <w:rFonts w:hint="default"/>
      </w:rPr>
    </w:lvl>
    <w:lvl w:ilvl="2" w:tentative="0">
      <w:start w:val="1"/>
      <w:numFmt w:val="decimal"/>
      <w:lvlText w:val="%1.%2.%3"/>
      <w:lvlJc w:val="left"/>
      <w:pPr>
        <w:ind w:left="512" w:hanging="735"/>
      </w:pPr>
      <w:rPr>
        <w:rFonts w:hint="default" w:ascii="黑体" w:hAnsi="黑体" w:eastAsia="黑体" w:cs="黑体"/>
        <w:spacing w:val="-2"/>
        <w:w w:val="99"/>
        <w:sz w:val="21"/>
        <w:szCs w:val="21"/>
      </w:rPr>
    </w:lvl>
    <w:lvl w:ilvl="3" w:tentative="0">
      <w:start w:val="0"/>
      <w:numFmt w:val="bullet"/>
      <w:lvlText w:val="•"/>
      <w:lvlJc w:val="left"/>
      <w:pPr>
        <w:ind w:left="2695" w:hanging="735"/>
      </w:pPr>
      <w:rPr>
        <w:rFonts w:hint="default"/>
      </w:rPr>
    </w:lvl>
    <w:lvl w:ilvl="4" w:tentative="0">
      <w:start w:val="0"/>
      <w:numFmt w:val="bullet"/>
      <w:lvlText w:val="•"/>
      <w:lvlJc w:val="left"/>
      <w:pPr>
        <w:ind w:left="3420" w:hanging="735"/>
      </w:pPr>
      <w:rPr>
        <w:rFonts w:hint="default"/>
      </w:rPr>
    </w:lvl>
    <w:lvl w:ilvl="5" w:tentative="0">
      <w:start w:val="0"/>
      <w:numFmt w:val="bullet"/>
      <w:lvlText w:val="•"/>
      <w:lvlJc w:val="left"/>
      <w:pPr>
        <w:ind w:left="4145" w:hanging="735"/>
      </w:pPr>
      <w:rPr>
        <w:rFonts w:hint="default"/>
      </w:rPr>
    </w:lvl>
    <w:lvl w:ilvl="6" w:tentative="0">
      <w:start w:val="0"/>
      <w:numFmt w:val="bullet"/>
      <w:lvlText w:val="•"/>
      <w:lvlJc w:val="left"/>
      <w:pPr>
        <w:ind w:left="4870" w:hanging="735"/>
      </w:pPr>
      <w:rPr>
        <w:rFonts w:hint="default"/>
      </w:rPr>
    </w:lvl>
    <w:lvl w:ilvl="7" w:tentative="0">
      <w:start w:val="0"/>
      <w:numFmt w:val="bullet"/>
      <w:lvlText w:val="•"/>
      <w:lvlJc w:val="left"/>
      <w:pPr>
        <w:ind w:left="5595" w:hanging="735"/>
      </w:pPr>
      <w:rPr>
        <w:rFonts w:hint="default"/>
      </w:rPr>
    </w:lvl>
    <w:lvl w:ilvl="8" w:tentative="0">
      <w:start w:val="0"/>
      <w:numFmt w:val="bullet"/>
      <w:lvlText w:val="•"/>
      <w:lvlJc w:val="left"/>
      <w:pPr>
        <w:ind w:left="6320" w:hanging="735"/>
      </w:pPr>
      <w:rPr>
        <w:rFonts w:hint="default"/>
      </w:rPr>
    </w:lvl>
  </w:abstractNum>
  <w:abstractNum w:abstractNumId="7">
    <w:nsid w:val="5BAB0B80"/>
    <w:multiLevelType w:val="multilevel"/>
    <w:tmpl w:val="5BAB0B80"/>
    <w:lvl w:ilvl="0" w:tentative="0">
      <w:start w:val="3"/>
      <w:numFmt w:val="decimal"/>
      <w:lvlText w:val="%1"/>
      <w:lvlJc w:val="left"/>
      <w:pPr>
        <w:ind w:left="229" w:hanging="735"/>
      </w:pPr>
      <w:rPr>
        <w:rFonts w:hint="default"/>
      </w:rPr>
    </w:lvl>
    <w:lvl w:ilvl="1" w:tentative="0">
      <w:start w:val="0"/>
      <w:numFmt w:val="decimal"/>
      <w:lvlText w:val="%1.%2"/>
      <w:lvlJc w:val="left"/>
      <w:pPr>
        <w:ind w:left="229" w:hanging="735"/>
      </w:pPr>
      <w:rPr>
        <w:rFonts w:hint="default"/>
      </w:rPr>
    </w:lvl>
    <w:lvl w:ilvl="2" w:tentative="0">
      <w:start w:val="1"/>
      <w:numFmt w:val="decimal"/>
      <w:lvlText w:val="%1.%2.%3"/>
      <w:lvlJc w:val="left"/>
      <w:pPr>
        <w:ind w:left="229" w:hanging="735"/>
      </w:pPr>
      <w:rPr>
        <w:rFonts w:hint="default" w:ascii="黑体" w:hAnsi="黑体" w:eastAsia="黑体" w:cs="黑体"/>
        <w:spacing w:val="-2"/>
        <w:w w:val="99"/>
        <w:sz w:val="21"/>
        <w:szCs w:val="21"/>
      </w:rPr>
    </w:lvl>
    <w:lvl w:ilvl="3" w:tentative="0">
      <w:start w:val="0"/>
      <w:numFmt w:val="bullet"/>
      <w:lvlText w:val="•"/>
      <w:lvlJc w:val="left"/>
      <w:pPr>
        <w:ind w:left="2485" w:hanging="735"/>
      </w:pPr>
      <w:rPr>
        <w:rFonts w:hint="default"/>
      </w:rPr>
    </w:lvl>
    <w:lvl w:ilvl="4" w:tentative="0">
      <w:start w:val="0"/>
      <w:numFmt w:val="bullet"/>
      <w:lvlText w:val="•"/>
      <w:lvlJc w:val="left"/>
      <w:pPr>
        <w:ind w:left="3240" w:hanging="735"/>
      </w:pPr>
      <w:rPr>
        <w:rFonts w:hint="default"/>
      </w:rPr>
    </w:lvl>
    <w:lvl w:ilvl="5" w:tentative="0">
      <w:start w:val="0"/>
      <w:numFmt w:val="bullet"/>
      <w:lvlText w:val="•"/>
      <w:lvlJc w:val="left"/>
      <w:pPr>
        <w:ind w:left="3995" w:hanging="735"/>
      </w:pPr>
      <w:rPr>
        <w:rFonts w:hint="default"/>
      </w:rPr>
    </w:lvl>
    <w:lvl w:ilvl="6" w:tentative="0">
      <w:start w:val="0"/>
      <w:numFmt w:val="bullet"/>
      <w:lvlText w:val="•"/>
      <w:lvlJc w:val="left"/>
      <w:pPr>
        <w:ind w:left="4750" w:hanging="735"/>
      </w:pPr>
      <w:rPr>
        <w:rFonts w:hint="default"/>
      </w:rPr>
    </w:lvl>
    <w:lvl w:ilvl="7" w:tentative="0">
      <w:start w:val="0"/>
      <w:numFmt w:val="bullet"/>
      <w:lvlText w:val="•"/>
      <w:lvlJc w:val="left"/>
      <w:pPr>
        <w:ind w:left="5505" w:hanging="735"/>
      </w:pPr>
      <w:rPr>
        <w:rFonts w:hint="default"/>
      </w:rPr>
    </w:lvl>
    <w:lvl w:ilvl="8" w:tentative="0">
      <w:start w:val="0"/>
      <w:numFmt w:val="bullet"/>
      <w:lvlText w:val="•"/>
      <w:lvlJc w:val="left"/>
      <w:pPr>
        <w:ind w:left="6260" w:hanging="735"/>
      </w:pPr>
      <w:rPr>
        <w:rFonts w:hint="default"/>
      </w:rPr>
    </w:lvl>
  </w:abstractNum>
  <w:abstractNum w:abstractNumId="8">
    <w:nsid w:val="5F800C56"/>
    <w:multiLevelType w:val="multilevel"/>
    <w:tmpl w:val="5F800C56"/>
    <w:lvl w:ilvl="0" w:tentative="0">
      <w:start w:val="1"/>
      <w:numFmt w:val="upperLetter"/>
      <w:lvlText w:val="%1"/>
      <w:lvlJc w:val="left"/>
      <w:pPr>
        <w:ind w:left="808" w:hanging="579"/>
      </w:pPr>
      <w:rPr>
        <w:rFonts w:hint="default"/>
      </w:rPr>
    </w:lvl>
    <w:lvl w:ilvl="1" w:tentative="0">
      <w:start w:val="0"/>
      <w:numFmt w:val="decimal"/>
      <w:lvlText w:val="%1.%2"/>
      <w:lvlJc w:val="left"/>
      <w:pPr>
        <w:ind w:left="808" w:hanging="579"/>
      </w:pPr>
      <w:rPr>
        <w:rFonts w:hint="default"/>
      </w:rPr>
    </w:lvl>
    <w:lvl w:ilvl="2" w:tentative="0">
      <w:start w:val="1"/>
      <w:numFmt w:val="decimal"/>
      <w:lvlText w:val="%1.%2.%3"/>
      <w:lvlJc w:val="left"/>
      <w:pPr>
        <w:ind w:left="808" w:hanging="579"/>
        <w:jc w:val="right"/>
      </w:pPr>
      <w:rPr>
        <w:rFonts w:hint="default" w:ascii="黑体" w:hAnsi="黑体" w:eastAsia="黑体" w:cs="黑体"/>
        <w:spacing w:val="-2"/>
        <w:w w:val="99"/>
        <w:sz w:val="21"/>
        <w:szCs w:val="21"/>
      </w:rPr>
    </w:lvl>
    <w:lvl w:ilvl="3" w:tentative="0">
      <w:start w:val="0"/>
      <w:numFmt w:val="bullet"/>
      <w:lvlText w:val="•"/>
      <w:lvlJc w:val="left"/>
      <w:pPr>
        <w:ind w:left="2891" w:hanging="579"/>
      </w:pPr>
      <w:rPr>
        <w:rFonts w:hint="default"/>
      </w:rPr>
    </w:lvl>
    <w:lvl w:ilvl="4" w:tentative="0">
      <w:start w:val="0"/>
      <w:numFmt w:val="bullet"/>
      <w:lvlText w:val="•"/>
      <w:lvlJc w:val="left"/>
      <w:pPr>
        <w:ind w:left="3588" w:hanging="579"/>
      </w:pPr>
      <w:rPr>
        <w:rFonts w:hint="default"/>
      </w:rPr>
    </w:lvl>
    <w:lvl w:ilvl="5" w:tentative="0">
      <w:start w:val="0"/>
      <w:numFmt w:val="bullet"/>
      <w:lvlText w:val="•"/>
      <w:lvlJc w:val="left"/>
      <w:pPr>
        <w:ind w:left="4285" w:hanging="579"/>
      </w:pPr>
      <w:rPr>
        <w:rFonts w:hint="default"/>
      </w:rPr>
    </w:lvl>
    <w:lvl w:ilvl="6" w:tentative="0">
      <w:start w:val="0"/>
      <w:numFmt w:val="bullet"/>
      <w:lvlText w:val="•"/>
      <w:lvlJc w:val="left"/>
      <w:pPr>
        <w:ind w:left="4982" w:hanging="579"/>
      </w:pPr>
      <w:rPr>
        <w:rFonts w:hint="default"/>
      </w:rPr>
    </w:lvl>
    <w:lvl w:ilvl="7" w:tentative="0">
      <w:start w:val="0"/>
      <w:numFmt w:val="bullet"/>
      <w:lvlText w:val="•"/>
      <w:lvlJc w:val="left"/>
      <w:pPr>
        <w:ind w:left="5679" w:hanging="579"/>
      </w:pPr>
      <w:rPr>
        <w:rFonts w:hint="default"/>
      </w:rPr>
    </w:lvl>
    <w:lvl w:ilvl="8" w:tentative="0">
      <w:start w:val="0"/>
      <w:numFmt w:val="bullet"/>
      <w:lvlText w:val="•"/>
      <w:lvlJc w:val="left"/>
      <w:pPr>
        <w:ind w:left="6376" w:hanging="579"/>
      </w:pPr>
      <w:rPr>
        <w:rFonts w:hint="default"/>
      </w:rPr>
    </w:lvl>
  </w:abstractNum>
  <w:abstractNum w:abstractNumId="9">
    <w:nsid w:val="652A4D47"/>
    <w:multiLevelType w:val="multilevel"/>
    <w:tmpl w:val="652A4D47"/>
    <w:lvl w:ilvl="0" w:tentative="0">
      <w:start w:val="1"/>
      <w:numFmt w:val="decimal"/>
      <w:suff w:val="space"/>
      <w:lvlText w:val="%1"/>
      <w:lvlJc w:val="left"/>
      <w:pPr>
        <w:ind w:left="512" w:hanging="735"/>
      </w:pPr>
      <w:rPr>
        <w:rFonts w:hint="default"/>
      </w:rPr>
    </w:lvl>
    <w:lvl w:ilvl="1" w:tentative="0">
      <w:start w:val="0"/>
      <w:numFmt w:val="decimal"/>
      <w:lvlText w:val="%1.%2"/>
      <w:lvlJc w:val="left"/>
      <w:pPr>
        <w:ind w:left="512" w:hanging="735"/>
      </w:pPr>
      <w:rPr>
        <w:rFonts w:hint="default"/>
      </w:rPr>
    </w:lvl>
    <w:lvl w:ilvl="2" w:tentative="0">
      <w:start w:val="1"/>
      <w:numFmt w:val="decimal"/>
      <w:lvlText w:val="%1.%2.%3"/>
      <w:lvlJc w:val="left"/>
      <w:pPr>
        <w:ind w:left="512" w:hanging="735"/>
      </w:pPr>
      <w:rPr>
        <w:rFonts w:hint="default" w:ascii="黑体" w:hAnsi="黑体" w:eastAsia="黑体" w:cs="黑体"/>
        <w:spacing w:val="-2"/>
        <w:w w:val="99"/>
        <w:sz w:val="21"/>
        <w:szCs w:val="21"/>
      </w:rPr>
    </w:lvl>
    <w:lvl w:ilvl="3" w:tentative="0">
      <w:start w:val="0"/>
      <w:numFmt w:val="bullet"/>
      <w:lvlText w:val="•"/>
      <w:lvlJc w:val="left"/>
      <w:pPr>
        <w:ind w:left="2695" w:hanging="735"/>
      </w:pPr>
      <w:rPr>
        <w:rFonts w:hint="default"/>
      </w:rPr>
    </w:lvl>
    <w:lvl w:ilvl="4" w:tentative="0">
      <w:start w:val="0"/>
      <w:numFmt w:val="bullet"/>
      <w:lvlText w:val="•"/>
      <w:lvlJc w:val="left"/>
      <w:pPr>
        <w:ind w:left="3420" w:hanging="735"/>
      </w:pPr>
      <w:rPr>
        <w:rFonts w:hint="default"/>
      </w:rPr>
    </w:lvl>
    <w:lvl w:ilvl="5" w:tentative="0">
      <w:start w:val="0"/>
      <w:numFmt w:val="bullet"/>
      <w:lvlText w:val="•"/>
      <w:lvlJc w:val="left"/>
      <w:pPr>
        <w:ind w:left="4145" w:hanging="735"/>
      </w:pPr>
      <w:rPr>
        <w:rFonts w:hint="default"/>
      </w:rPr>
    </w:lvl>
    <w:lvl w:ilvl="6" w:tentative="0">
      <w:start w:val="0"/>
      <w:numFmt w:val="bullet"/>
      <w:lvlText w:val="•"/>
      <w:lvlJc w:val="left"/>
      <w:pPr>
        <w:ind w:left="4870" w:hanging="735"/>
      </w:pPr>
      <w:rPr>
        <w:rFonts w:hint="default"/>
      </w:rPr>
    </w:lvl>
    <w:lvl w:ilvl="7" w:tentative="0">
      <w:start w:val="0"/>
      <w:numFmt w:val="bullet"/>
      <w:lvlText w:val="•"/>
      <w:lvlJc w:val="left"/>
      <w:pPr>
        <w:ind w:left="5595" w:hanging="735"/>
      </w:pPr>
      <w:rPr>
        <w:rFonts w:hint="default"/>
      </w:rPr>
    </w:lvl>
    <w:lvl w:ilvl="8" w:tentative="0">
      <w:start w:val="0"/>
      <w:numFmt w:val="bullet"/>
      <w:lvlText w:val="•"/>
      <w:lvlJc w:val="left"/>
      <w:pPr>
        <w:ind w:left="6320" w:hanging="735"/>
      </w:pPr>
      <w:rPr>
        <w:rFonts w:hint="default"/>
      </w:rPr>
    </w:lvl>
  </w:abstractNum>
  <w:abstractNum w:abstractNumId="10">
    <w:nsid w:val="68F5496B"/>
    <w:multiLevelType w:val="multilevel"/>
    <w:tmpl w:val="68F5496B"/>
    <w:lvl w:ilvl="0" w:tentative="0">
      <w:start w:val="1"/>
      <w:numFmt w:val="decimal"/>
      <w:lvlText w:val="%1"/>
      <w:lvlJc w:val="left"/>
      <w:pPr>
        <w:ind w:left="964" w:hanging="315"/>
        <w:jc w:val="right"/>
      </w:pPr>
      <w:rPr>
        <w:rFonts w:hint="default"/>
        <w:w w:val="99"/>
      </w:rPr>
    </w:lvl>
    <w:lvl w:ilvl="1" w:tentative="0">
      <w:start w:val="1"/>
      <w:numFmt w:val="decimal"/>
      <w:lvlText w:val="%1.%2"/>
      <w:lvlJc w:val="left"/>
      <w:pPr>
        <w:ind w:left="3244" w:hanging="526"/>
        <w:jc w:val="right"/>
      </w:pPr>
      <w:rPr>
        <w:rFonts w:hint="default" w:ascii="黑体" w:hAnsi="黑体" w:eastAsia="黑体" w:cs="黑体"/>
        <w:spacing w:val="0"/>
        <w:w w:val="99"/>
        <w:sz w:val="21"/>
        <w:szCs w:val="21"/>
      </w:rPr>
    </w:lvl>
    <w:lvl w:ilvl="2" w:tentative="0">
      <w:start w:val="0"/>
      <w:numFmt w:val="bullet"/>
      <w:lvlText w:val="•"/>
      <w:lvlJc w:val="left"/>
      <w:pPr>
        <w:ind w:left="3420" w:hanging="526"/>
      </w:pPr>
      <w:rPr>
        <w:rFonts w:hint="default"/>
      </w:rPr>
    </w:lvl>
    <w:lvl w:ilvl="3" w:tentative="0">
      <w:start w:val="0"/>
      <w:numFmt w:val="bullet"/>
      <w:lvlText w:val="•"/>
      <w:lvlJc w:val="left"/>
      <w:pPr>
        <w:ind w:left="3560" w:hanging="526"/>
      </w:pPr>
      <w:rPr>
        <w:rFonts w:hint="default"/>
      </w:rPr>
    </w:lvl>
    <w:lvl w:ilvl="4" w:tentative="0">
      <w:start w:val="0"/>
      <w:numFmt w:val="bullet"/>
      <w:lvlText w:val="•"/>
      <w:lvlJc w:val="left"/>
      <w:pPr>
        <w:ind w:left="4161" w:hanging="526"/>
      </w:pPr>
      <w:rPr>
        <w:rFonts w:hint="default"/>
      </w:rPr>
    </w:lvl>
    <w:lvl w:ilvl="5" w:tentative="0">
      <w:start w:val="0"/>
      <w:numFmt w:val="bullet"/>
      <w:lvlText w:val="•"/>
      <w:lvlJc w:val="left"/>
      <w:pPr>
        <w:ind w:left="4763" w:hanging="526"/>
      </w:pPr>
      <w:rPr>
        <w:rFonts w:hint="default"/>
      </w:rPr>
    </w:lvl>
    <w:lvl w:ilvl="6" w:tentative="0">
      <w:start w:val="0"/>
      <w:numFmt w:val="bullet"/>
      <w:lvlText w:val="•"/>
      <w:lvlJc w:val="left"/>
      <w:pPr>
        <w:ind w:left="5364" w:hanging="526"/>
      </w:pPr>
      <w:rPr>
        <w:rFonts w:hint="default"/>
      </w:rPr>
    </w:lvl>
    <w:lvl w:ilvl="7" w:tentative="0">
      <w:start w:val="0"/>
      <w:numFmt w:val="bullet"/>
      <w:lvlText w:val="•"/>
      <w:lvlJc w:val="left"/>
      <w:pPr>
        <w:ind w:left="5966" w:hanging="526"/>
      </w:pPr>
      <w:rPr>
        <w:rFonts w:hint="default"/>
      </w:rPr>
    </w:lvl>
    <w:lvl w:ilvl="8" w:tentative="0">
      <w:start w:val="0"/>
      <w:numFmt w:val="bullet"/>
      <w:lvlText w:val="•"/>
      <w:lvlJc w:val="left"/>
      <w:pPr>
        <w:ind w:left="6567" w:hanging="526"/>
      </w:pPr>
      <w:rPr>
        <w:rFonts w:hint="default"/>
      </w:rPr>
    </w:lvl>
  </w:abstractNum>
  <w:num w:numId="1">
    <w:abstractNumId w:val="9"/>
  </w:num>
  <w:num w:numId="2">
    <w:abstractNumId w:val="7"/>
  </w:num>
  <w:num w:numId="3">
    <w:abstractNumId w:val="6"/>
  </w:num>
  <w:num w:numId="4">
    <w:abstractNumId w:val="2"/>
  </w:num>
  <w:num w:numId="5">
    <w:abstractNumId w:val="8"/>
  </w:num>
  <w:num w:numId="6">
    <w:abstractNumId w:val="3"/>
  </w:num>
  <w:num w:numId="7">
    <w:abstractNumId w:val="5"/>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80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A4"/>
    <w:rsid w:val="0000025E"/>
    <w:rsid w:val="00000BBC"/>
    <w:rsid w:val="00001173"/>
    <w:rsid w:val="000113AC"/>
    <w:rsid w:val="00020F6A"/>
    <w:rsid w:val="0003314D"/>
    <w:rsid w:val="00043892"/>
    <w:rsid w:val="0008434E"/>
    <w:rsid w:val="0008798D"/>
    <w:rsid w:val="00090583"/>
    <w:rsid w:val="00094494"/>
    <w:rsid w:val="000972C8"/>
    <w:rsid w:val="000A00CD"/>
    <w:rsid w:val="000A514D"/>
    <w:rsid w:val="000B3DA9"/>
    <w:rsid w:val="000B3DE6"/>
    <w:rsid w:val="000B612C"/>
    <w:rsid w:val="000C07D8"/>
    <w:rsid w:val="000C631A"/>
    <w:rsid w:val="000D132A"/>
    <w:rsid w:val="000E0C5F"/>
    <w:rsid w:val="000E2621"/>
    <w:rsid w:val="000F31F9"/>
    <w:rsid w:val="00106330"/>
    <w:rsid w:val="001108A7"/>
    <w:rsid w:val="00110BB8"/>
    <w:rsid w:val="0011266D"/>
    <w:rsid w:val="00124160"/>
    <w:rsid w:val="001337BD"/>
    <w:rsid w:val="0013453E"/>
    <w:rsid w:val="00141EFE"/>
    <w:rsid w:val="00146B50"/>
    <w:rsid w:val="00165A50"/>
    <w:rsid w:val="00187DC8"/>
    <w:rsid w:val="001A5F04"/>
    <w:rsid w:val="001C0374"/>
    <w:rsid w:val="001C7263"/>
    <w:rsid w:val="001E3242"/>
    <w:rsid w:val="001F2765"/>
    <w:rsid w:val="00206AF5"/>
    <w:rsid w:val="002135A0"/>
    <w:rsid w:val="00225954"/>
    <w:rsid w:val="00254DC9"/>
    <w:rsid w:val="00255CE5"/>
    <w:rsid w:val="00283083"/>
    <w:rsid w:val="002872B8"/>
    <w:rsid w:val="00290D41"/>
    <w:rsid w:val="00293DA8"/>
    <w:rsid w:val="002A2C9D"/>
    <w:rsid w:val="002A500F"/>
    <w:rsid w:val="002B0877"/>
    <w:rsid w:val="002B1414"/>
    <w:rsid w:val="002B2AE8"/>
    <w:rsid w:val="002C4C9B"/>
    <w:rsid w:val="002D6002"/>
    <w:rsid w:val="002E0036"/>
    <w:rsid w:val="00300BDE"/>
    <w:rsid w:val="00305E60"/>
    <w:rsid w:val="003142C9"/>
    <w:rsid w:val="00314A1B"/>
    <w:rsid w:val="00322011"/>
    <w:rsid w:val="00335327"/>
    <w:rsid w:val="00335C64"/>
    <w:rsid w:val="00337C56"/>
    <w:rsid w:val="00342C46"/>
    <w:rsid w:val="00363356"/>
    <w:rsid w:val="00364CD5"/>
    <w:rsid w:val="003665C0"/>
    <w:rsid w:val="00375C7D"/>
    <w:rsid w:val="00390230"/>
    <w:rsid w:val="003A2CB2"/>
    <w:rsid w:val="003B1860"/>
    <w:rsid w:val="003C7D4E"/>
    <w:rsid w:val="003D3633"/>
    <w:rsid w:val="003D68BE"/>
    <w:rsid w:val="003F0A71"/>
    <w:rsid w:val="004022FB"/>
    <w:rsid w:val="004037F2"/>
    <w:rsid w:val="004336E5"/>
    <w:rsid w:val="004347DB"/>
    <w:rsid w:val="004377D8"/>
    <w:rsid w:val="00440763"/>
    <w:rsid w:val="0045350D"/>
    <w:rsid w:val="00457B4F"/>
    <w:rsid w:val="004652A5"/>
    <w:rsid w:val="00467E6F"/>
    <w:rsid w:val="004842EE"/>
    <w:rsid w:val="004B2060"/>
    <w:rsid w:val="004B4F43"/>
    <w:rsid w:val="004B5145"/>
    <w:rsid w:val="004B5D61"/>
    <w:rsid w:val="004C0656"/>
    <w:rsid w:val="004C3DFE"/>
    <w:rsid w:val="004C6919"/>
    <w:rsid w:val="004D4E13"/>
    <w:rsid w:val="004D5D74"/>
    <w:rsid w:val="004E4BAA"/>
    <w:rsid w:val="005015BB"/>
    <w:rsid w:val="00502BB4"/>
    <w:rsid w:val="00526CFE"/>
    <w:rsid w:val="005277AA"/>
    <w:rsid w:val="00547401"/>
    <w:rsid w:val="0055020D"/>
    <w:rsid w:val="00550220"/>
    <w:rsid w:val="00562CC5"/>
    <w:rsid w:val="005655B3"/>
    <w:rsid w:val="00580E38"/>
    <w:rsid w:val="005850C5"/>
    <w:rsid w:val="005B491B"/>
    <w:rsid w:val="005C77DB"/>
    <w:rsid w:val="005E032E"/>
    <w:rsid w:val="005E0E72"/>
    <w:rsid w:val="005F2F04"/>
    <w:rsid w:val="005F384B"/>
    <w:rsid w:val="005F6D60"/>
    <w:rsid w:val="00627FB3"/>
    <w:rsid w:val="006341A4"/>
    <w:rsid w:val="0066675A"/>
    <w:rsid w:val="0067532A"/>
    <w:rsid w:val="006810A0"/>
    <w:rsid w:val="00681DC8"/>
    <w:rsid w:val="00681E6C"/>
    <w:rsid w:val="00691BDE"/>
    <w:rsid w:val="006934DC"/>
    <w:rsid w:val="0069608E"/>
    <w:rsid w:val="006B7817"/>
    <w:rsid w:val="006D3F96"/>
    <w:rsid w:val="006F408F"/>
    <w:rsid w:val="007309A9"/>
    <w:rsid w:val="00731753"/>
    <w:rsid w:val="00736CDF"/>
    <w:rsid w:val="00744B1C"/>
    <w:rsid w:val="00764CF0"/>
    <w:rsid w:val="00765B3A"/>
    <w:rsid w:val="00766707"/>
    <w:rsid w:val="00766EC8"/>
    <w:rsid w:val="007733F6"/>
    <w:rsid w:val="00791A75"/>
    <w:rsid w:val="00793AE7"/>
    <w:rsid w:val="007C1C82"/>
    <w:rsid w:val="007C7252"/>
    <w:rsid w:val="007D0E9D"/>
    <w:rsid w:val="007D73B0"/>
    <w:rsid w:val="007E01B7"/>
    <w:rsid w:val="007E4DA5"/>
    <w:rsid w:val="008104F3"/>
    <w:rsid w:val="00825075"/>
    <w:rsid w:val="00826B8A"/>
    <w:rsid w:val="00832F8C"/>
    <w:rsid w:val="00836EBA"/>
    <w:rsid w:val="00842462"/>
    <w:rsid w:val="00854823"/>
    <w:rsid w:val="00866EE0"/>
    <w:rsid w:val="00871407"/>
    <w:rsid w:val="008752D6"/>
    <w:rsid w:val="008A1407"/>
    <w:rsid w:val="008A6360"/>
    <w:rsid w:val="008B6B79"/>
    <w:rsid w:val="008C7F85"/>
    <w:rsid w:val="008F56B2"/>
    <w:rsid w:val="00927216"/>
    <w:rsid w:val="00950ED4"/>
    <w:rsid w:val="0096671E"/>
    <w:rsid w:val="009748BA"/>
    <w:rsid w:val="00981D71"/>
    <w:rsid w:val="009972BC"/>
    <w:rsid w:val="009C37AA"/>
    <w:rsid w:val="009D39E0"/>
    <w:rsid w:val="00A0274C"/>
    <w:rsid w:val="00A046D7"/>
    <w:rsid w:val="00A16B3C"/>
    <w:rsid w:val="00A24A23"/>
    <w:rsid w:val="00A37DB6"/>
    <w:rsid w:val="00A42399"/>
    <w:rsid w:val="00A6531C"/>
    <w:rsid w:val="00A65B84"/>
    <w:rsid w:val="00A6710F"/>
    <w:rsid w:val="00AB3226"/>
    <w:rsid w:val="00AB3ED0"/>
    <w:rsid w:val="00AC44EA"/>
    <w:rsid w:val="00AC5F12"/>
    <w:rsid w:val="00AD591F"/>
    <w:rsid w:val="00AE2785"/>
    <w:rsid w:val="00AF66E5"/>
    <w:rsid w:val="00B004CA"/>
    <w:rsid w:val="00B31F8E"/>
    <w:rsid w:val="00B33DEB"/>
    <w:rsid w:val="00B365CE"/>
    <w:rsid w:val="00B60744"/>
    <w:rsid w:val="00B62198"/>
    <w:rsid w:val="00B67E16"/>
    <w:rsid w:val="00B97D64"/>
    <w:rsid w:val="00BA17CC"/>
    <w:rsid w:val="00BA556A"/>
    <w:rsid w:val="00BB168C"/>
    <w:rsid w:val="00BE48F5"/>
    <w:rsid w:val="00BF4A0F"/>
    <w:rsid w:val="00BF57A0"/>
    <w:rsid w:val="00C141A1"/>
    <w:rsid w:val="00C15C5B"/>
    <w:rsid w:val="00C31197"/>
    <w:rsid w:val="00C55A5D"/>
    <w:rsid w:val="00C6429C"/>
    <w:rsid w:val="00C72A6A"/>
    <w:rsid w:val="00CA598B"/>
    <w:rsid w:val="00CB7DCC"/>
    <w:rsid w:val="00CC0845"/>
    <w:rsid w:val="00CC1BFE"/>
    <w:rsid w:val="00CF1E21"/>
    <w:rsid w:val="00D0764D"/>
    <w:rsid w:val="00D114AC"/>
    <w:rsid w:val="00D14D1D"/>
    <w:rsid w:val="00D17FDF"/>
    <w:rsid w:val="00D52697"/>
    <w:rsid w:val="00D55700"/>
    <w:rsid w:val="00D80D9B"/>
    <w:rsid w:val="00D844D1"/>
    <w:rsid w:val="00D87232"/>
    <w:rsid w:val="00D9284D"/>
    <w:rsid w:val="00DA339F"/>
    <w:rsid w:val="00DB1D0F"/>
    <w:rsid w:val="00DB2D64"/>
    <w:rsid w:val="00DC0CDC"/>
    <w:rsid w:val="00DC6678"/>
    <w:rsid w:val="00DE64E8"/>
    <w:rsid w:val="00E054C0"/>
    <w:rsid w:val="00E1633C"/>
    <w:rsid w:val="00E21EFF"/>
    <w:rsid w:val="00E234A9"/>
    <w:rsid w:val="00E33EFF"/>
    <w:rsid w:val="00E40966"/>
    <w:rsid w:val="00E5323C"/>
    <w:rsid w:val="00E54C36"/>
    <w:rsid w:val="00E63499"/>
    <w:rsid w:val="00E67230"/>
    <w:rsid w:val="00E7289A"/>
    <w:rsid w:val="00E74DE6"/>
    <w:rsid w:val="00E86EDB"/>
    <w:rsid w:val="00ED54E8"/>
    <w:rsid w:val="00EF67F3"/>
    <w:rsid w:val="00F054B4"/>
    <w:rsid w:val="00F1127A"/>
    <w:rsid w:val="00F36331"/>
    <w:rsid w:val="00F5424A"/>
    <w:rsid w:val="00F61E3C"/>
    <w:rsid w:val="00F652D0"/>
    <w:rsid w:val="00F81B35"/>
    <w:rsid w:val="00F85FD3"/>
    <w:rsid w:val="00FB0BA7"/>
    <w:rsid w:val="00FD5462"/>
    <w:rsid w:val="00FD7353"/>
    <w:rsid w:val="00FE582C"/>
    <w:rsid w:val="00FF1DDD"/>
    <w:rsid w:val="05631E52"/>
    <w:rsid w:val="25A16BBC"/>
    <w:rsid w:val="27536A11"/>
    <w:rsid w:val="2A2A01AB"/>
    <w:rsid w:val="2F3E3CE0"/>
    <w:rsid w:val="30613575"/>
    <w:rsid w:val="3199108F"/>
    <w:rsid w:val="31F64369"/>
    <w:rsid w:val="57720D87"/>
    <w:rsid w:val="612E4DB2"/>
    <w:rsid w:val="64102C09"/>
    <w:rsid w:val="65133B63"/>
    <w:rsid w:val="6A476A5D"/>
    <w:rsid w:val="6B985938"/>
    <w:rsid w:val="72EB27F1"/>
    <w:rsid w:val="75A51A61"/>
    <w:rsid w:val="7BE7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spacing w:before="54"/>
      <w:ind w:right="339"/>
      <w:jc w:val="center"/>
      <w:outlineLvl w:val="0"/>
    </w:pPr>
    <w:rPr>
      <w:rFonts w:ascii="黑体" w:hAnsi="黑体" w:eastAsia="黑体" w:cs="黑体"/>
      <w:sz w:val="32"/>
      <w:szCs w:val="32"/>
    </w:rPr>
  </w:style>
  <w:style w:type="paragraph" w:styleId="3">
    <w:name w:val="heading 2"/>
    <w:basedOn w:val="1"/>
    <w:unhideWhenUsed/>
    <w:qFormat/>
    <w:uiPriority w:val="9"/>
    <w:pPr>
      <w:spacing w:before="66"/>
      <w:outlineLvl w:val="1"/>
    </w:pPr>
    <w:rPr>
      <w:rFonts w:ascii="黑体" w:hAnsi="黑体" w:eastAsia="黑体" w:cs="黑体"/>
      <w:b/>
      <w:bCs/>
      <w:sz w:val="24"/>
      <w:szCs w:val="24"/>
    </w:rPr>
  </w:style>
  <w:style w:type="paragraph" w:styleId="4">
    <w:name w:val="heading 3"/>
    <w:basedOn w:val="1"/>
    <w:unhideWhenUsed/>
    <w:qFormat/>
    <w:uiPriority w:val="9"/>
    <w:pPr>
      <w:outlineLvl w:val="2"/>
    </w:pPr>
    <w:rPr>
      <w:rFonts w:ascii="Times New Roman" w:hAnsi="Times New Roman" w:eastAsia="Times New Roman" w:cs="Times New Roman"/>
      <w:sz w:val="24"/>
      <w:szCs w:val="24"/>
    </w:rPr>
  </w:style>
  <w:style w:type="paragraph" w:styleId="5">
    <w:name w:val="heading 4"/>
    <w:basedOn w:val="1"/>
    <w:unhideWhenUsed/>
    <w:qFormat/>
    <w:uiPriority w:val="9"/>
    <w:pPr>
      <w:ind w:left="2336"/>
      <w:outlineLvl w:val="3"/>
    </w:pPr>
  </w:style>
  <w:style w:type="paragraph" w:styleId="6">
    <w:name w:val="heading 5"/>
    <w:basedOn w:val="1"/>
    <w:next w:val="1"/>
    <w:link w:val="29"/>
    <w:semiHidden/>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3"/>
    <w:semiHidden/>
    <w:unhideWhenUsed/>
    <w:qFormat/>
    <w:uiPriority w:val="99"/>
  </w:style>
  <w:style w:type="paragraph" w:styleId="8">
    <w:name w:val="Body Text"/>
    <w:basedOn w:val="1"/>
    <w:qFormat/>
    <w:uiPriority w:val="1"/>
    <w:rPr>
      <w:sz w:val="21"/>
      <w:szCs w:val="21"/>
    </w:rPr>
  </w:style>
  <w:style w:type="paragraph" w:styleId="9">
    <w:name w:val="toc 3"/>
    <w:basedOn w:val="1"/>
    <w:next w:val="1"/>
    <w:autoRedefine/>
    <w:unhideWhenUsed/>
    <w:qFormat/>
    <w:uiPriority w:val="39"/>
    <w:pPr>
      <w:widowControl/>
      <w:autoSpaceDE/>
      <w:autoSpaceDN/>
      <w:spacing w:after="100" w:line="259" w:lineRule="auto"/>
      <w:ind w:left="440"/>
    </w:pPr>
    <w:rPr>
      <w:rFonts w:cs="Times New Roman" w:asciiTheme="minorHAnsi" w:hAnsiTheme="minorHAnsi" w:eastAsiaTheme="minorEastAsia"/>
      <w:lang w:eastAsia="zh-CN"/>
    </w:rPr>
  </w:style>
  <w:style w:type="paragraph" w:styleId="10">
    <w:name w:val="Date"/>
    <w:basedOn w:val="1"/>
    <w:next w:val="1"/>
    <w:link w:val="31"/>
    <w:semiHidden/>
    <w:unhideWhenUsed/>
    <w:qFormat/>
    <w:uiPriority w:val="99"/>
    <w:pPr>
      <w:ind w:left="100" w:leftChars="2500"/>
    </w:pPr>
  </w:style>
  <w:style w:type="paragraph" w:styleId="11">
    <w:name w:val="Balloon Text"/>
    <w:basedOn w:val="1"/>
    <w:link w:val="35"/>
    <w:unhideWhenUsed/>
    <w:qFormat/>
    <w:uiPriority w:val="99"/>
    <w:pPr>
      <w:autoSpaceDE/>
      <w:autoSpaceDN/>
      <w:jc w:val="both"/>
    </w:pPr>
    <w:rPr>
      <w:rFonts w:ascii="Times New Roman" w:hAnsi="Times New Roman" w:cs="Times New Roman"/>
      <w:kern w:val="2"/>
      <w:sz w:val="18"/>
      <w:szCs w:val="18"/>
      <w:lang w:eastAsia="zh-CN"/>
    </w:rPr>
  </w:style>
  <w:style w:type="paragraph" w:styleId="12">
    <w:name w:val="footer"/>
    <w:basedOn w:val="1"/>
    <w:link w:val="28"/>
    <w:unhideWhenUsed/>
    <w:qFormat/>
    <w:uiPriority w:val="99"/>
    <w:pPr>
      <w:tabs>
        <w:tab w:val="center" w:pos="4153"/>
        <w:tab w:val="right" w:pos="8306"/>
      </w:tabs>
      <w:snapToGrid w:val="0"/>
    </w:pPr>
    <w:rPr>
      <w:sz w:val="18"/>
      <w:szCs w:val="18"/>
    </w:rPr>
  </w:style>
  <w:style w:type="paragraph" w:styleId="13">
    <w:name w:val="header"/>
    <w:basedOn w:val="1"/>
    <w:link w:val="27"/>
    <w:unhideWhenUsed/>
    <w:qFormat/>
    <w:uiPriority w:val="99"/>
    <w:pPr>
      <w:tabs>
        <w:tab w:val="center" w:pos="4153"/>
        <w:tab w:val="right" w:pos="8306"/>
      </w:tabs>
      <w:snapToGrid w:val="0"/>
      <w:jc w:val="center"/>
    </w:pPr>
    <w:rPr>
      <w:sz w:val="18"/>
      <w:szCs w:val="18"/>
    </w:rPr>
  </w:style>
  <w:style w:type="paragraph" w:styleId="14">
    <w:name w:val="toc 1"/>
    <w:basedOn w:val="1"/>
    <w:qFormat/>
    <w:uiPriority w:val="39"/>
    <w:pPr>
      <w:spacing w:before="132"/>
      <w:ind w:left="229"/>
    </w:pPr>
    <w:rPr>
      <w:sz w:val="21"/>
      <w:szCs w:val="21"/>
    </w:rPr>
  </w:style>
  <w:style w:type="paragraph" w:styleId="15">
    <w:name w:val="toc 2"/>
    <w:basedOn w:val="1"/>
    <w:qFormat/>
    <w:uiPriority w:val="39"/>
    <w:pPr>
      <w:spacing w:before="31"/>
      <w:ind w:left="860" w:hanging="421"/>
    </w:pPr>
    <w:rPr>
      <w:sz w:val="21"/>
      <w:szCs w:val="21"/>
    </w:rPr>
  </w:style>
  <w:style w:type="paragraph" w:styleId="16">
    <w:name w:val="Normal (Web)"/>
    <w:basedOn w:val="1"/>
    <w:qFormat/>
    <w:uiPriority w:val="0"/>
    <w:pPr>
      <w:widowControl/>
      <w:autoSpaceDE/>
      <w:autoSpaceDN/>
      <w:spacing w:before="100" w:beforeAutospacing="1" w:after="100" w:afterAutospacing="1"/>
    </w:pPr>
    <w:rPr>
      <w:rFonts w:hint="eastAsia"/>
      <w:sz w:val="24"/>
      <w:szCs w:val="24"/>
      <w:lang w:eastAsia="zh-CN"/>
    </w:rPr>
  </w:style>
  <w:style w:type="paragraph" w:styleId="17">
    <w:name w:val="annotation subject"/>
    <w:basedOn w:val="7"/>
    <w:next w:val="7"/>
    <w:link w:val="34"/>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0"/>
    <w:pPr>
      <w:ind w:left="512"/>
    </w:pPr>
  </w:style>
  <w:style w:type="paragraph" w:customStyle="1" w:styleId="26">
    <w:name w:val="Table Paragraph"/>
    <w:basedOn w:val="1"/>
    <w:qFormat/>
    <w:uiPriority w:val="1"/>
  </w:style>
  <w:style w:type="character" w:customStyle="1" w:styleId="27">
    <w:name w:val="页眉 字符"/>
    <w:basedOn w:val="20"/>
    <w:link w:val="13"/>
    <w:qFormat/>
    <w:uiPriority w:val="99"/>
    <w:rPr>
      <w:rFonts w:ascii="宋体" w:hAnsi="宋体" w:eastAsia="宋体" w:cs="宋体"/>
      <w:sz w:val="18"/>
      <w:szCs w:val="18"/>
    </w:rPr>
  </w:style>
  <w:style w:type="character" w:customStyle="1" w:styleId="28">
    <w:name w:val="页脚 字符"/>
    <w:basedOn w:val="20"/>
    <w:link w:val="12"/>
    <w:qFormat/>
    <w:uiPriority w:val="99"/>
    <w:rPr>
      <w:rFonts w:ascii="宋体" w:hAnsi="宋体" w:eastAsia="宋体" w:cs="宋体"/>
      <w:sz w:val="18"/>
      <w:szCs w:val="18"/>
    </w:rPr>
  </w:style>
  <w:style w:type="character" w:customStyle="1" w:styleId="29">
    <w:name w:val="标题 5 字符"/>
    <w:basedOn w:val="20"/>
    <w:link w:val="6"/>
    <w:semiHidden/>
    <w:qFormat/>
    <w:uiPriority w:val="9"/>
    <w:rPr>
      <w:rFonts w:ascii="宋体" w:hAnsi="宋体" w:eastAsia="宋体" w:cs="宋体"/>
      <w:b/>
      <w:bCs/>
      <w:sz w:val="28"/>
      <w:szCs w:val="28"/>
    </w:rPr>
  </w:style>
  <w:style w:type="character" w:customStyle="1" w:styleId="30">
    <w:name w:val="js_title_inner"/>
    <w:basedOn w:val="20"/>
    <w:qFormat/>
    <w:uiPriority w:val="0"/>
  </w:style>
  <w:style w:type="character" w:customStyle="1" w:styleId="31">
    <w:name w:val="日期 字符"/>
    <w:basedOn w:val="20"/>
    <w:link w:val="10"/>
    <w:semiHidden/>
    <w:qFormat/>
    <w:uiPriority w:val="99"/>
    <w:rPr>
      <w:rFonts w:ascii="宋体" w:hAnsi="宋体" w:eastAsia="宋体" w:cs="宋体"/>
    </w:rPr>
  </w:style>
  <w:style w:type="paragraph" w:customStyle="1" w:styleId="32">
    <w:name w:val="TOC 标题1"/>
    <w:basedOn w:val="2"/>
    <w:next w:val="1"/>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color w:val="376092" w:themeColor="accent1" w:themeShade="BF"/>
      <w:lang w:eastAsia="zh-CN"/>
    </w:rPr>
  </w:style>
  <w:style w:type="character" w:customStyle="1" w:styleId="33">
    <w:name w:val="批注文字 字符"/>
    <w:basedOn w:val="20"/>
    <w:link w:val="7"/>
    <w:semiHidden/>
    <w:qFormat/>
    <w:uiPriority w:val="99"/>
    <w:rPr>
      <w:rFonts w:ascii="宋体" w:hAnsi="宋体" w:eastAsia="宋体" w:cs="宋体"/>
    </w:rPr>
  </w:style>
  <w:style w:type="character" w:customStyle="1" w:styleId="34">
    <w:name w:val="批注主题 字符"/>
    <w:basedOn w:val="33"/>
    <w:link w:val="17"/>
    <w:semiHidden/>
    <w:qFormat/>
    <w:uiPriority w:val="99"/>
    <w:rPr>
      <w:rFonts w:ascii="宋体" w:hAnsi="宋体" w:eastAsia="宋体" w:cs="宋体"/>
      <w:b/>
      <w:bCs/>
    </w:rPr>
  </w:style>
  <w:style w:type="character" w:customStyle="1" w:styleId="35">
    <w:name w:val="批注框文本 字符"/>
    <w:basedOn w:val="20"/>
    <w:link w:val="11"/>
    <w:qFormat/>
    <w:uiPriority w:val="99"/>
    <w:rPr>
      <w:rFonts w:ascii="Times New Roman" w:hAnsi="Times New Roman" w:eastAsia="宋体" w:cs="Times New Roman"/>
      <w:kern w:val="2"/>
      <w:sz w:val="18"/>
      <w:szCs w:val="18"/>
      <w:lang w:eastAsia="zh-CN"/>
    </w:rPr>
  </w:style>
  <w:style w:type="character" w:customStyle="1" w:styleId="36">
    <w:name w:val="未处理的提及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109cd586-0f4f-4c9d-8cc3-55e3999e3479</errorID>
      <errorWord>electric vehicle charging infrastructure</errorWord>
      <group>L1_English</group>
      <groupName>英文问题</groupName>
      <ability>L2_Case</ability>
      <abilityName>大小写问题</abilityName>
      <candidateList>
        <item>Electric Vehicle Charging Infrastructure</item>
      </candidateList>
      <explain>疑似单词大小写错误，建议将electric vehicle charging infrastructure修改为Electric Vehicle Charging Infrastructure</explain>
      <paraID>592FF134</paraID>
      <start>23</start>
      <end>63</end>
      <status>ignored</status>
      <modifiedWord/>
      <trackRevisions>false</trackRevisions>
    </reviewItem>
    <reviewItem>
      <errorID>6b287ab0-ee6d-46bc-bf41-3b461efd14df</errorID>
      <errorWord>manage</errorWord>
      <group>L1_English</group>
      <groupName>英文问题</groupName>
      <ability>L2_Morphology</ability>
      <abilityName>形态问题</abilityName>
      <candidateList>
        <item>management</item>
      </candidateList>
      <explain>疑似单词形态使用不当，建议将manage修改为management</explain>
      <paraID>2DAB001E</paraID>
      <start>41</start>
      <end>47</end>
      <status>ignored</status>
      <modifiedWord/>
      <trackRevisions>false</trackRevisions>
    </reviewItem>
    <reviewItem>
      <errorID>536702eb-123a-4606-a5f1-3c5aa426ce14</errorID>
      <errorWord>给</errorWord>
      <group>L1_Word</group>
      <groupName>字词问题</groupName>
      <ability>L2_Typo</ability>
      <abilityName>字词错误</abilityName>
      <candidateList>
        <item>级</item>
      </candidateList>
      <explain/>
      <paraID>40A602C7</paraID>
      <start>2</start>
      <end>3</end>
      <status>ignored</status>
      <modifiedWord/>
      <trackRevisions>false</trackRevisions>
    </reviewItem>
    <reviewItem>
      <errorID>df5d8804-d85c-41e1-8284-f87a9347bf2e</errorID>
      <errorWord>，</errorWord>
      <group>L1_Word</group>
      <groupName>字词问题</groupName>
      <ability>L2_Typo</ability>
      <abilityName>字词错误</abilityName>
      <candidateList>
        <item>，在</item>
      </candidateList>
      <explain/>
      <paraID>4CFCEEC7</paraID>
      <start>44</start>
      <end>45</end>
      <status>ignored</status>
      <modifiedWord/>
      <trackRevisions>false</trackRevisions>
    </reviewItem>
    <reviewItem>
      <errorID>e6933f8d-97b3-44e6-ad89-4ffaff58ef41</errorID>
      <errorWord>连锁</errorWord>
      <group>L1_Word</group>
      <groupName>字词问题</groupName>
      <ability>L2_Typo</ability>
      <abilityName>字词错误</abilityName>
      <candidateList>
        <item>联锁</item>
      </candidateList>
      <explain>存在发音相同字词的误用。</explain>
      <paraID> CC8473F</paraID>
      <start>54</start>
      <end>56</end>
      <status>ignored</status>
      <modifiedWord/>
      <trackRevisions>false</trackRevisions>
    </reviewItem>
    <reviewItem>
      <errorID>a9552a88-0888-4b5f-912b-93dc58d5e9e8</errorID>
      <errorWord>)</errorWord>
      <group>L1_Format</group>
      <groupName>格式问题</groupName>
      <ability>L2_HalfPunc_CN</ability>
      <abilityName>全半角问题</abilityName>
      <candidateList>
        <item>）</item>
      </candidateList>
      <explain>文本全半角错误。</explain>
      <paraID>55AD4198</paraID>
      <start>29</start>
      <end>30</end>
      <status>modified</status>
      <modifiedWord>）</modifiedWord>
      <trackRevisions>false</trackRevisions>
    </reviewItem>
    <reviewItem>
      <errorID>39cf6720-cb9c-4546-a687-da1d04d77bcc</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6CF177C4</paraID>
      <start>35</start>
      <end>39</end>
      <status>ignored</status>
      <modifiedWord/>
      <trackRevisions>false</trackRevisions>
    </reviewItem>
    <reviewItem>
      <errorID>41971674-6aef-412b-99e4-53caedeae8a5</errorID>
      <errorWord>施行</errorWord>
      <group>L1_Word</group>
      <groupName>字词问题</groupName>
      <ability>L2_Typo</ability>
      <abilityName>字词错误</abilityName>
      <candidateList>
        <item>实行</item>
      </candidateList>
      <explain>存在发音相同字词的误用。</explain>
      <paraID>55CFB30A</paraID>
      <start>43</start>
      <end>45</end>
      <status>modified</status>
      <modifiedWord>实行</modifiedWord>
      <trackRevisions>false</trackRevisions>
    </reviewItem>
    <reviewItem>
      <errorID>0331ef91-6dac-4c5f-a365-7218c57e8d74</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58E1CB58</paraID>
      <start>3</start>
      <end>7</end>
      <status>ignored</status>
      <modifiedWord/>
      <trackRevisions>false</trackRevisions>
    </reviewItem>
    <reviewItem>
      <errorID>4e09f4df-0c22-46f9-8766-dd061c13d214</errorID>
      <errorWord>(</errorWord>
      <group>L1_Format</group>
      <groupName>格式问题</groupName>
      <ability>L2_HalfPunc_CN</ability>
      <abilityName>全半角问题</abilityName>
      <candidateList>
        <item>（</item>
      </candidateList>
      <explain>文本全半角错误。</explain>
      <paraID>77156503</paraID>
      <start>0</start>
      <end>1</end>
      <status>ignored</status>
      <modifiedWord/>
      <trackRevisions>false</trackRevisions>
    </reviewItem>
    <reviewItem>
      <errorID>1f5e98f8-5618-4e38-810f-16e41155873e</errorID>
      <errorWord>)</errorWord>
      <group>L1_Format</group>
      <groupName>格式问题</groupName>
      <ability>L2_HalfPunc_CN</ability>
      <abilityName>全半角问题</abilityName>
      <candidateList>
        <item>）</item>
      </candidateList>
      <explain>文本全半角错误。</explain>
      <paraID>77156503</paraID>
      <start>2</start>
      <end>3</end>
      <status>ignored</status>
      <modifiedWord/>
      <trackRevisions>false</trackRevisions>
    </reviewItem>
    <reviewItem>
      <errorID>734db503-1382-4e80-9fa6-6b26dcc03508</errorID>
      <errorWord>(</errorWord>
      <group>L1_Format</group>
      <groupName>格式问题</groupName>
      <ability>L2_HalfPunc_CN</ability>
      <abilityName>全半角问题</abilityName>
      <candidateList>
        <item>（</item>
      </candidateList>
      <explain>文本全半角错误。</explain>
      <paraID> AD11130</paraID>
      <start>5</start>
      <end>6</end>
      <status>ignored</status>
      <modifiedWord/>
      <trackRevisions>false</trackRevisions>
    </reviewItem>
    <reviewItem>
      <errorID>f7439216-ed5b-45f2-a97e-5a84fcd1e576</errorID>
      <errorWord>electric vehicle charging infrastructure</errorWord>
      <group>L1_English</group>
      <groupName>英文问题</groupName>
      <ability>L2_Case</ability>
      <abilityName>大小写问题</abilityName>
      <candidateList>
        <item>Electric Vehicle Charging Infrastructure</item>
      </candidateList>
      <explain>疑似单词大小写错误，建议将electric vehicle charging infrastructure修改为Electric Vehicle Charging Infrastructure</explain>
      <paraID>298133FB</paraID>
      <start>23</start>
      <end>63</end>
      <status>ignored</status>
      <modifiedWord/>
      <trackRevisions>false</trackRevisions>
    </reviewItem>
    <reviewItem>
      <errorID>da9b05a6-d024-4f54-88bb-f429e67b0a4c</errorID>
      <errorWord>，</errorWord>
      <group>L1_Word</group>
      <groupName>字词问题</groupName>
      <ability>L2_Typo</ability>
      <abilityName>字词错误</abilityName>
      <candidateList>
        <item>，是</item>
      </candidateList>
      <explain/>
      <paraID>50C51D3E</paraID>
      <start>45</start>
      <end>46</end>
      <status>ignored</status>
      <modifiedWord/>
      <trackRevisions>false</trackRevisions>
    </reviewItem>
    <reviewItem>
      <errorID>b2ce5e05-66a6-42d3-98a1-6dacdbd7ff9b</errorID>
      <errorWord>(</errorWord>
      <group>L1_Format</group>
      <groupName>格式问题</groupName>
      <ability>L2_HalfPunc_CN</ability>
      <abilityName>全半角问题</abilityName>
      <candidateList>
        <item>（</item>
      </candidateList>
      <explain>文本全半角错误。</explain>
      <paraID>50C51D3E</paraID>
      <start>215</start>
      <end>216</end>
      <status>modified</status>
      <modifiedWord>（</modifiedWord>
      <trackRevisions>false</trackRevisions>
    </reviewItem>
    <reviewItem>
      <errorID>d3169850-232e-4daf-a47f-c04b7394c05a</errorID>
      <errorWord>)</errorWord>
      <group>L1_Format</group>
      <groupName>格式问题</groupName>
      <ability>L2_HalfPunc_CN</ability>
      <abilityName>全半角问题</abilityName>
      <candidateList>
        <item>）</item>
      </candidateList>
      <explain>文本全半角错误。</explain>
      <paraID>50C51D3E</paraID>
      <start>217</start>
      <end>218</end>
      <status>modified</status>
      <modifiedWord>）</modifiedWord>
      <trackRevisions>false</trackRevisions>
    </reviewItem>
    <reviewItem>
      <errorID>e7da206e-453b-4370-ac97-94b60d0e7763</errorID>
      <errorWord>法律、法规</errorWord>
      <group>L1_Word</group>
      <groupName>字词问题</groupName>
      <ability>L2_Typo</ability>
      <abilityName>字词错误</abilityName>
      <candidateList>
        <item>法律法规</item>
      </candidateList>
      <explain/>
      <paraID>6F4632E9</paraID>
      <start>7</start>
      <end>11</end>
      <status>modified</status>
      <modifiedWord>法律法规</modifiedWord>
      <trackRevisions>false</trackRevisions>
    </reviewItem>
    <reviewItem>
      <errorID>dcc9019f-55d7-464a-9107-9443b19c35ac</errorID>
      <errorWord>公用基础设施</errorWord>
      <group>L1_Political</group>
      <groupName>政治性问题</groupName>
      <ability>L2_Keyword</ability>
      <abilityName>固定表述</abilityName>
      <candidateList>
        <item>公共基础设施</item>
      </candidateList>
      <explain>词汇“公共基础设施”在特定场景下为固定表述形式，请确认此处的“公用基础设施”是否存在不当。</explain>
      <paraID>2E2C5393</paraID>
      <start>20</start>
      <end>26</end>
      <status>modified</status>
      <modifiedWord>公共基础设施</modifiedWord>
      <trackRevisions>false</trackRevisions>
    </reviewItem>
    <reviewItem>
      <errorID>71b8ae3b-c560-4ac8-862c-9c1492fb533a</errorID>
      <errorWord>电动车</errorWord>
      <group>L1_Word</group>
      <groupName>字词问题</groupName>
      <ability>L2_Typo</ability>
      <abilityName>字词错误</abilityName>
      <candidateList>
        <item>电动</item>
      </candidateList>
      <explain/>
      <paraID>758EF342</paraID>
      <start>48</start>
      <end>50</end>
      <status>modified</status>
      <modifiedWord>电动</modifiedWord>
      <trackRevisions>false</trackRevisions>
    </reviewItem>
    <reviewItem>
      <errorID>e6b9d9f4-1004-412b-8575-1072d4a20f64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6BBD50D2</paraID>
      <start>38</start>
      <end>39</end>
      <status>ignored</status>
      <modifiedWord/>
      <trackRevisions>false</trackRevisions>
    </reviewItem>
    <reviewItem>
      <errorID>e49cc737-a55e-4a72-9d1a-b7cdfc09cabf</errorID>
      <errorWord>（</errorWord>
      <group>L1_Punc</group>
      <groupName>标点问题</groupName>
      <ability>L2_Punc_CN</ability>
      <abilityName>标点符号问题</abilityName>
      <candidateList/>
      <explain>同一形式括号套用。</explain>
      <paraID>4CA32B04</paraID>
      <start>9</start>
      <end>10</end>
      <status>ignored</status>
      <modifiedWord/>
      <trackRevisions>false</trackRevisions>
    </reviewItem>
    <reviewItem>
      <errorID>48c5f7a9-4bc9-4427-ae59-2a36f30c6569</errorID>
      <errorWord>(</errorWord>
      <group>L1_Punc</group>
      <groupName>标点问题</groupName>
      <ability>L2_Punc_CN</ability>
      <abilityName>标点符号问题</abilityName>
      <candidateList/>
      <explain>同一形式括号套用。</explain>
      <paraID>4CA32B04</paraID>
      <start>12</start>
      <end>13</end>
      <status>ignored</status>
      <modifiedWord/>
      <trackRevisions>false</trackRevisions>
    </reviewItem>
    <reviewItem>
      <errorID>79d63b65-0c09-4e89-ab17-6e6eae31e491</errorID>
      <errorWord>)</errorWord>
      <group>L1_Punc</group>
      <groupName>标点问题</groupName>
      <ability>L2_Punc_CN</ability>
      <abilityName>标点符号问题</abilityName>
      <candidateList/>
      <explain>同一形式括号套用。</explain>
      <paraID>4CA32B04</paraID>
      <start>14</start>
      <end>15</end>
      <status>ignored</status>
      <modifiedWord/>
      <trackRevisions>false</trackRevisions>
    </reviewItem>
    <reviewItem>
      <errorID>cd213c29-c89f-439d-bb84-8e03559f94cc</errorID>
      <errorWord>）</errorWord>
      <group>L1_Punc</group>
      <groupName>标点问题</groupName>
      <ability>L2_Punc_CN</ability>
      <abilityName>标点符号问题</abilityName>
      <candidateList/>
      <explain>同一形式括号套用。</explain>
      <paraID>4CA32B04</paraID>
      <start>15</start>
      <end>16</end>
      <status>ignored</status>
      <modifiedWord/>
      <trackRevisions>false</trackRevisions>
    </reviewItem>
    <reviewItem>
      <errorID>34fb013c-8b39-4ffc-acae-62f3b4530781</errorID>
      <errorWord>(</errorWord>
      <group>L1_Format</group>
      <groupName>格式问题</groupName>
      <ability>L2_HalfPunc_CN</ability>
      <abilityName>全半角问题</abilityName>
      <candidateList>
        <item>（</item>
      </candidateList>
      <explain>文本全半角错误。</explain>
      <paraID>25A95BC4</paraID>
      <start>2</start>
      <end>3</end>
      <status>ignored</status>
      <modifiedWord/>
      <trackRevisions>false</trackRevisions>
    </reviewItem>
    <reviewItem>
      <errorID>51fb45cc-8f4f-4694-a112-bbb69fb77f88</errorID>
      <errorWord>)</errorWord>
      <group>L1_Format</group>
      <groupName>格式问题</groupName>
      <ability>L2_HalfPunc_CN</ability>
      <abilityName>全半角问题</abilityName>
      <candidateList>
        <item>）</item>
      </candidateList>
      <explain>文本全半角错误。</explain>
      <paraID>25A95BC4</paraID>
      <start>13</start>
      <end>14</end>
      <status>ignored</status>
      <modifiedWord/>
      <trackRevisions>false</trackRevisions>
    </reviewItem>
    <reviewItem>
      <errorID>a8b5c7a3-2bd8-4756-9daf-ea7860b00863</errorID>
      <errorWord>(</errorWord>
      <group>L1_Format</group>
      <groupName>格式问题</groupName>
      <ability>L2_HalfPunc_CN</ability>
      <abilityName>全半角问题</abilityName>
      <candidateList>
        <item>（</item>
      </candidateList>
      <explain>文本全半角错误。</explain>
      <paraID>6D322F2A</paraID>
      <start>2</start>
      <end>3</end>
      <status>ignored</status>
      <modifiedWord/>
      <trackRevisions>false</trackRevisions>
    </reviewItem>
    <reviewItem>
      <errorID>26498318-f5b5-4cb0-8b9a-256b82bb7ea6</errorID>
      <errorWord>)</errorWord>
      <group>L1_Format</group>
      <groupName>格式问题</groupName>
      <ability>L2_HalfPunc_CN</ability>
      <abilityName>全半角问题</abilityName>
      <candidateList>
        <item>）</item>
      </candidateList>
      <explain>文本全半角错误。</explain>
      <paraID>6D322F2A</paraID>
      <start>13</start>
      <end>14</end>
      <status>ignored</status>
      <modifiedWord/>
      <trackRevisions>false</trackRevisions>
    </reviewItem>
    <reviewItem>
      <errorID>7bc274b9-ad7a-42f2-b7cd-6469cdba3d93</errorID>
      <errorWord>(</errorWord>
      <group>L1_Format</group>
      <groupName>格式问题</groupName>
      <ability>L2_HalfPunc_CN</ability>
      <abilityName>全半角问题</abilityName>
      <candidateList>
        <item>（</item>
      </candidateList>
      <explain>文本全半角错误。</explain>
      <paraID>41F0D5A1</paraID>
      <start>100</start>
      <end>101</end>
      <status>modified</status>
      <modifiedWord>（</modifiedWord>
      <trackRevisions>false</trackRevisions>
    </reviewItem>
    <reviewItem>
      <errorID>6e11a351-80c4-46d6-ab55-b1b7f228009a</errorID>
      <errorWord>)</errorWord>
      <group>L1_Format</group>
      <groupName>格式问题</groupName>
      <ability>L2_HalfPunc_CN</ability>
      <abilityName>全半角问题</abilityName>
      <candidateList>
        <item>）</item>
      </candidateList>
      <explain>文本全半角错误。</explain>
      <paraID>41F0D5A1</paraID>
      <start>104</start>
      <end>105</end>
      <status>modified</status>
      <modifiedWord>）</modifiedWord>
      <trackRevisions>false</trackRevisions>
    </reviewItem>
    <reviewItem>
      <errorID>3d53cdd6-7836-4d0f-b547-473c64dbfeb0</errorID>
      <errorWord>目的是为了</errorWord>
      <group>L1_Word</group>
      <groupName>字词问题</groupName>
      <ability>L2_Typo</ability>
      <abilityName>字词错误</abilityName>
      <candidateList>
        <item>目的是</item>
      </candidateList>
      <explain/>
      <paraID>71AF0630</paraID>
      <start>71</start>
      <end>74</end>
      <status>modified</status>
      <modifiedWord>目的是</modifiedWord>
      <trackRevisions>false</trackRevisions>
    </reviewItem>
    <reviewItem>
      <errorID>8b09a0ee-a3ba-4e3f-a29c-aac46874a6ae</errorID>
      <errorWord>(</errorWord>
      <group>L1_Format</group>
      <groupName>格式问题</groupName>
      <ability>L2_HalfPunc_CN</ability>
      <abilityName>全半角问题</abilityName>
      <candidateList>
        <item>（</item>
      </candidateList>
      <explain>文本全半角错误。</explain>
      <paraID>61704CCB</paraID>
      <start>137</start>
      <end>138</end>
      <status>modified</status>
      <modifiedWord>（</modifiedWord>
      <trackRevisions>false</trackRevisions>
    </reviewItem>
    <reviewItem>
      <errorID>862b43b0-a1c1-4f33-ab94-47e93c61404e</errorID>
      <errorWord>)</errorWord>
      <group>L1_Format</group>
      <groupName>格式问题</groupName>
      <ability>L2_HalfPunc_CN</ability>
      <abilityName>全半角问题</abilityName>
      <candidateList>
        <item>）</item>
      </candidateList>
      <explain>文本全半角错误。</explain>
      <paraID>61704CCB</paraID>
      <start>139</start>
      <end>140</end>
      <status>modified</status>
      <modifiedWord>）</modifiedWord>
      <trackRevisions>false</trackRevisions>
    </reviewItem>
    <reviewItem>
      <errorID>d9051e7c-c817-4d57-89af-a10759ddff89</errorID>
      <errorWord>(</errorWord>
      <group>L1_Format</group>
      <groupName>格式问题</groupName>
      <ability>L2_HalfPunc_CN</ability>
      <abilityName>全半角问题</abilityName>
      <candidateList>
        <item>（</item>
      </candidateList>
      <explain>文本全半角错误。</explain>
      <paraID>75BEAB5E</paraID>
      <start>117</start>
      <end>118</end>
      <status>modified</status>
      <modifiedWord>（</modifiedWord>
      <trackRevisions>false</trackRevisions>
    </reviewItem>
    <reviewItem>
      <errorID>7f2cf3ec-99a2-4813-9972-c84231072d29</errorID>
      <errorWord>)</errorWord>
      <group>L1_Format</group>
      <groupName>格式问题</groupName>
      <ability>L2_HalfPunc_CN</ability>
      <abilityName>全半角问题</abilityName>
      <candidateList>
        <item>）</item>
      </candidateList>
      <explain>文本全半角错误。</explain>
      <paraID>75BEAB5E</paraID>
      <start>126</start>
      <end>127</end>
      <status>modified</status>
      <modifiedWord>）</modifiedWord>
      <trackRevisions>false</trackRevisions>
    </reviewItem>
    <reviewItem>
      <errorID>250f61ce-d969-4ffd-9e1a-2b21956748aa</errorID>
      <errorWord>(</errorWord>
      <group>L1_Format</group>
      <groupName>格式问题</groupName>
      <ability>L2_HalfPunc_CN</ability>
      <abilityName>全半角问题</abilityName>
      <candidateList>
        <item>（</item>
      </candidateList>
      <explain>文本全半角错误。</explain>
      <paraID>2C900C09</paraID>
      <start>12</start>
      <end>13</end>
      <status>modified</status>
      <modifiedWord>（</modifiedWord>
      <trackRevisions>false</trackRevisions>
    </reviewItem>
    <reviewItem>
      <errorID>2216170a-2945-4ed3-a452-7387cef59fea</errorID>
      <errorWord>)</errorWord>
      <group>L1_Format</group>
      <groupName>格式问题</groupName>
      <ability>L2_HalfPunc_CN</ability>
      <abilityName>全半角问题</abilityName>
      <candidateList>
        <item>）</item>
      </candidateList>
      <explain>文本全半角错误。</explain>
      <paraID>2C900C09</paraID>
      <start>16</start>
      <end>17</end>
      <status>modified</status>
      <modifiedWord>）</modifiedWord>
      <trackRevisions>false</trackRevisions>
    </reviewItem>
    <reviewItem>
      <errorID>e551a422-69cd-45d8-b0f5-5bc43bc65f62</errorID>
      <errorWord>工作人员的</errorWord>
      <group>L1_Word</group>
      <groupName>字词问题</groupName>
      <ability>L2_Typo</ability>
      <abilityName>字词错误</abilityName>
      <candidateList>
        <item>工作人员</item>
      </candidateList>
      <explain/>
      <paraID>591D457D</paraID>
      <start>24</start>
      <end>28</end>
      <status>modified</status>
      <modifiedWord>工作人员</modifiedWord>
      <trackRevisions>false</trackRevisions>
    </reviewItem>
    <reviewItem>
      <errorID>e5595e23-6935-4254-9a81-fcdc03a7ad51</errorID>
      <errorWord>(</errorWord>
      <group>L1_Format</group>
      <groupName>格式问题</groupName>
      <ability>L2_HalfPunc_CN</ability>
      <abilityName>全半角问题</abilityName>
      <candidateList>
        <item>（</item>
      </candidateList>
      <explain>文本全半角错误。</explain>
      <paraID>7CC57E2A</paraID>
      <start>8</start>
      <end>9</end>
      <status>modified</status>
      <modifiedWord>（</modifiedWord>
      <trackRevisions>false</trackRevisions>
    </reviewItem>
    <reviewItem>
      <errorID>cb4a5fff-c2a2-4116-b241-ef8e284ed0c2</errorID>
      <errorWord>况</errorWord>
      <group>L1_Word</group>
      <groupName>字词问题</groupName>
      <ability>L2_Typo</ability>
      <abilityName>字词错误</abilityName>
      <candidateList>
        <item>况下</item>
      </candidateList>
      <explain/>
      <paraID>3F861774</paraID>
      <start>141</start>
      <end>143</end>
      <status>modified</status>
      <modifiedWord>况下</modifiedWord>
      <trackRevisions>false</trackRevisions>
    </reviewItem>
    <reviewItem>
      <errorID>d9d4d76e-452e-45e2-98cf-84af2cfd3e27</errorID>
      <errorWord>其它</errorWord>
      <group>L1_Word</group>
      <groupName>字词问题</groupName>
      <ability>L2_Alias</ability>
      <abilityName>也作/曾用词</abilityName>
      <candidateList>
        <item>其他</item>
      </candidateList>
      <explain>词汇[其它]为不规范表述或旧称，其规范书面表述为[其他]。</explain>
      <paraID>163EA345</paraID>
      <start>22</start>
      <end>24</end>
      <status>modified</status>
      <modifiedWord>其他</modifiedWord>
      <trackRevisions>false</trackRevisions>
    </reviewItem>
    <reviewItem>
      <errorID>7ccfe960-2d23-46bd-8add-c1e0c72a9366</errorID>
      <errorWord>~</errorWord>
      <group>L1_Format</group>
      <groupName>格式问题</groupName>
      <ability>L2_HalfPunc_CN</ability>
      <abilityName>全半角问题</abilityName>
      <candidateList>
        <item>～</item>
      </candidateList>
      <explain>文本全半角错误。</explain>
      <paraID>1C92A01E</paraID>
      <start>3</start>
      <end>4</end>
      <status>ignored</status>
      <modifiedWord/>
      <trackRevisions>false</trackRevisions>
    </reviewItem>
    <reviewItem>
      <errorID>3994ec61-8eab-4359-82e7-1a0c05b19401</errorID>
      <errorWord>~</errorWord>
      <group>L1_Format</group>
      <groupName>格式问题</groupName>
      <ability>L2_HalfPunc_CN</ability>
      <abilityName>全半角问题</abilityName>
      <candidateList>
        <item>～</item>
      </candidateList>
      <explain>文本全半角错误。</explain>
      <paraID>71193CFD</paraID>
      <start>3</start>
      <end>4</end>
      <status>ignored</status>
      <modifiedWord/>
      <trackRevisions>false</trackRevisions>
    </reviewItem>
    <reviewItem>
      <errorID>ed596c13-e676-4d8a-8ec7-2af15da5adf5</errorID>
      <errorWord>,</errorWord>
      <group>L1_Format</group>
      <groupName>格式问题</groupName>
      <ability>L2_HalfPunc_CN</ability>
      <abilityName>全半角问题</abilityName>
      <candidateList>
        <item>，</item>
      </candidateList>
      <explain>文本全半角错误。</explain>
      <paraID>4B18EA54</paraID>
      <start>37</start>
      <end>38</end>
      <status>modified</status>
      <modifiedWord>，</modifiedWord>
      <trackRevisions>false</trackRevisions>
    </reviewItem>
    <reviewItem>
      <errorID>168f6a09-2c3e-4f96-9e24-9f6fffa800ba</errorID>
      <errorWord>管理办法》中</errorWord>
      <group>L1_Word</group>
      <groupName>字词问题</groupName>
      <ability>L2_Typo</ability>
      <abilityName>字词错误</abilityName>
      <candidateList>
        <item>管理办法》</item>
      </candidateList>
      <explain/>
      <paraID>7CFA84BB</paraID>
      <start>57</start>
      <end>63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FFA70-AB9E-421E-B687-EB0F7BA2EF46}">
  <ds:schemaRefs/>
</ds:datastoreItem>
</file>

<file path=customXml/itemProps3.xml><?xml version="1.0" encoding="utf-8"?>
<ds:datastoreItem xmlns:ds="http://schemas.openxmlformats.org/officeDocument/2006/customXml" ds:itemID="{97D8C6EC-084F-4036-A2C3-4148C7D9026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1045</Words>
  <Characters>1792</Characters>
  <Lines>2431</Lines>
  <Paragraphs>1067</Paragraphs>
  <TotalTime>3</TotalTime>
  <ScaleCrop>false</ScaleCrop>
  <LinksUpToDate>false</LinksUpToDate>
  <CharactersWithSpaces>2380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2026-06-30T02:56:00Z</dcterms:created>
  <dc:creator>zj</dc:creator>
  <cp:lastModifiedBy>成</cp:lastModifiedBy>
  <cp:lastPrinted>2026-04-17T09:04:00Z</cp:lastPrinted>
  <dcterms:modified xsi:type="dcterms:W3CDTF">2026-07-02T06:53:26Z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WPS 文字</vt:lpwstr>
  </property>
  <property fmtid="{D5CDD505-2E9C-101B-9397-08002B2CF9AE}" pid="4" name="LastSaved">
    <vt:filetime>2026-01-23T00:00:00Z</vt:filetime>
  </property>
  <property fmtid="{D5CDD505-2E9C-101B-9397-08002B2CF9AE}" pid="5" name="KSOTemplateDocerSaveRecord">
    <vt:lpwstr>eyJoZGlkIjoiMGUzZjcxMWE3YmQ5OGYxNTA0NTEwOTVjMjkyYzNkYjciLCJ1c2VySWQiOiIxMTQ5OTg3NTc2In0=</vt:lpwstr>
  </property>
  <property fmtid="{D5CDD505-2E9C-101B-9397-08002B2CF9AE}" pid="6" name="KSOProductBuildVer">
    <vt:lpwstr>2052-12.1.0.26895</vt:lpwstr>
  </property>
  <property fmtid="{D5CDD505-2E9C-101B-9397-08002B2CF9AE}" pid="7" name="ICV">
    <vt:lpwstr>A9F205091E9E4E3885E1BE0239A2ECBD_13</vt:lpwstr>
  </property>
</Properties>
</file>